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24" w:rsidRPr="00762BAB" w:rsidRDefault="00D36E76" w:rsidP="00326B12">
      <w:pPr>
        <w:spacing w:after="0"/>
        <w:rPr>
          <w:rFonts w:ascii="Arial" w:hAnsi="Arial" w:cs="Times New Roman"/>
        </w:rPr>
      </w:pPr>
      <w:r>
        <w:rPr>
          <w:rFonts w:ascii="Arial" w:hAnsi="Arial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margin">
                  <wp:posOffset>-323850</wp:posOffset>
                </wp:positionV>
                <wp:extent cx="7296150" cy="2533650"/>
                <wp:effectExtent l="0" t="0" r="1905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358" w:rsidRDefault="00D27358" w:rsidP="00146CAA">
                            <w:pPr>
                              <w:spacing w:after="0" w:line="240" w:lineRule="auto"/>
                              <w:rPr>
                                <w:rFonts w:ascii="Arial Rounded MT Bold" w:hAnsi="Arial Rounded MT Bold" w:cs="Taho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335A4" w:rsidRPr="000335A4" w:rsidRDefault="000335A4" w:rsidP="000335A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sz w:val="44"/>
                                <w:szCs w:val="44"/>
                              </w:rPr>
                            </w:pPr>
                            <w:r w:rsidRPr="000335A4">
                              <w:rPr>
                                <w:rFonts w:ascii="Arial" w:eastAsia="Times New Roman" w:hAnsi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97E76E" wp14:editId="699613C4">
                                  <wp:extent cx="1190625" cy="10668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791" cy="1066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35A4" w:rsidRPr="00B80C6E" w:rsidRDefault="00D27358" w:rsidP="003259A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b/>
                                <w:sz w:val="44"/>
                                <w:szCs w:val="44"/>
                              </w:rPr>
                              <w:t>ALISTAIRE</w:t>
                            </w:r>
                          </w:p>
                          <w:p w:rsidR="00D27358" w:rsidRDefault="003259A6" w:rsidP="003259A6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Bookman Old Style" w:hAnsi="Bookman Old Style" w:cs="Tahoma"/>
                              </w:rPr>
                            </w:pPr>
                            <w:hyperlink r:id="rId10" w:history="1">
                              <w:r w:rsidRPr="00443361">
                                <w:rPr>
                                  <w:rStyle w:val="Hyperlink"/>
                                </w:rPr>
                                <w:t>Alistaire.369326@2freemail.com</w:t>
                              </w:r>
                            </w:hyperlink>
                          </w:p>
                          <w:p w:rsidR="000335A4" w:rsidRDefault="000335A4" w:rsidP="00BD13E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27358" w:rsidRDefault="001A6F3B" w:rsidP="00146CA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D27358" w:rsidRPr="009C4399" w:rsidRDefault="00D27358" w:rsidP="00146CA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7358" w:rsidRDefault="00D27358" w:rsidP="00245C76">
                            <w:pPr>
                              <w:spacing w:after="0" w:line="240" w:lineRule="auto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:rsidR="00D27358" w:rsidRDefault="00D27358" w:rsidP="00245C76">
                            <w:pPr>
                              <w:spacing w:after="0" w:line="240" w:lineRule="auto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:rsidR="00D27358" w:rsidRDefault="00D27358" w:rsidP="00245C76">
                            <w:pPr>
                              <w:spacing w:after="0" w:line="240" w:lineRule="auto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:rsidR="00D27358" w:rsidRPr="00A059E6" w:rsidRDefault="00D27358" w:rsidP="00245C76">
                            <w:pPr>
                              <w:spacing w:after="0" w:line="240" w:lineRule="auto"/>
                              <w:rPr>
                                <w:rFonts w:ascii="Bookman Old Style" w:hAnsi="Bookman Old Style" w:cs="Tahoma"/>
                              </w:rPr>
                            </w:pPr>
                            <w:r w:rsidRPr="00A059E6">
                              <w:rPr>
                                <w:rFonts w:ascii="Bookman Old Style" w:hAnsi="Bookman Old Style" w:cs="Tahom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4" o:spid="_x0000_s1026" style="position:absolute;margin-left:-27.75pt;margin-top:-25.5pt;width:574.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PhVAIAANkEAAAOAAAAZHJzL2Uyb0RvYy54bWysVNuO0zAQfUfiHyy/0zS9bqOmq1WXRUgL&#10;rFj4ANd2GoPjMbbbZPl6xk5auiBeVuTB8nhmzlzOTNbXXaPJUTqvwJQ0H40pkYaDUGZf0q9f7t5c&#10;UeIDM4JpMLKkT9LT683rV+vWFnICNWghHUEQ44vWlrQOwRZZ5nktG+ZHYKVBZQWuYQFFt8+EYy2i&#10;NzqbjMeLrAUnrAMuvcfX215JNwm/qiQPn6rKy0B0STG3kE6Xzl08s82aFXvHbK34kAZ7QRYNUwaD&#10;nqFuWWDk4NRfUI3iDjxUYcShyaCqFJepBqwmH/9RzWPNrEy1YHO8PbfJ/z9Y/vH44IgSJV1RYliD&#10;FH3GpjGz15LMYnta6wu0erQPLhbo7T3w754Y2NZoJW+cg7aWTGBSebTPnjlEwaMr2bUfQCA6OwRI&#10;neoq10RA7AHpEiFPZ0JkFwjHx+VktcjnyBtH3WQ+nS5QiDFYcXK3zod3EhoSLyV1cDAiVpBisOO9&#10;D4kWMRTHxDdKqkYjyUemSb5YLJYD4mCM2CfMVC9oJe6U1kmIYym32hF0Lulun6cw+tBgcf1bPo5f&#10;hGQFvuP09e+nvNNkR4hUhb9E14a0JZ3my3lCfaY7u/078tX8pYFT01LGkci3RqR7YEr3d2yJNgOz&#10;kcx+KEK369AwMrwD8YQcO+j3C/8HeKnB/aSkxd0qqf9xYE5Sot8bnJNVPpvFZUzCbL6coOAuNbtL&#10;DTMcoUoaKOmv29Av8ME6ta8xUs+CgRucrUoFTCoNYZ/VIOD+pI4Pux4X9FJOVr//SJtfAAAA//8D&#10;AFBLAwQUAAYACAAAACEAgdZOauAAAAAMAQAADwAAAGRycy9kb3ducmV2LnhtbEyPzU7DMBCE70i8&#10;g7VI3Fo7lKA0jVPxI1r1SOmFmxtvkwh7HWKnTd8e5wS33Z3R7DfFerSGnbH3rSMJyVwAQ6qcbqmW&#10;cPh8n2XAfFCklXGEEq7oYV3e3hQq1+5CH3jeh5rFEPK5ktCE0OWc+6pBq/zcdUhRO7neqhDXvua6&#10;V5cYbg1/EOKJW9VS/NCoDl8brL73g5XwtU2qzc6/vWzNYcDNz3VJWaelvL8bn1fAAo7hzwwTfkSH&#10;MjId3UDaMyNhlqZptE5DEktNDrFcxNNRwuIxE8DLgv8vUf4CAAD//wMAUEsBAi0AFAAGAAgAAAAh&#10;ALaDOJL+AAAA4QEAABMAAAAAAAAAAAAAAAAAAAAAAFtDb250ZW50X1R5cGVzXS54bWxQSwECLQAU&#10;AAYACAAAACEAOP0h/9YAAACUAQAACwAAAAAAAAAAAAAAAAAvAQAAX3JlbHMvLnJlbHNQSwECLQAU&#10;AAYACAAAACEAUfBD4VQCAADZBAAADgAAAAAAAAAAAAAAAAAuAgAAZHJzL2Uyb0RvYy54bWxQSwEC&#10;LQAUAAYACAAAACEAgdZOauAAAAAMAQAADwAAAAAAAAAAAAAAAACuBAAAZHJzL2Rvd25yZXYueG1s&#10;UEsFBgAAAAAEAAQA8wAAALsFAAAAAA==&#10;" fillcolor="white [3212]" strokecolor="#d8d8d8 [2732]" strokeweight=".25pt">
                <v:textbox>
                  <w:txbxContent>
                    <w:p w:rsidR="00D27358" w:rsidRDefault="00D27358" w:rsidP="00146CAA">
                      <w:pPr>
                        <w:spacing w:after="0" w:line="240" w:lineRule="auto"/>
                        <w:rPr>
                          <w:rFonts w:ascii="Arial Rounded MT Bold" w:hAnsi="Arial Rounded MT Bold" w:cs="Tahoma"/>
                          <w:b/>
                          <w:sz w:val="44"/>
                          <w:szCs w:val="44"/>
                        </w:rPr>
                      </w:pPr>
                    </w:p>
                    <w:p w:rsidR="000335A4" w:rsidRPr="000335A4" w:rsidRDefault="000335A4" w:rsidP="000335A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ahoma"/>
                          <w:b/>
                          <w:sz w:val="44"/>
                          <w:szCs w:val="44"/>
                        </w:rPr>
                      </w:pPr>
                      <w:r w:rsidRPr="000335A4">
                        <w:rPr>
                          <w:rFonts w:ascii="Arial" w:eastAsia="Times New Roman" w:hAnsi="Arial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97E76E" wp14:editId="699613C4">
                            <wp:extent cx="1190625" cy="10668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791" cy="1066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35A4" w:rsidRPr="00B80C6E" w:rsidRDefault="00D27358" w:rsidP="003259A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 w:cs="Tahoma"/>
                          <w:b/>
                          <w:sz w:val="44"/>
                          <w:szCs w:val="44"/>
                        </w:rPr>
                        <w:t>ALISTAIRE</w:t>
                      </w:r>
                    </w:p>
                    <w:p w:rsidR="00D27358" w:rsidRDefault="003259A6" w:rsidP="003259A6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Bookman Old Style" w:hAnsi="Bookman Old Style" w:cs="Tahoma"/>
                        </w:rPr>
                      </w:pPr>
                      <w:hyperlink r:id="rId11" w:history="1">
                        <w:r w:rsidRPr="00443361">
                          <w:rPr>
                            <w:rStyle w:val="Hyperlink"/>
                          </w:rPr>
                          <w:t>Alistaire.369326@2freemail.com</w:t>
                        </w:r>
                      </w:hyperlink>
                    </w:p>
                    <w:p w:rsidR="000335A4" w:rsidRDefault="000335A4" w:rsidP="00BD13E9">
                      <w:pPr>
                        <w:spacing w:after="0" w:line="240" w:lineRule="auto"/>
                        <w:jc w:val="center"/>
                      </w:pPr>
                    </w:p>
                    <w:p w:rsidR="00D27358" w:rsidRDefault="001A6F3B" w:rsidP="00146CA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</w:p>
                    <w:p w:rsidR="00D27358" w:rsidRPr="009C4399" w:rsidRDefault="00D27358" w:rsidP="00146CA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7358" w:rsidRDefault="00D27358" w:rsidP="00245C76">
                      <w:pPr>
                        <w:spacing w:after="0" w:line="240" w:lineRule="auto"/>
                        <w:rPr>
                          <w:rFonts w:ascii="Bookman Old Style" w:hAnsi="Bookman Old Style" w:cs="Tahoma"/>
                        </w:rPr>
                      </w:pPr>
                    </w:p>
                    <w:p w:rsidR="00D27358" w:rsidRDefault="00D27358" w:rsidP="00245C76">
                      <w:pPr>
                        <w:spacing w:after="0" w:line="240" w:lineRule="auto"/>
                        <w:rPr>
                          <w:rFonts w:ascii="Bookman Old Style" w:hAnsi="Bookman Old Style" w:cs="Tahoma"/>
                        </w:rPr>
                      </w:pPr>
                    </w:p>
                    <w:p w:rsidR="00D27358" w:rsidRDefault="00D27358" w:rsidP="00245C76">
                      <w:pPr>
                        <w:spacing w:after="0" w:line="240" w:lineRule="auto"/>
                        <w:rPr>
                          <w:rFonts w:ascii="Bookman Old Style" w:hAnsi="Bookman Old Style" w:cs="Tahoma"/>
                        </w:rPr>
                      </w:pPr>
                    </w:p>
                    <w:p w:rsidR="00D27358" w:rsidRPr="00A059E6" w:rsidRDefault="00D27358" w:rsidP="00245C76">
                      <w:pPr>
                        <w:spacing w:after="0" w:line="240" w:lineRule="auto"/>
                        <w:rPr>
                          <w:rFonts w:ascii="Bookman Old Style" w:hAnsi="Bookman Old Style" w:cs="Tahoma"/>
                        </w:rPr>
                      </w:pPr>
                      <w:r w:rsidRPr="00A059E6">
                        <w:rPr>
                          <w:rFonts w:ascii="Bookman Old Style" w:hAnsi="Bookman Old Style" w:cs="Tahoma"/>
                        </w:rPr>
                        <w:br/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26B12" w:rsidRPr="00762BAB" w:rsidRDefault="00326B12" w:rsidP="00326B12">
      <w:pPr>
        <w:spacing w:after="0"/>
        <w:rPr>
          <w:rFonts w:ascii="Arial" w:hAnsi="Arial" w:cs="Times New Roman"/>
        </w:rPr>
      </w:pPr>
    </w:p>
    <w:p w:rsidR="00C41064" w:rsidRPr="00762BAB" w:rsidRDefault="00C41064" w:rsidP="00326B12">
      <w:pPr>
        <w:spacing w:after="0"/>
        <w:rPr>
          <w:rFonts w:ascii="Arial" w:hAnsi="Arial" w:cs="Times New Roman"/>
          <w:sz w:val="12"/>
          <w:szCs w:val="12"/>
        </w:rPr>
      </w:pPr>
    </w:p>
    <w:p w:rsidR="00326B12" w:rsidRPr="00762BAB" w:rsidRDefault="00326B12" w:rsidP="00326B12">
      <w:pPr>
        <w:spacing w:after="0"/>
        <w:rPr>
          <w:rFonts w:ascii="Arial" w:hAnsi="Arial" w:cs="Times New Roman"/>
          <w:sz w:val="12"/>
          <w:szCs w:val="12"/>
        </w:rPr>
      </w:pPr>
    </w:p>
    <w:p w:rsidR="00326B12" w:rsidRPr="00762BAB" w:rsidRDefault="00326B12" w:rsidP="00326B12">
      <w:pPr>
        <w:spacing w:after="0"/>
        <w:rPr>
          <w:rFonts w:ascii="Arial" w:hAnsi="Arial" w:cs="Times New Roman"/>
          <w:sz w:val="12"/>
          <w:szCs w:val="12"/>
        </w:rPr>
      </w:pPr>
    </w:p>
    <w:p w:rsidR="00326B12" w:rsidRPr="00762BAB" w:rsidRDefault="00326B12" w:rsidP="00326B12">
      <w:pPr>
        <w:spacing w:after="0"/>
        <w:rPr>
          <w:rFonts w:ascii="Arial" w:hAnsi="Arial" w:cs="Times New Roman"/>
          <w:sz w:val="12"/>
          <w:szCs w:val="12"/>
        </w:rPr>
      </w:pPr>
    </w:p>
    <w:p w:rsidR="00544C25" w:rsidRPr="00762BAB" w:rsidRDefault="00544C25" w:rsidP="00326B12">
      <w:pPr>
        <w:spacing w:after="0"/>
        <w:rPr>
          <w:rFonts w:ascii="Arial" w:hAnsi="Arial" w:cs="Times New Roman"/>
          <w:sz w:val="12"/>
          <w:szCs w:val="12"/>
        </w:rPr>
      </w:pPr>
    </w:p>
    <w:p w:rsidR="007F2AB2" w:rsidRPr="00762BAB" w:rsidRDefault="007F2AB2" w:rsidP="00326B12">
      <w:pPr>
        <w:spacing w:after="0"/>
        <w:rPr>
          <w:rFonts w:ascii="Arial" w:hAnsi="Arial" w:cs="Times New Roman"/>
          <w:sz w:val="12"/>
          <w:szCs w:val="12"/>
        </w:rPr>
      </w:pPr>
    </w:p>
    <w:tbl>
      <w:tblPr>
        <w:tblW w:w="0" w:type="auto"/>
        <w:jc w:val="center"/>
        <w:tblCellSpacing w:w="67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6920"/>
      </w:tblGrid>
      <w:tr w:rsidR="00F91E0F" w:rsidRPr="00762BAB" w:rsidTr="00B7770A">
        <w:trPr>
          <w:trHeight w:val="2221"/>
          <w:tblCellSpacing w:w="67" w:type="dxa"/>
          <w:jc w:val="center"/>
        </w:trPr>
        <w:tc>
          <w:tcPr>
            <w:tcW w:w="10497" w:type="dxa"/>
            <w:gridSpan w:val="2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B80C6E" w:rsidRPr="00762BAB" w:rsidRDefault="00B80C6E" w:rsidP="00F82524">
            <w:pPr>
              <w:spacing w:before="120"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</w:p>
          <w:p w:rsidR="00B80C6E" w:rsidRPr="00762BAB" w:rsidRDefault="00B80C6E" w:rsidP="00F82524">
            <w:pPr>
              <w:spacing w:before="120"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</w:p>
          <w:p w:rsidR="00B80C6E" w:rsidRPr="00762BAB" w:rsidRDefault="00B80C6E" w:rsidP="00245C76">
            <w:pPr>
              <w:spacing w:before="120"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</w:p>
          <w:p w:rsidR="00245C76" w:rsidRPr="00762BAB" w:rsidRDefault="00245C76" w:rsidP="00245C76">
            <w:pPr>
              <w:spacing w:before="120"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</w:p>
          <w:p w:rsidR="00D614BE" w:rsidRPr="00762BAB" w:rsidRDefault="001B3E47" w:rsidP="00245C76">
            <w:pPr>
              <w:spacing w:before="120"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  <w:r w:rsidRPr="00762BAB"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  <w:t>SUMMARY</w:t>
            </w:r>
            <w:r w:rsidR="00A059E6" w:rsidRPr="00762BAB"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  <w:t>OFQUALIFICATIONS</w:t>
            </w:r>
          </w:p>
        </w:tc>
      </w:tr>
      <w:tr w:rsidR="00C30F82" w:rsidRPr="00762BAB" w:rsidTr="00B7770A">
        <w:trPr>
          <w:trHeight w:val="1798"/>
          <w:tblCellSpacing w:w="67" w:type="dxa"/>
          <w:jc w:val="center"/>
        </w:trPr>
        <w:tc>
          <w:tcPr>
            <w:tcW w:w="10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AF3" w:rsidRPr="00042AF3" w:rsidRDefault="00270D00" w:rsidP="00042AF3">
            <w:pPr>
              <w:spacing w:after="0"/>
              <w:rPr>
                <w:rFonts w:ascii="Arial" w:hAnsi="Arial" w:cs="Times New Roman"/>
                <w:szCs w:val="21"/>
              </w:rPr>
            </w:pPr>
            <w:r w:rsidRPr="00042AF3">
              <w:rPr>
                <w:rFonts w:ascii="Arial" w:hAnsi="Arial" w:cs="Times New Roman"/>
                <w:szCs w:val="21"/>
              </w:rPr>
              <w:t>License</w:t>
            </w:r>
            <w:r w:rsidR="00EC2E1E" w:rsidRPr="00042AF3">
              <w:rPr>
                <w:rFonts w:ascii="Arial" w:hAnsi="Arial" w:cs="Times New Roman"/>
                <w:szCs w:val="21"/>
              </w:rPr>
              <w:t>d</w:t>
            </w:r>
            <w:r w:rsidR="00516FCE" w:rsidRPr="00042AF3">
              <w:rPr>
                <w:rFonts w:ascii="Arial" w:hAnsi="Arial" w:cs="Times New Roman"/>
                <w:szCs w:val="21"/>
              </w:rPr>
              <w:t xml:space="preserve"> Electrical Engineer with</w:t>
            </w:r>
            <w:r w:rsidR="00F15354">
              <w:rPr>
                <w:rFonts w:ascii="Arial" w:hAnsi="Arial" w:cs="Times New Roman"/>
                <w:szCs w:val="21"/>
              </w:rPr>
              <w:t xml:space="preserve"> more than four</w:t>
            </w:r>
            <w:r w:rsidR="00455689" w:rsidRPr="00042AF3">
              <w:rPr>
                <w:rFonts w:ascii="Arial" w:hAnsi="Arial" w:cs="Times New Roman"/>
                <w:szCs w:val="21"/>
              </w:rPr>
              <w:t xml:space="preserve"> year</w:t>
            </w:r>
            <w:r w:rsidR="00440A28" w:rsidRPr="00042AF3">
              <w:rPr>
                <w:rFonts w:ascii="Arial" w:hAnsi="Arial" w:cs="Times New Roman"/>
                <w:szCs w:val="21"/>
              </w:rPr>
              <w:t>s</w:t>
            </w:r>
            <w:r w:rsidRPr="00042AF3">
              <w:rPr>
                <w:rFonts w:ascii="Arial" w:hAnsi="Arial" w:cs="Times New Roman"/>
                <w:szCs w:val="21"/>
              </w:rPr>
              <w:t xml:space="preserve"> working experience in the </w:t>
            </w:r>
            <w:r w:rsidR="00A2733F" w:rsidRPr="00042AF3">
              <w:rPr>
                <w:rFonts w:ascii="Arial" w:hAnsi="Arial" w:cs="Times New Roman"/>
                <w:szCs w:val="21"/>
              </w:rPr>
              <w:t>field of</w:t>
            </w:r>
            <w:r w:rsidR="00174681" w:rsidRPr="00042AF3">
              <w:rPr>
                <w:rFonts w:ascii="Arial" w:hAnsi="Arial" w:cs="Times New Roman"/>
                <w:szCs w:val="21"/>
              </w:rPr>
              <w:t xml:space="preserve"> Electrical system,</w:t>
            </w:r>
            <w:r w:rsidR="001D0CDB" w:rsidRPr="00042AF3">
              <w:rPr>
                <w:rFonts w:ascii="Arial" w:hAnsi="Arial" w:cs="Times New Roman"/>
                <w:szCs w:val="21"/>
              </w:rPr>
              <w:t xml:space="preserve"> Lightings, Powers, </w:t>
            </w:r>
            <w:proofErr w:type="spellStart"/>
            <w:r w:rsidR="001D0CDB" w:rsidRPr="00042AF3">
              <w:rPr>
                <w:rFonts w:ascii="Arial" w:hAnsi="Arial" w:cs="Times New Roman"/>
                <w:szCs w:val="21"/>
              </w:rPr>
              <w:t>FeederLine</w:t>
            </w:r>
            <w:proofErr w:type="spellEnd"/>
            <w:r w:rsidR="001D0CDB" w:rsidRPr="00042AF3">
              <w:rPr>
                <w:rFonts w:ascii="Arial" w:hAnsi="Arial" w:cs="Times New Roman"/>
                <w:szCs w:val="21"/>
              </w:rPr>
              <w:t>, UPS, S</w:t>
            </w:r>
            <w:r w:rsidRPr="00042AF3">
              <w:rPr>
                <w:rFonts w:ascii="Arial" w:hAnsi="Arial" w:cs="Times New Roman"/>
                <w:szCs w:val="21"/>
              </w:rPr>
              <w:t xml:space="preserve">tructured </w:t>
            </w:r>
            <w:r w:rsidR="00831954" w:rsidRPr="00042AF3">
              <w:rPr>
                <w:rFonts w:ascii="Arial" w:hAnsi="Arial" w:cs="Times New Roman"/>
                <w:szCs w:val="21"/>
              </w:rPr>
              <w:t>c</w:t>
            </w:r>
            <w:r w:rsidRPr="00042AF3">
              <w:rPr>
                <w:rFonts w:ascii="Arial" w:hAnsi="Arial" w:cs="Times New Roman"/>
                <w:szCs w:val="21"/>
              </w:rPr>
              <w:t xml:space="preserve">abling </w:t>
            </w:r>
            <w:r w:rsidR="00831954" w:rsidRPr="00042AF3">
              <w:rPr>
                <w:rFonts w:ascii="Arial" w:hAnsi="Arial" w:cs="Times New Roman"/>
                <w:szCs w:val="21"/>
              </w:rPr>
              <w:t>s</w:t>
            </w:r>
            <w:r w:rsidRPr="00042AF3">
              <w:rPr>
                <w:rFonts w:ascii="Arial" w:hAnsi="Arial" w:cs="Times New Roman"/>
                <w:szCs w:val="21"/>
              </w:rPr>
              <w:t>ystem</w:t>
            </w:r>
            <w:r w:rsidR="001D0CDB" w:rsidRPr="00042AF3">
              <w:rPr>
                <w:rFonts w:ascii="Arial" w:hAnsi="Arial" w:cs="Times New Roman"/>
                <w:szCs w:val="21"/>
              </w:rPr>
              <w:t xml:space="preserve">, ELV </w:t>
            </w:r>
            <w:proofErr w:type="spellStart"/>
            <w:r w:rsidR="001D0CDB" w:rsidRPr="00042AF3">
              <w:rPr>
                <w:rFonts w:ascii="Arial" w:hAnsi="Arial" w:cs="Times New Roman"/>
                <w:szCs w:val="21"/>
              </w:rPr>
              <w:t>System</w:t>
            </w:r>
            <w:r w:rsidRPr="00042AF3">
              <w:rPr>
                <w:rFonts w:ascii="Arial" w:hAnsi="Arial" w:cs="Times New Roman"/>
                <w:szCs w:val="21"/>
              </w:rPr>
              <w:t>.Proven</w:t>
            </w:r>
            <w:proofErr w:type="spellEnd"/>
            <w:r w:rsidRPr="00042AF3">
              <w:rPr>
                <w:rFonts w:ascii="Arial" w:hAnsi="Arial" w:cs="Times New Roman"/>
                <w:szCs w:val="21"/>
              </w:rPr>
              <w:t xml:space="preserve"> experience in </w:t>
            </w:r>
            <w:r w:rsidR="00AF5A59" w:rsidRPr="00042AF3">
              <w:rPr>
                <w:rFonts w:ascii="Arial" w:hAnsi="Arial" w:cs="Times New Roman"/>
                <w:szCs w:val="21"/>
              </w:rPr>
              <w:t xml:space="preserve">design, </w:t>
            </w:r>
            <w:r w:rsidR="00A2733F" w:rsidRPr="00042AF3">
              <w:rPr>
                <w:rFonts w:ascii="Arial" w:hAnsi="Arial" w:cs="Times New Roman"/>
                <w:szCs w:val="21"/>
              </w:rPr>
              <w:t>cost estimate</w:t>
            </w:r>
            <w:r w:rsidR="007C13CF" w:rsidRPr="00042AF3">
              <w:rPr>
                <w:rFonts w:ascii="Arial" w:hAnsi="Arial" w:cs="Times New Roman"/>
                <w:szCs w:val="21"/>
              </w:rPr>
              <w:t xml:space="preserve"> and </w:t>
            </w:r>
            <w:r w:rsidR="00A779DB" w:rsidRPr="00042AF3">
              <w:rPr>
                <w:rFonts w:ascii="Arial" w:hAnsi="Arial" w:cs="Times New Roman"/>
                <w:szCs w:val="21"/>
              </w:rPr>
              <w:t xml:space="preserve">project </w:t>
            </w:r>
            <w:r w:rsidR="0021619F" w:rsidRPr="00042AF3">
              <w:rPr>
                <w:rFonts w:ascii="Arial" w:hAnsi="Arial" w:cs="Times New Roman"/>
                <w:szCs w:val="21"/>
              </w:rPr>
              <w:t xml:space="preserve">implementations, </w:t>
            </w:r>
            <w:r w:rsidR="00831954" w:rsidRPr="00042AF3">
              <w:rPr>
                <w:rFonts w:ascii="Arial" w:hAnsi="Arial" w:cs="Times New Roman"/>
                <w:szCs w:val="21"/>
              </w:rPr>
              <w:t>t</w:t>
            </w:r>
            <w:r w:rsidRPr="00042AF3">
              <w:rPr>
                <w:rFonts w:ascii="Arial" w:hAnsi="Arial" w:cs="Times New Roman"/>
                <w:szCs w:val="21"/>
              </w:rPr>
              <w:t>roubleshooting, and technical support</w:t>
            </w:r>
            <w:r w:rsidR="00A779DB" w:rsidRPr="00042AF3">
              <w:rPr>
                <w:rFonts w:ascii="Arial" w:hAnsi="Arial" w:cs="Times New Roman"/>
                <w:szCs w:val="21"/>
              </w:rPr>
              <w:t xml:space="preserve"> and </w:t>
            </w:r>
            <w:r w:rsidR="00A2733F" w:rsidRPr="00042AF3">
              <w:rPr>
                <w:rFonts w:ascii="Arial" w:hAnsi="Arial" w:cs="Times New Roman"/>
                <w:szCs w:val="21"/>
              </w:rPr>
              <w:t>services</w:t>
            </w:r>
            <w:r w:rsidRPr="00042AF3">
              <w:rPr>
                <w:rFonts w:ascii="Arial" w:hAnsi="Arial" w:cs="Times New Roman"/>
                <w:szCs w:val="21"/>
              </w:rPr>
              <w:t xml:space="preserve">. </w:t>
            </w:r>
            <w:r w:rsidR="00A2733F" w:rsidRPr="00042AF3">
              <w:rPr>
                <w:rFonts w:ascii="Arial" w:hAnsi="Arial" w:cs="Times New Roman"/>
                <w:szCs w:val="21"/>
              </w:rPr>
              <w:t>Result oriented</w:t>
            </w:r>
            <w:r w:rsidR="00DB7D14" w:rsidRPr="00042AF3">
              <w:rPr>
                <w:rFonts w:ascii="Arial" w:hAnsi="Arial" w:cs="Times New Roman"/>
                <w:szCs w:val="21"/>
              </w:rPr>
              <w:t>, proactive</w:t>
            </w:r>
            <w:r w:rsidR="00A2733F" w:rsidRPr="00042AF3">
              <w:rPr>
                <w:rFonts w:ascii="Arial" w:hAnsi="Arial" w:cs="Times New Roman"/>
                <w:szCs w:val="21"/>
              </w:rPr>
              <w:t xml:space="preserve"> and c</w:t>
            </w:r>
            <w:r w:rsidRPr="00042AF3">
              <w:rPr>
                <w:rFonts w:ascii="Arial" w:hAnsi="Arial" w:cs="Times New Roman"/>
                <w:szCs w:val="21"/>
              </w:rPr>
              <w:t xml:space="preserve">ommitted to providing total quality of </w:t>
            </w:r>
            <w:proofErr w:type="spellStart"/>
            <w:r w:rsidRPr="00042AF3">
              <w:rPr>
                <w:rFonts w:ascii="Arial" w:hAnsi="Arial" w:cs="Times New Roman"/>
                <w:szCs w:val="21"/>
              </w:rPr>
              <w:t>work.</w:t>
            </w:r>
            <w:r w:rsidR="00E66275" w:rsidRPr="00042AF3">
              <w:rPr>
                <w:rFonts w:ascii="Arial" w:hAnsi="Arial" w:cs="Times New Roman"/>
                <w:szCs w:val="21"/>
              </w:rPr>
              <w:t>Can</w:t>
            </w:r>
            <w:proofErr w:type="spellEnd"/>
            <w:r w:rsidR="00E66275" w:rsidRPr="00042AF3">
              <w:rPr>
                <w:rFonts w:ascii="Arial" w:hAnsi="Arial" w:cs="Times New Roman"/>
                <w:szCs w:val="21"/>
              </w:rPr>
              <w:t xml:space="preserve"> work w</w:t>
            </w:r>
            <w:r w:rsidR="00DB7D14" w:rsidRPr="00042AF3">
              <w:rPr>
                <w:rFonts w:ascii="Arial" w:hAnsi="Arial" w:cs="Times New Roman"/>
                <w:szCs w:val="21"/>
              </w:rPr>
              <w:t>ith minimal supervision and w</w:t>
            </w:r>
            <w:r w:rsidRPr="00042AF3">
              <w:rPr>
                <w:rFonts w:ascii="Arial" w:hAnsi="Arial" w:cs="Times New Roman"/>
                <w:szCs w:val="21"/>
              </w:rPr>
              <w:t>ork well under pressure to meet deadlines.</w:t>
            </w:r>
          </w:p>
        </w:tc>
      </w:tr>
      <w:tr w:rsidR="00F15354" w:rsidRPr="00762BAB" w:rsidTr="00B7770A">
        <w:trPr>
          <w:trHeight w:val="20"/>
          <w:tblCellSpacing w:w="67" w:type="dxa"/>
          <w:jc w:val="center"/>
        </w:trPr>
        <w:tc>
          <w:tcPr>
            <w:tcW w:w="10497" w:type="dxa"/>
            <w:gridSpan w:val="2"/>
            <w:shd w:val="clear" w:color="auto" w:fill="FFFFFF" w:themeFill="background1"/>
            <w:vAlign w:val="center"/>
          </w:tcPr>
          <w:p w:rsidR="00F15354" w:rsidRDefault="00F15354" w:rsidP="00A1705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</w:p>
          <w:p w:rsidR="00F15354" w:rsidRPr="00F15354" w:rsidRDefault="00F15354" w:rsidP="00A1705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  <w:r w:rsidRPr="00762BAB"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  <w:t>WORKEXPERIENCE</w:t>
            </w:r>
          </w:p>
          <w:p w:rsidR="00F15354" w:rsidRPr="001A3370" w:rsidRDefault="00F15354" w:rsidP="00A17057">
            <w:pPr>
              <w:spacing w:after="0" w:line="240" w:lineRule="auto"/>
              <w:rPr>
                <w:rFonts w:ascii="Arial" w:eastAsia="Times New Roman" w:hAnsi="Arial"/>
                <w:bCs/>
                <w:sz w:val="24"/>
                <w:szCs w:val="24"/>
              </w:rPr>
            </w:pPr>
            <w:r w:rsidRPr="00B7770A">
              <w:rPr>
                <w:rFonts w:ascii="Arial" w:eastAsia="Times New Roman" w:hAnsi="Arial"/>
                <w:bCs/>
                <w:sz w:val="24"/>
                <w:szCs w:val="24"/>
              </w:rPr>
              <w:t>______________________________________________</w:t>
            </w:r>
            <w:r>
              <w:rPr>
                <w:rFonts w:ascii="Arial" w:eastAsia="Times New Roman" w:hAnsi="Arial"/>
                <w:bCs/>
                <w:sz w:val="24"/>
                <w:szCs w:val="24"/>
              </w:rPr>
              <w:t>______________________________</w:t>
            </w:r>
          </w:p>
          <w:p w:rsidR="00F15354" w:rsidRPr="00762BAB" w:rsidRDefault="00F15354" w:rsidP="00A17057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Light Vision LLC</w:t>
            </w:r>
          </w:p>
          <w:p w:rsidR="00F15354" w:rsidRPr="00762BAB" w:rsidRDefault="00BE5E2A" w:rsidP="00A17057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ESTIMATION ENGINEER</w:t>
            </w:r>
          </w:p>
          <w:p w:rsidR="00F15354" w:rsidRPr="00762BAB" w:rsidRDefault="00B70E96" w:rsidP="00A17057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Al Mina Road, Silver Wave Tower</w:t>
            </w:r>
            <w:r w:rsidR="00F15354" w:rsidRPr="00762BAB">
              <w:rPr>
                <w:rFonts w:ascii="Arial" w:hAnsi="Arial"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sz w:val="21"/>
                <w:szCs w:val="21"/>
              </w:rPr>
              <w:t>Abu Dhabi</w:t>
            </w:r>
            <w:r w:rsidR="00F15354" w:rsidRPr="00762BAB">
              <w:rPr>
                <w:rFonts w:ascii="Arial" w:hAnsi="Arial"/>
                <w:sz w:val="21"/>
                <w:szCs w:val="21"/>
              </w:rPr>
              <w:t xml:space="preserve"> UAE                 </w:t>
            </w:r>
          </w:p>
          <w:p w:rsidR="00F15354" w:rsidRPr="00762BAB" w:rsidRDefault="00B70E96" w:rsidP="00A17057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November</w:t>
            </w:r>
            <w:r w:rsidR="00F15354" w:rsidRPr="00762BAB">
              <w:rPr>
                <w:rFonts w:ascii="Arial" w:hAnsi="Arial"/>
                <w:sz w:val="21"/>
                <w:szCs w:val="21"/>
              </w:rPr>
              <w:t xml:space="preserve"> 2014 </w:t>
            </w:r>
            <w:r w:rsidR="00F15354">
              <w:rPr>
                <w:rFonts w:ascii="Arial" w:hAnsi="Arial"/>
                <w:sz w:val="21"/>
                <w:szCs w:val="21"/>
              </w:rPr>
              <w:t xml:space="preserve">– </w:t>
            </w:r>
            <w:r>
              <w:rPr>
                <w:rFonts w:ascii="Arial" w:hAnsi="Arial"/>
                <w:sz w:val="21"/>
                <w:szCs w:val="21"/>
              </w:rPr>
              <w:t>Up to present</w:t>
            </w:r>
          </w:p>
          <w:p w:rsidR="00F15354" w:rsidRPr="00762BAB" w:rsidRDefault="00F15354" w:rsidP="00A17057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  <w:p w:rsidR="00167F06" w:rsidRPr="00167F06" w:rsidRDefault="00167F06" w:rsidP="00167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Responsible for developing Lighting design on Acad.</w:t>
            </w:r>
          </w:p>
          <w:p w:rsidR="00167F06" w:rsidRPr="00167F06" w:rsidRDefault="00167F06" w:rsidP="00A17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Selecting Lighting Products</w:t>
            </w:r>
          </w:p>
          <w:p w:rsidR="00B70E96" w:rsidRPr="00582286" w:rsidRDefault="00582286" w:rsidP="00A17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Quantity take-off</w:t>
            </w:r>
            <w:r w:rsidR="00167F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="00167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67F06" w:rsidRPr="00167F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Client Pricing, Project Submittal</w:t>
            </w:r>
            <w:r w:rsidR="00BE5E2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and Data sheets.</w:t>
            </w:r>
          </w:p>
          <w:p w:rsidR="00167F06" w:rsidRPr="00582286" w:rsidRDefault="00167F06" w:rsidP="00167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Preparing BOQs and Quotations, Tendering process, project administration and consultant coordination.</w:t>
            </w:r>
          </w:p>
          <w:p w:rsidR="00582286" w:rsidRPr="004C1A28" w:rsidRDefault="00167F06" w:rsidP="00167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Preparing presentation and lighting calculations.</w:t>
            </w:r>
          </w:p>
          <w:p w:rsidR="004C1A28" w:rsidRPr="004C1A28" w:rsidRDefault="004C1A28" w:rsidP="004C1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Maintains technical knowledge by attending educational workshops, reviewing technical publication.</w:t>
            </w:r>
          </w:p>
          <w:p w:rsidR="004C1A28" w:rsidRPr="004C1A28" w:rsidRDefault="004C1A28" w:rsidP="004C1A28">
            <w:pPr>
              <w:spacing w:after="0" w:line="240" w:lineRule="auto"/>
              <w:ind w:left="360"/>
              <w:rPr>
                <w:rFonts w:ascii="Arial" w:eastAsia="Calibri" w:hAnsi="Arial"/>
                <w:sz w:val="21"/>
                <w:szCs w:val="21"/>
              </w:rPr>
            </w:pPr>
          </w:p>
          <w:p w:rsidR="00F15354" w:rsidRPr="00762BAB" w:rsidRDefault="00F15354" w:rsidP="00F15354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COMMIT</w:t>
            </w:r>
          </w:p>
          <w:p w:rsidR="00F15354" w:rsidRPr="00762BAB" w:rsidRDefault="00F15354" w:rsidP="00F15354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TECHNICAL ENGINEER/ELECTRICAL ENGINEER</w:t>
            </w:r>
          </w:p>
          <w:p w:rsidR="00F15354" w:rsidRPr="00762BAB" w:rsidRDefault="00F15354" w:rsidP="00F15354">
            <w:pPr>
              <w:spacing w:after="0"/>
              <w:rPr>
                <w:rFonts w:ascii="Arial" w:hAnsi="Arial"/>
                <w:sz w:val="21"/>
                <w:szCs w:val="21"/>
              </w:rPr>
            </w:pP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Jumeirah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 Lake Towers, Dubai UAE                 </w:t>
            </w:r>
          </w:p>
          <w:p w:rsidR="00F15354" w:rsidRPr="00762BAB" w:rsidRDefault="004C1A28" w:rsidP="00F15354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March </w:t>
            </w:r>
            <w:r w:rsidR="00F15354" w:rsidRPr="00762BAB">
              <w:rPr>
                <w:rFonts w:ascii="Arial" w:hAnsi="Arial"/>
                <w:sz w:val="21"/>
                <w:szCs w:val="21"/>
              </w:rPr>
              <w:t xml:space="preserve">2014 </w:t>
            </w:r>
            <w:r w:rsidR="00F15354">
              <w:rPr>
                <w:rFonts w:ascii="Arial" w:hAnsi="Arial"/>
                <w:sz w:val="21"/>
                <w:szCs w:val="21"/>
              </w:rPr>
              <w:t>– November 201</w:t>
            </w:r>
            <w:r w:rsidR="00B70E96">
              <w:rPr>
                <w:rFonts w:ascii="Arial" w:hAnsi="Arial"/>
                <w:sz w:val="21"/>
                <w:szCs w:val="21"/>
              </w:rPr>
              <w:t>4</w:t>
            </w:r>
          </w:p>
          <w:p w:rsidR="00F15354" w:rsidRPr="00762BAB" w:rsidRDefault="00F15354" w:rsidP="00F15354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  <w:p w:rsidR="00F15354" w:rsidRPr="00762BAB" w:rsidRDefault="00F15354" w:rsidP="00F15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Responsible for the site work implementation and documentation in order to achieve the project target completion date.</w:t>
            </w:r>
          </w:p>
          <w:p w:rsidR="00F15354" w:rsidRPr="00762BAB" w:rsidRDefault="00F15354" w:rsidP="00F15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Supervise subcontractors to carry out site works according to design intent and the suppliers for timely deliv</w:t>
            </w:r>
            <w:r>
              <w:rPr>
                <w:rFonts w:ascii="Arial" w:hAnsi="Arial"/>
                <w:sz w:val="21"/>
                <w:szCs w:val="21"/>
              </w:rPr>
              <w:t>ery of equipment</w:t>
            </w:r>
            <w:r w:rsidRPr="00762BAB">
              <w:rPr>
                <w:rFonts w:ascii="Arial" w:hAnsi="Arial"/>
                <w:sz w:val="21"/>
                <w:szCs w:val="21"/>
              </w:rPr>
              <w:t>.</w:t>
            </w:r>
          </w:p>
          <w:p w:rsidR="00F15354" w:rsidRPr="00F15354" w:rsidRDefault="00F15354" w:rsidP="00F15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 xml:space="preserve">Report to the project operation manager of site progress and problems being encountered for assistance </w:t>
            </w: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ang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 guidance.</w:t>
            </w:r>
          </w:p>
          <w:p w:rsidR="00F15354" w:rsidRPr="00762BAB" w:rsidRDefault="00F15354" w:rsidP="00F15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 xml:space="preserve">Attend site meetings from time and time and liaise with other trades for details of works and coordination of requirements </w:t>
            </w: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amongs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 various parties.</w:t>
            </w:r>
          </w:p>
          <w:p w:rsidR="00F15354" w:rsidRPr="00762BAB" w:rsidRDefault="00F15354" w:rsidP="00F15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To perform testing and commissioning of the installed systems and handover to the parties concerned.</w:t>
            </w:r>
          </w:p>
          <w:p w:rsidR="00F15354" w:rsidRPr="00F15354" w:rsidRDefault="00F15354" w:rsidP="00F15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Design, install, testing and commissioning of ELV System such as CCTV Camer</w:t>
            </w:r>
            <w:r>
              <w:rPr>
                <w:rFonts w:ascii="Arial" w:hAnsi="Arial"/>
                <w:sz w:val="21"/>
                <w:szCs w:val="21"/>
              </w:rPr>
              <w:t>a, Access Control</w:t>
            </w:r>
            <w:r w:rsidRPr="00762BAB">
              <w:rPr>
                <w:rFonts w:ascii="Arial" w:hAnsi="Arial"/>
                <w:sz w:val="21"/>
                <w:szCs w:val="21"/>
              </w:rPr>
              <w:t>, Audio/Video Intercom, Structured Cabling, SMATV, IP TV, Public Addr</w:t>
            </w:r>
            <w:r>
              <w:rPr>
                <w:rFonts w:ascii="Arial" w:hAnsi="Arial"/>
                <w:sz w:val="21"/>
                <w:szCs w:val="21"/>
              </w:rPr>
              <w:t>ess/Background Music.</w:t>
            </w:r>
          </w:p>
          <w:p w:rsidR="00F15354" w:rsidRDefault="00F15354" w:rsidP="00F15354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  <w:p w:rsidR="00597BE0" w:rsidRDefault="00597BE0" w:rsidP="00F15354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  <w:p w:rsidR="00597BE0" w:rsidRDefault="00597BE0" w:rsidP="00F15354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  <w:p w:rsidR="00597BE0" w:rsidRPr="00F15354" w:rsidRDefault="00597BE0" w:rsidP="00F15354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F15354" w:rsidRPr="00762BAB" w:rsidTr="00B7770A">
        <w:trPr>
          <w:trHeight w:val="144"/>
          <w:tblCellSpacing w:w="67" w:type="dxa"/>
          <w:jc w:val="center"/>
        </w:trPr>
        <w:tc>
          <w:tcPr>
            <w:tcW w:w="10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354" w:rsidRPr="00762BAB" w:rsidRDefault="00F15354" w:rsidP="007077D8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lastRenderedPageBreak/>
              <w:t xml:space="preserve">GOLDLINK NETWORK SOLUTIONS INC.    </w:t>
            </w:r>
          </w:p>
          <w:p w:rsidR="00F15354" w:rsidRPr="00762BAB" w:rsidRDefault="00F15354" w:rsidP="007077D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CHIEF TECHNICAL OFFICER/ELECTRICAL ENGINEER</w:t>
            </w:r>
          </w:p>
          <w:p w:rsidR="00F15354" w:rsidRPr="00762BAB" w:rsidRDefault="00F15354" w:rsidP="007077D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 xml:space="preserve">Quezon </w:t>
            </w: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City,Philippines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  </w:t>
            </w:r>
          </w:p>
          <w:p w:rsidR="00F15354" w:rsidRPr="00762BAB" w:rsidRDefault="00F15354" w:rsidP="007077D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January 2013 – February  2014</w:t>
            </w:r>
          </w:p>
          <w:p w:rsidR="00F15354" w:rsidRPr="00762BAB" w:rsidRDefault="00F15354" w:rsidP="007077D8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  <w:p w:rsidR="00F15354" w:rsidRPr="00762BAB" w:rsidRDefault="00F15354" w:rsidP="007077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 xml:space="preserve">Handles engineering take-off for projects requiring estimate for bid or budgetary purposes. </w:t>
            </w:r>
          </w:p>
          <w:p w:rsidR="00F15354" w:rsidRPr="00762BAB" w:rsidRDefault="00F15354" w:rsidP="00C36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Conduct Actual site survey and inspection to examine existing facilities and condition of work.</w:t>
            </w:r>
          </w:p>
          <w:p w:rsidR="00F15354" w:rsidRPr="00762BAB" w:rsidRDefault="00F15354" w:rsidP="007B71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 xml:space="preserve">Design, install, testing and commissioning of Electrical System, </w:t>
            </w: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Lighting,Power,Feeder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Line,Gen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Sets,UPS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, Data structured cabling </w:t>
            </w: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sytem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>, Telephone Cabling System, CATV System, Fire Alarm System, CCTV &amp; surveillance, Public Address System and Nurse Call System.</w:t>
            </w:r>
          </w:p>
          <w:p w:rsidR="00F15354" w:rsidRPr="00762BAB" w:rsidRDefault="00F15354" w:rsidP="00C36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Control project plan by reviewing design, specifications and plan schedule changes; recommending action.</w:t>
            </w:r>
          </w:p>
          <w:p w:rsidR="00F15354" w:rsidRPr="001A3370" w:rsidRDefault="00F15354" w:rsidP="001A33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 xml:space="preserve">Supervise the </w:t>
            </w: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Leadmen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>/Installers who work on the project to ensure compliance to engineering standards and monitor its day-to-day activities.</w:t>
            </w:r>
          </w:p>
          <w:p w:rsidR="00F15354" w:rsidRDefault="00F15354" w:rsidP="007077D8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</w:p>
          <w:p w:rsidR="00F15354" w:rsidRPr="00762BAB" w:rsidRDefault="00F15354" w:rsidP="007077D8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AUTOMATION AND SECURITY INC.</w:t>
            </w:r>
          </w:p>
          <w:p w:rsidR="00F15354" w:rsidRPr="00762BAB" w:rsidRDefault="00F15354" w:rsidP="007077D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TECHNICAL ENGINEER</w:t>
            </w:r>
          </w:p>
          <w:p w:rsidR="00F15354" w:rsidRDefault="00F15354" w:rsidP="007077D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 xml:space="preserve">San Juan City, Metro Manila, Philippines                                         </w:t>
            </w:r>
          </w:p>
          <w:p w:rsidR="00F15354" w:rsidRDefault="00F15354" w:rsidP="007077D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September 2012 – January 2013</w:t>
            </w:r>
          </w:p>
          <w:p w:rsidR="00F15354" w:rsidRPr="00762BAB" w:rsidRDefault="00F15354" w:rsidP="007077D8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</w:p>
          <w:p w:rsidR="00F15354" w:rsidRPr="00762BAB" w:rsidRDefault="00F15354" w:rsidP="00C36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 w:cs="Arial"/>
                <w:sz w:val="21"/>
                <w:szCs w:val="21"/>
              </w:rPr>
              <w:t>Provide assistance to sales personnel in discussing technical matters to the clients.</w:t>
            </w:r>
          </w:p>
          <w:p w:rsidR="00F15354" w:rsidRPr="00762BAB" w:rsidRDefault="00F15354" w:rsidP="00C36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Conduct actual site survey and inspection to examine existing facilities and condition of work.</w:t>
            </w:r>
          </w:p>
          <w:p w:rsidR="00F15354" w:rsidRPr="00762BAB" w:rsidRDefault="00F15354" w:rsidP="00A779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 xml:space="preserve">Design, installation, PABX Telephone System and Network CCTV Systems, Fire Alarm System and Lighting </w:t>
            </w:r>
            <w:proofErr w:type="gramStart"/>
            <w:r w:rsidRPr="00762BAB">
              <w:rPr>
                <w:rFonts w:ascii="Arial" w:hAnsi="Arial"/>
                <w:sz w:val="21"/>
                <w:szCs w:val="21"/>
              </w:rPr>
              <w:t>Automation .</w:t>
            </w:r>
            <w:proofErr w:type="gramEnd"/>
            <w:r w:rsidRPr="00762BAB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F15354" w:rsidRPr="00762BAB" w:rsidRDefault="00F15354" w:rsidP="00245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Provide technical support to the company’s various clients on phone/field.</w:t>
            </w:r>
          </w:p>
          <w:p w:rsidR="00F15354" w:rsidRPr="00762BAB" w:rsidRDefault="00F15354" w:rsidP="007077D8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</w:p>
          <w:p w:rsidR="00F15354" w:rsidRDefault="00F15354" w:rsidP="007077D8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PHILMETAL PRODUCTS INC.</w:t>
            </w:r>
          </w:p>
          <w:p w:rsidR="00F15354" w:rsidRPr="00762BAB" w:rsidRDefault="00F15354" w:rsidP="007077D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SALES ENGINEER</w:t>
            </w:r>
          </w:p>
          <w:p w:rsidR="00F15354" w:rsidRDefault="00F15354" w:rsidP="007077D8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1"/>
                <w:szCs w:val="21"/>
              </w:rPr>
            </w:pP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Talisay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, Cebu City, Philippines                                                          </w:t>
            </w:r>
          </w:p>
          <w:p w:rsidR="00F15354" w:rsidRDefault="00F15354" w:rsidP="007077D8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May 2012 – September 2012</w:t>
            </w:r>
          </w:p>
          <w:p w:rsidR="00F15354" w:rsidRDefault="00F15354" w:rsidP="007077D8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1"/>
                <w:szCs w:val="21"/>
              </w:rPr>
            </w:pPr>
          </w:p>
          <w:p w:rsidR="00F15354" w:rsidRPr="00762BAB" w:rsidRDefault="00F15354" w:rsidP="007077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Knowledgeable in estimation and cutting list.</w:t>
            </w:r>
          </w:p>
          <w:p w:rsidR="00F15354" w:rsidRPr="00762BAB" w:rsidRDefault="00F15354" w:rsidP="007077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Prepare cost estimates by analyzing proposals and requirements.</w:t>
            </w:r>
          </w:p>
          <w:p w:rsidR="00F15354" w:rsidRPr="00762BAB" w:rsidRDefault="00F15354" w:rsidP="00E51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 xml:space="preserve">Calculating </w:t>
            </w:r>
            <w:proofErr w:type="gramStart"/>
            <w:r w:rsidRPr="00762BAB">
              <w:rPr>
                <w:rFonts w:ascii="Arial" w:hAnsi="Arial"/>
                <w:sz w:val="21"/>
                <w:szCs w:val="21"/>
              </w:rPr>
              <w:t>clients</w:t>
            </w:r>
            <w:proofErr w:type="gramEnd"/>
            <w:r w:rsidRPr="00762BAB">
              <w:rPr>
                <w:rFonts w:ascii="Arial" w:hAnsi="Arial"/>
                <w:sz w:val="21"/>
                <w:szCs w:val="21"/>
              </w:rPr>
              <w:t xml:space="preserve"> quotations and administering </w:t>
            </w: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clients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 accounts.</w:t>
            </w:r>
          </w:p>
          <w:p w:rsidR="00F15354" w:rsidRPr="00762BAB" w:rsidRDefault="00F15354" w:rsidP="00E51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 xml:space="preserve">Consult with clients, vendors, personnel in other departments or construction foremen to discuss and formulates estimates and resolve issues. </w:t>
            </w:r>
          </w:p>
          <w:p w:rsidR="00F15354" w:rsidRPr="00762BAB" w:rsidRDefault="00F15354" w:rsidP="00E513FA">
            <w:pPr>
              <w:spacing w:after="0" w:line="240" w:lineRule="auto"/>
              <w:ind w:left="360"/>
              <w:rPr>
                <w:rFonts w:ascii="Arial" w:hAnsi="Arial"/>
                <w:sz w:val="21"/>
                <w:szCs w:val="21"/>
              </w:rPr>
            </w:pPr>
          </w:p>
          <w:p w:rsidR="00F15354" w:rsidRDefault="00F15354" w:rsidP="00E513FA">
            <w:pPr>
              <w:spacing w:after="0" w:line="240" w:lineRule="auto"/>
              <w:rPr>
                <w:rFonts w:ascii="Arial" w:hAnsi="Arial"/>
                <w:b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 xml:space="preserve">LEYTE II ELECTRIC COOPERATIVE INC. (LEYECO II)                                      </w:t>
            </w:r>
          </w:p>
          <w:p w:rsidR="00F15354" w:rsidRPr="00762BAB" w:rsidRDefault="00F15354" w:rsidP="00E513FA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 xml:space="preserve">On-The-job </w:t>
            </w:r>
            <w:proofErr w:type="spellStart"/>
            <w:r w:rsidRPr="00762BAB">
              <w:rPr>
                <w:rFonts w:ascii="Arial" w:hAnsi="Arial"/>
                <w:b/>
                <w:sz w:val="21"/>
                <w:szCs w:val="21"/>
              </w:rPr>
              <w:t>trainning</w:t>
            </w:r>
            <w:proofErr w:type="spellEnd"/>
          </w:p>
          <w:p w:rsidR="00F15354" w:rsidRDefault="00F15354" w:rsidP="000826D0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Tacloban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 City, Leyte, Philippines                    </w:t>
            </w:r>
          </w:p>
          <w:p w:rsidR="00F15354" w:rsidRPr="00762BAB" w:rsidRDefault="00F15354" w:rsidP="000826D0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April-May 2009</w:t>
            </w:r>
          </w:p>
          <w:p w:rsidR="00F15354" w:rsidRPr="00762BAB" w:rsidRDefault="00F15354" w:rsidP="000826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Troubleshooting and repair electrical transformer.</w:t>
            </w:r>
          </w:p>
          <w:p w:rsidR="00F15354" w:rsidRPr="00762BAB" w:rsidRDefault="00F15354" w:rsidP="00245C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Assemble, install, test, and maintain electrical wiring or electronic wiring.</w:t>
            </w:r>
          </w:p>
        </w:tc>
      </w:tr>
      <w:tr w:rsidR="00F15354" w:rsidRPr="00762BAB" w:rsidTr="00B7770A">
        <w:trPr>
          <w:trHeight w:val="20"/>
          <w:tblCellSpacing w:w="67" w:type="dxa"/>
          <w:jc w:val="center"/>
        </w:trPr>
        <w:tc>
          <w:tcPr>
            <w:tcW w:w="10497" w:type="dxa"/>
            <w:gridSpan w:val="2"/>
            <w:shd w:val="clear" w:color="auto" w:fill="FFFFFF" w:themeFill="background1"/>
            <w:vAlign w:val="center"/>
          </w:tcPr>
          <w:p w:rsidR="00F15354" w:rsidRDefault="00F15354" w:rsidP="00245C7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</w:p>
          <w:p w:rsidR="00F15354" w:rsidRPr="00762BAB" w:rsidRDefault="00F15354" w:rsidP="00245C7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  <w:r w:rsidRPr="00762BAB"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  <w:t>EDUCATION</w:t>
            </w:r>
          </w:p>
        </w:tc>
      </w:tr>
      <w:tr w:rsidR="00F15354" w:rsidRPr="00762BAB" w:rsidTr="00B7770A">
        <w:trPr>
          <w:trHeight w:val="144"/>
          <w:tblCellSpacing w:w="67" w:type="dxa"/>
          <w:jc w:val="center"/>
        </w:trPr>
        <w:tc>
          <w:tcPr>
            <w:tcW w:w="10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354" w:rsidRDefault="00F15354" w:rsidP="00C36E69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Bachelor of Science in Electrical  Engineering</w:t>
            </w:r>
          </w:p>
          <w:p w:rsidR="00F15354" w:rsidRPr="00762BAB" w:rsidRDefault="00F15354" w:rsidP="00C36E69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March 27, 2010</w:t>
            </w:r>
          </w:p>
          <w:p w:rsidR="00F15354" w:rsidRDefault="00F15354" w:rsidP="00C36E69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 xml:space="preserve">Eastern </w:t>
            </w: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Visayas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 State University (EVSU</w:t>
            </w:r>
            <w:r>
              <w:rPr>
                <w:rFonts w:ascii="Arial" w:hAnsi="Arial"/>
                <w:sz w:val="21"/>
                <w:szCs w:val="21"/>
              </w:rPr>
              <w:t>)</w:t>
            </w:r>
          </w:p>
          <w:p w:rsidR="00F15354" w:rsidRDefault="00F15354" w:rsidP="00C36E69">
            <w:pPr>
              <w:spacing w:after="0"/>
              <w:rPr>
                <w:rFonts w:ascii="Arial" w:hAnsi="Arial"/>
                <w:sz w:val="21"/>
                <w:szCs w:val="21"/>
              </w:rPr>
            </w:pP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Tacloban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 City, Philippines</w:t>
            </w:r>
          </w:p>
          <w:p w:rsidR="00F15354" w:rsidRPr="00762BAB" w:rsidRDefault="00F15354" w:rsidP="00C36E69">
            <w:pPr>
              <w:spacing w:after="0"/>
              <w:rPr>
                <w:rFonts w:ascii="Arial" w:hAnsi="Arial" w:cs="Times New Roman"/>
                <w:sz w:val="21"/>
                <w:szCs w:val="21"/>
              </w:rPr>
            </w:pPr>
          </w:p>
        </w:tc>
      </w:tr>
      <w:tr w:rsidR="00F15354" w:rsidRPr="00762BAB" w:rsidTr="00B7770A">
        <w:trPr>
          <w:trHeight w:val="301"/>
          <w:tblCellSpacing w:w="67" w:type="dxa"/>
          <w:jc w:val="center"/>
        </w:trPr>
        <w:tc>
          <w:tcPr>
            <w:tcW w:w="10497" w:type="dxa"/>
            <w:gridSpan w:val="2"/>
            <w:shd w:val="clear" w:color="auto" w:fill="FFFFFF" w:themeFill="background1"/>
            <w:vAlign w:val="center"/>
          </w:tcPr>
          <w:p w:rsidR="00F15354" w:rsidRPr="00762BAB" w:rsidRDefault="00F15354" w:rsidP="00245C7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  <w:r w:rsidRPr="00762BAB"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  <w:t>CORECOMPETENCIES</w:t>
            </w:r>
          </w:p>
        </w:tc>
      </w:tr>
      <w:tr w:rsidR="00F15354" w:rsidRPr="00762BAB" w:rsidTr="00B7770A">
        <w:trPr>
          <w:trHeight w:val="572"/>
          <w:tblCellSpacing w:w="67" w:type="dxa"/>
          <w:jc w:val="center"/>
        </w:trPr>
        <w:tc>
          <w:tcPr>
            <w:tcW w:w="10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354" w:rsidRPr="00D27358" w:rsidRDefault="00F15354" w:rsidP="00D2735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21"/>
                <w:szCs w:val="21"/>
              </w:rPr>
            </w:pPr>
            <w:r w:rsidRPr="00D27358">
              <w:rPr>
                <w:rFonts w:ascii="Arial" w:hAnsi="Arial" w:cs="Cambria"/>
                <w:sz w:val="21"/>
                <w:szCs w:val="21"/>
              </w:rPr>
              <w:t xml:space="preserve">Extensive </w:t>
            </w:r>
            <w:r w:rsidRPr="00D27358">
              <w:rPr>
                <w:rFonts w:ascii="Arial" w:hAnsi="Arial"/>
                <w:sz w:val="21"/>
                <w:szCs w:val="21"/>
              </w:rPr>
              <w:t>Knowledge in Electrical</w:t>
            </w:r>
            <w:r>
              <w:rPr>
                <w:rFonts w:ascii="Arial" w:hAnsi="Arial"/>
                <w:sz w:val="21"/>
                <w:szCs w:val="21"/>
              </w:rPr>
              <w:t xml:space="preserve"> System</w:t>
            </w:r>
            <w:r w:rsidRPr="00D27358">
              <w:rPr>
                <w:rFonts w:ascii="Arial" w:hAnsi="Arial"/>
                <w:sz w:val="21"/>
                <w:szCs w:val="21"/>
              </w:rPr>
              <w:t xml:space="preserve"> Design</w:t>
            </w:r>
            <w:r>
              <w:rPr>
                <w:rFonts w:ascii="Arial" w:hAnsi="Arial"/>
                <w:sz w:val="21"/>
                <w:szCs w:val="21"/>
              </w:rPr>
              <w:t>s</w:t>
            </w:r>
            <w:r w:rsidRPr="00D27358">
              <w:rPr>
                <w:rFonts w:ascii="Arial" w:hAnsi="Arial"/>
                <w:sz w:val="21"/>
                <w:szCs w:val="21"/>
              </w:rPr>
              <w:t xml:space="preserve"> and Project Implementation.</w:t>
            </w:r>
          </w:p>
          <w:p w:rsidR="00F15354" w:rsidRPr="00D27358" w:rsidRDefault="00F15354" w:rsidP="00D2735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21"/>
                <w:szCs w:val="21"/>
              </w:rPr>
            </w:pPr>
            <w:r w:rsidRPr="00D27358">
              <w:rPr>
                <w:rFonts w:ascii="Arial" w:hAnsi="Arial" w:cs="Cambria"/>
                <w:sz w:val="21"/>
                <w:szCs w:val="21"/>
              </w:rPr>
              <w:t xml:space="preserve">Extensive </w:t>
            </w:r>
            <w:r w:rsidRPr="00D27358">
              <w:rPr>
                <w:rFonts w:ascii="Arial" w:hAnsi="Arial"/>
                <w:sz w:val="21"/>
                <w:szCs w:val="21"/>
              </w:rPr>
              <w:t>Knowled</w:t>
            </w:r>
            <w:r>
              <w:rPr>
                <w:rFonts w:ascii="Arial" w:hAnsi="Arial"/>
                <w:sz w:val="21"/>
                <w:szCs w:val="21"/>
              </w:rPr>
              <w:t>ge in Structured Cabling System Designs and ELV</w:t>
            </w:r>
            <w:r w:rsidRPr="00D27358">
              <w:rPr>
                <w:rFonts w:ascii="Arial" w:hAnsi="Arial"/>
                <w:sz w:val="21"/>
                <w:szCs w:val="21"/>
              </w:rPr>
              <w:t xml:space="preserve"> System.</w:t>
            </w:r>
          </w:p>
          <w:p w:rsidR="00F15354" w:rsidRPr="00D27358" w:rsidRDefault="00F15354" w:rsidP="00D2735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sz w:val="21"/>
                <w:szCs w:val="21"/>
              </w:rPr>
            </w:pPr>
            <w:r w:rsidRPr="00D27358">
              <w:rPr>
                <w:rFonts w:ascii="Arial" w:hAnsi="Arial"/>
                <w:sz w:val="21"/>
                <w:szCs w:val="21"/>
              </w:rPr>
              <w:t>Knowledge</w:t>
            </w:r>
            <w:r>
              <w:rPr>
                <w:rFonts w:ascii="Arial" w:hAnsi="Arial"/>
                <w:sz w:val="21"/>
                <w:szCs w:val="21"/>
              </w:rPr>
              <w:t xml:space="preserve"> on computer application: Microsoft office</w:t>
            </w:r>
            <w:r w:rsidR="00D36E76">
              <w:rPr>
                <w:rFonts w:ascii="Arial" w:hAnsi="Arial"/>
                <w:sz w:val="21"/>
                <w:szCs w:val="21"/>
              </w:rPr>
              <w:t>, Excel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D27358">
              <w:rPr>
                <w:rFonts w:ascii="Arial" w:hAnsi="Arial"/>
                <w:sz w:val="21"/>
                <w:szCs w:val="21"/>
              </w:rPr>
              <w:t xml:space="preserve">and </w:t>
            </w:r>
            <w:r w:rsidR="0056428B">
              <w:rPr>
                <w:rFonts w:ascii="Arial" w:hAnsi="Arial"/>
                <w:sz w:val="21"/>
                <w:szCs w:val="21"/>
              </w:rPr>
              <w:t>AutoCAD 2013.</w:t>
            </w:r>
          </w:p>
          <w:p w:rsidR="00F15354" w:rsidRPr="00D27358" w:rsidRDefault="00D36E76" w:rsidP="00D36E7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Lighting Studies using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Relux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pro.</w:t>
            </w:r>
          </w:p>
        </w:tc>
      </w:tr>
      <w:tr w:rsidR="00F15354" w:rsidRPr="00762BAB" w:rsidTr="00B7770A">
        <w:trPr>
          <w:trHeight w:val="301"/>
          <w:tblCellSpacing w:w="67" w:type="dxa"/>
          <w:jc w:val="center"/>
        </w:trPr>
        <w:tc>
          <w:tcPr>
            <w:tcW w:w="10497" w:type="dxa"/>
            <w:gridSpan w:val="2"/>
            <w:shd w:val="clear" w:color="auto" w:fill="FFFFFF" w:themeFill="background1"/>
            <w:vAlign w:val="center"/>
          </w:tcPr>
          <w:p w:rsidR="00F15354" w:rsidRDefault="00F15354" w:rsidP="003456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</w:p>
          <w:p w:rsidR="00F15354" w:rsidRDefault="00F15354" w:rsidP="003456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  <w:r w:rsidRPr="00762BAB"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  <w:t>PROFESSIONALEXAMINATION</w:t>
            </w:r>
          </w:p>
          <w:p w:rsidR="00F15354" w:rsidRPr="00762BAB" w:rsidRDefault="00F15354" w:rsidP="003456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15354" w:rsidRPr="00762BAB" w:rsidTr="00B7770A">
        <w:trPr>
          <w:trHeight w:val="925"/>
          <w:tblCellSpacing w:w="67" w:type="dxa"/>
          <w:jc w:val="center"/>
        </w:trPr>
        <w:tc>
          <w:tcPr>
            <w:tcW w:w="10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354" w:rsidRPr="00762BAB" w:rsidRDefault="00F15354" w:rsidP="006D6DC1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Electrical Engineer Licensure Examination</w:t>
            </w:r>
          </w:p>
          <w:p w:rsidR="00F15354" w:rsidRPr="00762BAB" w:rsidRDefault="00F15354" w:rsidP="006D6DC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Date of Examination: September 10 &amp; 11, 2011</w:t>
            </w:r>
          </w:p>
          <w:p w:rsidR="00F15354" w:rsidRPr="00762BAB" w:rsidRDefault="00F15354" w:rsidP="006D6DC1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/>
                <w:sz w:val="21"/>
                <w:szCs w:val="21"/>
              </w:rPr>
              <w:t>Professional Regulation Commission (PRC) Registration No.: 0047809</w:t>
            </w:r>
          </w:p>
        </w:tc>
      </w:tr>
      <w:tr w:rsidR="00F15354" w:rsidRPr="00762BAB" w:rsidTr="00B7770A">
        <w:trPr>
          <w:trHeight w:val="301"/>
          <w:tblCellSpacing w:w="67" w:type="dxa"/>
          <w:jc w:val="center"/>
        </w:trPr>
        <w:tc>
          <w:tcPr>
            <w:tcW w:w="10497" w:type="dxa"/>
            <w:gridSpan w:val="2"/>
            <w:shd w:val="clear" w:color="auto" w:fill="FFFFFF" w:themeFill="background1"/>
            <w:vAlign w:val="center"/>
          </w:tcPr>
          <w:p w:rsidR="00F15354" w:rsidRDefault="00F15354" w:rsidP="00D36E7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</w:p>
          <w:p w:rsidR="00F15354" w:rsidRDefault="00F15354" w:rsidP="007077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</w:p>
          <w:p w:rsidR="00F15354" w:rsidRDefault="00F15354" w:rsidP="00BD13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  <w:r w:rsidRPr="00762BAB"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  <w:t>TRAININGSATTENDED</w:t>
            </w:r>
          </w:p>
          <w:p w:rsidR="00F15354" w:rsidRPr="00762BAB" w:rsidRDefault="00F15354" w:rsidP="00BD13E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15354" w:rsidRPr="00762BAB" w:rsidTr="00B7770A">
        <w:trPr>
          <w:trHeight w:val="3715"/>
          <w:tblCellSpacing w:w="67" w:type="dxa"/>
          <w:jc w:val="center"/>
        </w:trPr>
        <w:tc>
          <w:tcPr>
            <w:tcW w:w="10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354" w:rsidRPr="00762BAB" w:rsidRDefault="00F15354" w:rsidP="007077D8">
            <w:pPr>
              <w:spacing w:after="0" w:line="240" w:lineRule="auto"/>
              <w:jc w:val="both"/>
              <w:rPr>
                <w:rStyle w:val="Strong"/>
                <w:rFonts w:ascii="Arial" w:hAnsi="Arial"/>
              </w:rPr>
            </w:pPr>
            <w:r w:rsidRPr="00762BAB">
              <w:rPr>
                <w:rStyle w:val="Strong"/>
                <w:rFonts w:ascii="Arial" w:hAnsi="Arial"/>
                <w:sz w:val="21"/>
                <w:szCs w:val="21"/>
                <w:shd w:val="clear" w:color="auto" w:fill="FFFFFF"/>
              </w:rPr>
              <w:t>IIEE Technical Seminar and Product Presentation</w:t>
            </w:r>
          </w:p>
          <w:p w:rsidR="00F15354" w:rsidRDefault="00F15354" w:rsidP="007077D8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Tahoma"/>
                <w:bCs/>
                <w:sz w:val="21"/>
                <w:szCs w:val="21"/>
              </w:rPr>
            </w:pPr>
            <w:r w:rsidRPr="00762BAB">
              <w:rPr>
                <w:rFonts w:ascii="Arial" w:eastAsia="Times New Roman" w:hAnsi="Arial" w:cs="Tahoma"/>
                <w:bCs/>
                <w:sz w:val="21"/>
                <w:szCs w:val="21"/>
              </w:rPr>
              <w:t>Ea</w:t>
            </w:r>
            <w:r>
              <w:rPr>
                <w:rFonts w:ascii="Arial" w:eastAsia="Times New Roman" w:hAnsi="Arial" w:cs="Tahoma"/>
                <w:bCs/>
                <w:sz w:val="21"/>
                <w:szCs w:val="21"/>
              </w:rPr>
              <w:t xml:space="preserve">stern </w:t>
            </w:r>
            <w:proofErr w:type="spellStart"/>
            <w:r>
              <w:rPr>
                <w:rFonts w:ascii="Arial" w:eastAsia="Times New Roman" w:hAnsi="Arial" w:cs="Tahoma"/>
                <w:bCs/>
                <w:sz w:val="21"/>
                <w:szCs w:val="21"/>
              </w:rPr>
              <w:t>Visayas</w:t>
            </w:r>
            <w:proofErr w:type="spellEnd"/>
            <w:r>
              <w:rPr>
                <w:rFonts w:ascii="Arial" w:eastAsia="Times New Roman" w:hAnsi="Arial" w:cs="Tahoma"/>
                <w:bCs/>
                <w:sz w:val="21"/>
                <w:szCs w:val="21"/>
              </w:rPr>
              <w:t xml:space="preserve"> State University, </w:t>
            </w:r>
            <w:proofErr w:type="spellStart"/>
            <w:r w:rsidRPr="00762BAB">
              <w:rPr>
                <w:rFonts w:ascii="Arial" w:eastAsia="Times New Roman" w:hAnsi="Arial" w:cs="Tahoma"/>
                <w:bCs/>
                <w:sz w:val="21"/>
                <w:szCs w:val="21"/>
              </w:rPr>
              <w:t>Tacloban</w:t>
            </w:r>
            <w:proofErr w:type="spellEnd"/>
            <w:r w:rsidRPr="00762BAB">
              <w:rPr>
                <w:rFonts w:ascii="Arial" w:eastAsia="Times New Roman" w:hAnsi="Arial" w:cs="Tahoma"/>
                <w:bCs/>
                <w:sz w:val="21"/>
                <w:szCs w:val="21"/>
              </w:rPr>
              <w:t xml:space="preserve"> City,</w:t>
            </w:r>
            <w:r>
              <w:rPr>
                <w:rFonts w:ascii="Arial" w:eastAsia="Times New Roman" w:hAnsi="Arial" w:cs="Tahoma"/>
                <w:bCs/>
                <w:sz w:val="21"/>
                <w:szCs w:val="21"/>
              </w:rPr>
              <w:t xml:space="preserve"> Philippines</w:t>
            </w:r>
          </w:p>
          <w:p w:rsidR="00F15354" w:rsidRPr="00D27358" w:rsidRDefault="00F15354" w:rsidP="007077D8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Tahoma"/>
                <w:bCs/>
                <w:sz w:val="21"/>
                <w:szCs w:val="21"/>
              </w:rPr>
            </w:pPr>
            <w:proofErr w:type="spellStart"/>
            <w:r w:rsidRPr="00762BAB">
              <w:rPr>
                <w:rFonts w:ascii="Arial" w:eastAsia="Times New Roman" w:hAnsi="Arial" w:cs="Tahoma"/>
                <w:bCs/>
                <w:sz w:val="21"/>
                <w:szCs w:val="21"/>
              </w:rPr>
              <w:t>Macrh</w:t>
            </w:r>
            <w:proofErr w:type="spellEnd"/>
            <w:r w:rsidRPr="00762BAB">
              <w:rPr>
                <w:rFonts w:ascii="Arial" w:eastAsia="Times New Roman" w:hAnsi="Arial" w:cs="Tahoma"/>
                <w:bCs/>
                <w:sz w:val="21"/>
                <w:szCs w:val="21"/>
              </w:rPr>
              <w:t xml:space="preserve"> 6, 2009</w:t>
            </w:r>
          </w:p>
          <w:p w:rsidR="00F15354" w:rsidRPr="00762BAB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b/>
                <w:sz w:val="21"/>
                <w:szCs w:val="21"/>
              </w:rPr>
            </w:pPr>
          </w:p>
          <w:p w:rsidR="00F15354" w:rsidRPr="00762BAB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b/>
                <w:sz w:val="21"/>
                <w:szCs w:val="21"/>
              </w:rPr>
              <w:t>Building Wiring Installation (NCII)</w:t>
            </w:r>
          </w:p>
          <w:p w:rsidR="00F15354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sz w:val="21"/>
                <w:szCs w:val="21"/>
              </w:rPr>
              <w:t>Technical Education and Skills Develo</w:t>
            </w:r>
            <w:r>
              <w:rPr>
                <w:rFonts w:ascii="Arial" w:hAnsi="Arial" w:cs="Times New Roman"/>
                <w:sz w:val="21"/>
                <w:szCs w:val="21"/>
              </w:rPr>
              <w:t>pment Authority</w:t>
            </w:r>
          </w:p>
          <w:p w:rsidR="00F15354" w:rsidRPr="00762BAB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sz w:val="21"/>
                <w:szCs w:val="21"/>
              </w:rPr>
              <w:t>October 1,2,3 2009</w:t>
            </w:r>
          </w:p>
          <w:p w:rsidR="00F15354" w:rsidRPr="00762BAB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</w:p>
          <w:p w:rsidR="00F15354" w:rsidRPr="00762BAB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b/>
                <w:sz w:val="21"/>
                <w:szCs w:val="21"/>
              </w:rPr>
              <w:t>Fire Sprinkler System Design, Operation and Maintenance</w:t>
            </w:r>
          </w:p>
          <w:p w:rsidR="00F15354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sz w:val="21"/>
                <w:szCs w:val="21"/>
              </w:rPr>
              <w:t xml:space="preserve">Seminar Room LWUA Hotel, </w:t>
            </w:r>
            <w:proofErr w:type="spellStart"/>
            <w:r w:rsidRPr="00762BAB">
              <w:rPr>
                <w:rFonts w:ascii="Arial" w:hAnsi="Arial" w:cs="Times New Roman"/>
                <w:sz w:val="21"/>
                <w:szCs w:val="21"/>
              </w:rPr>
              <w:t>Balara</w:t>
            </w:r>
            <w:proofErr w:type="spellEnd"/>
            <w:r w:rsidRPr="00762BAB">
              <w:rPr>
                <w:rFonts w:ascii="Arial" w:hAnsi="Arial" w:cs="Times New Roman"/>
                <w:sz w:val="21"/>
                <w:szCs w:val="21"/>
              </w:rPr>
              <w:t xml:space="preserve"> Filtration Plant, </w:t>
            </w:r>
            <w:proofErr w:type="spellStart"/>
            <w:r w:rsidRPr="00762BAB">
              <w:rPr>
                <w:rFonts w:ascii="Arial" w:hAnsi="Arial" w:cs="Times New Roman"/>
                <w:sz w:val="21"/>
                <w:szCs w:val="21"/>
              </w:rPr>
              <w:t>Katipunan</w:t>
            </w:r>
            <w:proofErr w:type="spellEnd"/>
            <w:r w:rsidRPr="00762BAB">
              <w:rPr>
                <w:rFonts w:ascii="Arial" w:hAnsi="Arial" w:cs="Times New Roman"/>
                <w:sz w:val="21"/>
                <w:szCs w:val="21"/>
              </w:rPr>
              <w:t xml:space="preserve"> Road, Quezon City </w:t>
            </w:r>
          </w:p>
          <w:p w:rsidR="00F15354" w:rsidRPr="00762BAB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sz w:val="21"/>
                <w:szCs w:val="21"/>
              </w:rPr>
              <w:t>November 13, 2013</w:t>
            </w:r>
          </w:p>
          <w:p w:rsidR="00F15354" w:rsidRPr="00762BAB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</w:p>
          <w:p w:rsidR="00F15354" w:rsidRPr="00762BAB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b/>
                <w:sz w:val="21"/>
                <w:szCs w:val="21"/>
              </w:rPr>
              <w:t>LPG Piping System Design, Operation and Maintenance</w:t>
            </w:r>
          </w:p>
          <w:p w:rsidR="00F15354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sz w:val="21"/>
                <w:szCs w:val="21"/>
              </w:rPr>
              <w:t xml:space="preserve">Seminar Room LWUA Hotel, </w:t>
            </w:r>
            <w:proofErr w:type="spellStart"/>
            <w:r w:rsidRPr="00762BAB">
              <w:rPr>
                <w:rFonts w:ascii="Arial" w:hAnsi="Arial" w:cs="Times New Roman"/>
                <w:sz w:val="21"/>
                <w:szCs w:val="21"/>
              </w:rPr>
              <w:t>Balara</w:t>
            </w:r>
            <w:proofErr w:type="spellEnd"/>
            <w:r w:rsidRPr="00762BAB">
              <w:rPr>
                <w:rFonts w:ascii="Arial" w:hAnsi="Arial" w:cs="Times New Roman"/>
                <w:sz w:val="21"/>
                <w:szCs w:val="21"/>
              </w:rPr>
              <w:t xml:space="preserve"> Filtration Plant, </w:t>
            </w:r>
            <w:proofErr w:type="spellStart"/>
            <w:r w:rsidRPr="00762BAB">
              <w:rPr>
                <w:rFonts w:ascii="Arial" w:hAnsi="Arial" w:cs="Times New Roman"/>
                <w:sz w:val="21"/>
                <w:szCs w:val="21"/>
              </w:rPr>
              <w:t>Katipunan</w:t>
            </w:r>
            <w:proofErr w:type="spellEnd"/>
            <w:r w:rsidRPr="00762BAB">
              <w:rPr>
                <w:rFonts w:ascii="Arial" w:hAnsi="Arial" w:cs="Times New Roman"/>
                <w:sz w:val="21"/>
                <w:szCs w:val="21"/>
              </w:rPr>
              <w:t xml:space="preserve"> Road, Quezon City </w:t>
            </w:r>
          </w:p>
          <w:p w:rsidR="00F15354" w:rsidRPr="00762BAB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sz w:val="21"/>
                <w:szCs w:val="21"/>
              </w:rPr>
              <w:t>November 13, 2013</w:t>
            </w:r>
          </w:p>
          <w:p w:rsidR="00F15354" w:rsidRPr="00762BAB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</w:p>
          <w:p w:rsidR="00F15354" w:rsidRPr="00762BAB" w:rsidRDefault="00F15354" w:rsidP="00533FD0">
            <w:pPr>
              <w:spacing w:after="0" w:line="240" w:lineRule="auto"/>
              <w:jc w:val="both"/>
              <w:rPr>
                <w:rFonts w:ascii="Arial" w:hAnsi="Arial" w:cs="Times New Roman"/>
                <w:b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b/>
                <w:sz w:val="21"/>
                <w:szCs w:val="21"/>
              </w:rPr>
              <w:t>Electrical Safety Audit for MEPF Engineers</w:t>
            </w:r>
          </w:p>
          <w:p w:rsidR="00F15354" w:rsidRDefault="00F15354" w:rsidP="00AB68CF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sz w:val="21"/>
                <w:szCs w:val="21"/>
              </w:rPr>
              <w:t xml:space="preserve">Seminar Room LWUA Hotel, </w:t>
            </w:r>
            <w:proofErr w:type="spellStart"/>
            <w:r w:rsidRPr="00762BAB">
              <w:rPr>
                <w:rFonts w:ascii="Arial" w:hAnsi="Arial" w:cs="Times New Roman"/>
                <w:sz w:val="21"/>
                <w:szCs w:val="21"/>
              </w:rPr>
              <w:t>Balara</w:t>
            </w:r>
            <w:proofErr w:type="spellEnd"/>
            <w:r w:rsidRPr="00762BAB">
              <w:rPr>
                <w:rFonts w:ascii="Arial" w:hAnsi="Arial" w:cs="Times New Roman"/>
                <w:sz w:val="21"/>
                <w:szCs w:val="21"/>
              </w:rPr>
              <w:t xml:space="preserve"> Filtration Plant, </w:t>
            </w:r>
            <w:proofErr w:type="spellStart"/>
            <w:r w:rsidRPr="00762BAB">
              <w:rPr>
                <w:rFonts w:ascii="Arial" w:hAnsi="Arial" w:cs="Times New Roman"/>
                <w:sz w:val="21"/>
                <w:szCs w:val="21"/>
              </w:rPr>
              <w:t>Katipunan</w:t>
            </w:r>
            <w:proofErr w:type="spellEnd"/>
            <w:r w:rsidRPr="00762BAB">
              <w:rPr>
                <w:rFonts w:ascii="Arial" w:hAnsi="Arial" w:cs="Times New Roman"/>
                <w:sz w:val="21"/>
                <w:szCs w:val="21"/>
              </w:rPr>
              <w:t xml:space="preserve"> Road, Quezon City </w:t>
            </w:r>
          </w:p>
          <w:p w:rsidR="00F15354" w:rsidRPr="00762BAB" w:rsidRDefault="00F15354" w:rsidP="00AB68CF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  <w:r w:rsidRPr="00762BAB">
              <w:rPr>
                <w:rFonts w:ascii="Arial" w:hAnsi="Arial" w:cs="Times New Roman"/>
                <w:sz w:val="21"/>
                <w:szCs w:val="21"/>
              </w:rPr>
              <w:t>November 13, 2013</w:t>
            </w:r>
          </w:p>
          <w:p w:rsidR="00F15354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</w:p>
          <w:p w:rsidR="00F15354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</w:p>
          <w:p w:rsidR="00F15354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</w:p>
          <w:p w:rsidR="00F15354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</w:p>
          <w:p w:rsidR="00F15354" w:rsidRPr="00762BAB" w:rsidRDefault="00F15354" w:rsidP="007077D8">
            <w:pPr>
              <w:spacing w:after="0" w:line="240" w:lineRule="auto"/>
              <w:jc w:val="both"/>
              <w:rPr>
                <w:rFonts w:ascii="Arial" w:hAnsi="Arial" w:cs="Times New Roman"/>
                <w:sz w:val="21"/>
                <w:szCs w:val="21"/>
              </w:rPr>
            </w:pPr>
          </w:p>
        </w:tc>
      </w:tr>
      <w:tr w:rsidR="00F15354" w:rsidRPr="00762BAB" w:rsidTr="00B7770A">
        <w:trPr>
          <w:trHeight w:val="13"/>
          <w:tblCellSpacing w:w="67" w:type="dxa"/>
          <w:jc w:val="center"/>
        </w:trPr>
        <w:tc>
          <w:tcPr>
            <w:tcW w:w="10497" w:type="dxa"/>
            <w:gridSpan w:val="2"/>
            <w:shd w:val="clear" w:color="auto" w:fill="FFFFFF" w:themeFill="background1"/>
            <w:vAlign w:val="center"/>
          </w:tcPr>
          <w:p w:rsidR="00F15354" w:rsidRPr="00762BAB" w:rsidRDefault="00F15354" w:rsidP="003456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</w:pPr>
            <w:r w:rsidRPr="00762BAB"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</w:rPr>
              <w:t>PERSONALPROFILE</w:t>
            </w:r>
          </w:p>
        </w:tc>
      </w:tr>
      <w:tr w:rsidR="00F15354" w:rsidRPr="00762BAB" w:rsidTr="00F15354">
        <w:trPr>
          <w:trHeight w:val="857"/>
          <w:tblCellSpacing w:w="67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354" w:rsidRPr="00762BAB" w:rsidRDefault="00F15354" w:rsidP="007077D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Date of Birth:</w:t>
            </w:r>
            <w:r w:rsidRPr="00762BAB">
              <w:rPr>
                <w:rFonts w:ascii="Arial" w:hAnsi="Arial"/>
                <w:sz w:val="21"/>
                <w:szCs w:val="21"/>
              </w:rPr>
              <w:t xml:space="preserve"> May 09, 1989</w:t>
            </w:r>
          </w:p>
          <w:p w:rsidR="00F15354" w:rsidRPr="00762BAB" w:rsidRDefault="00F15354" w:rsidP="007077D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Place of Birth:</w:t>
            </w:r>
            <w:r w:rsidRPr="00762BAB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762BAB">
              <w:rPr>
                <w:rFonts w:ascii="Arial" w:hAnsi="Arial"/>
                <w:sz w:val="21"/>
                <w:szCs w:val="21"/>
              </w:rPr>
              <w:t>Tacloban</w:t>
            </w:r>
            <w:proofErr w:type="spellEnd"/>
            <w:r w:rsidRPr="00762BAB">
              <w:rPr>
                <w:rFonts w:ascii="Arial" w:hAnsi="Arial"/>
                <w:sz w:val="21"/>
                <w:szCs w:val="21"/>
              </w:rPr>
              <w:t xml:space="preserve"> City, Leyte</w:t>
            </w:r>
          </w:p>
          <w:p w:rsidR="00F15354" w:rsidRPr="00762BAB" w:rsidRDefault="00F15354" w:rsidP="000B15E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Height:</w:t>
            </w:r>
            <w:r w:rsidRPr="00762BAB">
              <w:rPr>
                <w:rFonts w:ascii="Arial" w:hAnsi="Arial"/>
                <w:sz w:val="21"/>
                <w:szCs w:val="21"/>
              </w:rPr>
              <w:t xml:space="preserve"> 163 cm</w:t>
            </w:r>
          </w:p>
          <w:p w:rsidR="00F15354" w:rsidRPr="00762BAB" w:rsidRDefault="00F15354" w:rsidP="007077D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Weight:</w:t>
            </w:r>
            <w:r>
              <w:rPr>
                <w:rFonts w:ascii="Arial" w:hAnsi="Arial"/>
                <w:sz w:val="21"/>
                <w:szCs w:val="21"/>
              </w:rPr>
              <w:t>60</w:t>
            </w:r>
            <w:r w:rsidRPr="00762BAB">
              <w:rPr>
                <w:rFonts w:ascii="Arial" w:hAnsi="Arial"/>
                <w:sz w:val="21"/>
                <w:szCs w:val="21"/>
              </w:rPr>
              <w:t xml:space="preserve"> kg</w:t>
            </w:r>
          </w:p>
        </w:tc>
        <w:tc>
          <w:tcPr>
            <w:tcW w:w="6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354" w:rsidRPr="00762BAB" w:rsidRDefault="00F15354" w:rsidP="000B15E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 xml:space="preserve">Sex: </w:t>
            </w:r>
            <w:r w:rsidRPr="00762BAB">
              <w:rPr>
                <w:rFonts w:ascii="Arial" w:hAnsi="Arial"/>
                <w:sz w:val="21"/>
                <w:szCs w:val="21"/>
              </w:rPr>
              <w:t>Male</w:t>
            </w:r>
          </w:p>
          <w:p w:rsidR="00F15354" w:rsidRPr="00762BAB" w:rsidRDefault="00F15354" w:rsidP="000B15E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Civil Status:</w:t>
            </w:r>
            <w:r w:rsidRPr="00762BAB">
              <w:rPr>
                <w:rFonts w:ascii="Arial" w:hAnsi="Arial"/>
                <w:sz w:val="21"/>
                <w:szCs w:val="21"/>
              </w:rPr>
              <w:t xml:space="preserve"> Single</w:t>
            </w:r>
          </w:p>
          <w:p w:rsidR="00F15354" w:rsidRPr="00762BAB" w:rsidRDefault="00F15354" w:rsidP="000B15E8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Nationality:</w:t>
            </w:r>
            <w:r w:rsidRPr="00762BAB">
              <w:rPr>
                <w:rFonts w:ascii="Arial" w:hAnsi="Arial"/>
                <w:sz w:val="21"/>
                <w:szCs w:val="21"/>
              </w:rPr>
              <w:t xml:space="preserve"> Filipino</w:t>
            </w:r>
          </w:p>
          <w:p w:rsidR="00F15354" w:rsidRPr="00762BAB" w:rsidRDefault="00F15354" w:rsidP="000B15E8">
            <w:pPr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762BAB">
              <w:rPr>
                <w:rFonts w:ascii="Arial" w:hAnsi="Arial"/>
                <w:b/>
                <w:sz w:val="21"/>
                <w:szCs w:val="21"/>
              </w:rPr>
              <w:t>Religion:</w:t>
            </w:r>
            <w:r w:rsidRPr="00762BAB">
              <w:rPr>
                <w:rFonts w:ascii="Arial" w:hAnsi="Arial"/>
                <w:sz w:val="21"/>
                <w:szCs w:val="21"/>
              </w:rPr>
              <w:t xml:space="preserve"> Roman Catholic</w:t>
            </w:r>
          </w:p>
        </w:tc>
      </w:tr>
      <w:tr w:rsidR="00F15354" w:rsidRPr="00762BAB" w:rsidTr="00B7770A">
        <w:trPr>
          <w:trHeight w:val="856"/>
          <w:tblCellSpacing w:w="67" w:type="dxa"/>
          <w:jc w:val="center"/>
        </w:trPr>
        <w:tc>
          <w:tcPr>
            <w:tcW w:w="10497" w:type="dxa"/>
            <w:gridSpan w:val="2"/>
            <w:shd w:val="clear" w:color="auto" w:fill="FFFFFF" w:themeFill="background1"/>
            <w:vAlign w:val="center"/>
          </w:tcPr>
          <w:p w:rsidR="00F15354" w:rsidRPr="00762BAB" w:rsidRDefault="00F15354" w:rsidP="00543996">
            <w:pPr>
              <w:spacing w:after="0"/>
              <w:jc w:val="right"/>
              <w:rPr>
                <w:rFonts w:ascii="Arial" w:hAnsi="Arial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F15354" w:rsidRPr="00762BAB" w:rsidRDefault="00F15354" w:rsidP="007077D8">
            <w:pPr>
              <w:spacing w:after="0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F15354" w:rsidRPr="00762BAB" w:rsidRDefault="00F15354" w:rsidP="005C1C2A">
            <w:pPr>
              <w:spacing w:after="0"/>
              <w:jc w:val="right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15354" w:rsidRPr="00762BAB" w:rsidTr="00B7770A">
        <w:trPr>
          <w:trHeight w:val="856"/>
          <w:tblCellSpacing w:w="67" w:type="dxa"/>
          <w:jc w:val="center"/>
        </w:trPr>
        <w:tc>
          <w:tcPr>
            <w:tcW w:w="10497" w:type="dxa"/>
            <w:gridSpan w:val="2"/>
            <w:shd w:val="clear" w:color="auto" w:fill="FFFFFF" w:themeFill="background1"/>
            <w:vAlign w:val="center"/>
          </w:tcPr>
          <w:p w:rsidR="00F15354" w:rsidRPr="00762BAB" w:rsidRDefault="00F15354" w:rsidP="007F2AB2">
            <w:p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F15354" w:rsidRPr="00762BAB" w:rsidTr="00B7770A">
        <w:trPr>
          <w:trHeight w:val="856"/>
          <w:tblCellSpacing w:w="67" w:type="dxa"/>
          <w:jc w:val="center"/>
        </w:trPr>
        <w:tc>
          <w:tcPr>
            <w:tcW w:w="10497" w:type="dxa"/>
            <w:gridSpan w:val="2"/>
            <w:shd w:val="clear" w:color="auto" w:fill="FFFFFF" w:themeFill="background1"/>
            <w:vAlign w:val="center"/>
          </w:tcPr>
          <w:p w:rsidR="00F15354" w:rsidRPr="00762BAB" w:rsidRDefault="00F15354" w:rsidP="007F2AB2">
            <w:p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8A0B81" w:rsidRPr="00762BAB" w:rsidRDefault="008A0B81" w:rsidP="00A472DD">
      <w:pPr>
        <w:spacing w:after="0"/>
        <w:rPr>
          <w:rFonts w:ascii="Arial" w:hAnsi="Arial" w:cs="Times New Roman"/>
        </w:rPr>
      </w:pPr>
    </w:p>
    <w:sectPr w:rsidR="008A0B81" w:rsidRPr="00762BAB" w:rsidSect="00042AF3">
      <w:headerReference w:type="default" r:id="rId12"/>
      <w:footerReference w:type="default" r:id="rId13"/>
      <w:type w:val="continuous"/>
      <w:pgSz w:w="11907" w:h="16839" w:code="9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E0" w:rsidRDefault="00BF0AE0" w:rsidP="00C41064">
      <w:pPr>
        <w:spacing w:after="0" w:line="240" w:lineRule="auto"/>
      </w:pPr>
      <w:r>
        <w:separator/>
      </w:r>
    </w:p>
  </w:endnote>
  <w:endnote w:type="continuationSeparator" w:id="0">
    <w:p w:rsidR="00BF0AE0" w:rsidRDefault="00BF0AE0" w:rsidP="00C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altName w:val="Cambria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Print" w:hAnsi="Segoe Print"/>
        <w:sz w:val="18"/>
        <w:szCs w:val="18"/>
      </w:rPr>
      <w:id w:val="1948576014"/>
      <w:docPartObj>
        <w:docPartGallery w:val="Page Numbers (Bottom of Page)"/>
        <w:docPartUnique/>
      </w:docPartObj>
    </w:sdtPr>
    <w:sdtEndPr/>
    <w:sdtContent>
      <w:sdt>
        <w:sdtPr>
          <w:rPr>
            <w:rFonts w:ascii="Segoe Print" w:hAnsi="Segoe Print"/>
            <w:sz w:val="18"/>
            <w:szCs w:val="18"/>
          </w:rPr>
          <w:id w:val="971630033"/>
          <w:docPartObj>
            <w:docPartGallery w:val="Page Numbers (Top of Page)"/>
            <w:docPartUnique/>
          </w:docPartObj>
        </w:sdtPr>
        <w:sdtEndPr/>
        <w:sdtContent>
          <w:p w:rsidR="00D27358" w:rsidRPr="00DA63BC" w:rsidRDefault="00D27358" w:rsidP="005010FD">
            <w:pPr>
              <w:pStyle w:val="Footer"/>
              <w:jc w:val="right"/>
              <w:rPr>
                <w:rFonts w:ascii="Segoe Print" w:hAnsi="Segoe Print"/>
                <w:sz w:val="18"/>
                <w:szCs w:val="18"/>
              </w:rPr>
            </w:pPr>
            <w:r w:rsidRPr="00DA63BC">
              <w:rPr>
                <w:rFonts w:ascii="Segoe Print" w:hAnsi="Segoe Print"/>
                <w:sz w:val="18"/>
                <w:szCs w:val="18"/>
              </w:rPr>
              <w:t xml:space="preserve">Page </w:t>
            </w:r>
            <w:r w:rsidR="00F23AE4" w:rsidRPr="00DA63BC">
              <w:rPr>
                <w:rFonts w:ascii="Segoe Print" w:hAnsi="Segoe Print"/>
                <w:b/>
                <w:bCs/>
                <w:sz w:val="18"/>
                <w:szCs w:val="18"/>
              </w:rPr>
              <w:fldChar w:fldCharType="begin"/>
            </w:r>
            <w:r w:rsidRPr="00DA63BC">
              <w:rPr>
                <w:rFonts w:ascii="Segoe Print" w:hAnsi="Segoe Print"/>
                <w:b/>
                <w:bCs/>
                <w:sz w:val="18"/>
                <w:szCs w:val="18"/>
              </w:rPr>
              <w:instrText xml:space="preserve"> PAGE </w:instrText>
            </w:r>
            <w:r w:rsidR="00F23AE4" w:rsidRPr="00DA63BC">
              <w:rPr>
                <w:rFonts w:ascii="Segoe Print" w:hAnsi="Segoe Print"/>
                <w:b/>
                <w:bCs/>
                <w:sz w:val="18"/>
                <w:szCs w:val="18"/>
              </w:rPr>
              <w:fldChar w:fldCharType="separate"/>
            </w:r>
            <w:r w:rsidR="003259A6">
              <w:rPr>
                <w:rFonts w:ascii="Segoe Print" w:hAnsi="Segoe Print"/>
                <w:b/>
                <w:bCs/>
                <w:noProof/>
                <w:sz w:val="18"/>
                <w:szCs w:val="18"/>
              </w:rPr>
              <w:t>1</w:t>
            </w:r>
            <w:r w:rsidR="00F23AE4" w:rsidRPr="00DA63BC">
              <w:rPr>
                <w:rFonts w:ascii="Segoe Print" w:hAnsi="Segoe Print"/>
                <w:b/>
                <w:bCs/>
                <w:sz w:val="18"/>
                <w:szCs w:val="18"/>
              </w:rPr>
              <w:fldChar w:fldCharType="end"/>
            </w:r>
            <w:r w:rsidRPr="00DA63BC">
              <w:rPr>
                <w:rFonts w:ascii="Segoe Print" w:hAnsi="Segoe Print"/>
                <w:sz w:val="18"/>
                <w:szCs w:val="18"/>
              </w:rPr>
              <w:t xml:space="preserve"> of </w:t>
            </w:r>
            <w:r w:rsidR="00F23AE4" w:rsidRPr="00DA63BC">
              <w:rPr>
                <w:rFonts w:ascii="Segoe Print" w:hAnsi="Segoe Print"/>
                <w:b/>
                <w:bCs/>
                <w:sz w:val="18"/>
                <w:szCs w:val="18"/>
              </w:rPr>
              <w:fldChar w:fldCharType="begin"/>
            </w:r>
            <w:r w:rsidRPr="00DA63BC">
              <w:rPr>
                <w:rFonts w:ascii="Segoe Print" w:hAnsi="Segoe Print"/>
                <w:b/>
                <w:bCs/>
                <w:sz w:val="18"/>
                <w:szCs w:val="18"/>
              </w:rPr>
              <w:instrText xml:space="preserve"> NUMPAGES  </w:instrText>
            </w:r>
            <w:r w:rsidR="00F23AE4" w:rsidRPr="00DA63BC">
              <w:rPr>
                <w:rFonts w:ascii="Segoe Print" w:hAnsi="Segoe Print"/>
                <w:b/>
                <w:bCs/>
                <w:sz w:val="18"/>
                <w:szCs w:val="18"/>
              </w:rPr>
              <w:fldChar w:fldCharType="separate"/>
            </w:r>
            <w:r w:rsidR="003259A6">
              <w:rPr>
                <w:rFonts w:ascii="Segoe Print" w:hAnsi="Segoe Print"/>
                <w:b/>
                <w:bCs/>
                <w:noProof/>
                <w:sz w:val="18"/>
                <w:szCs w:val="18"/>
              </w:rPr>
              <w:t>3</w:t>
            </w:r>
            <w:r w:rsidR="00F23AE4" w:rsidRPr="00DA63BC">
              <w:rPr>
                <w:rFonts w:ascii="Segoe Print" w:hAnsi="Segoe Prin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E0" w:rsidRDefault="00BF0AE0" w:rsidP="00C41064">
      <w:pPr>
        <w:spacing w:after="0" w:line="240" w:lineRule="auto"/>
      </w:pPr>
      <w:r>
        <w:separator/>
      </w:r>
    </w:p>
  </w:footnote>
  <w:footnote w:type="continuationSeparator" w:id="0">
    <w:p w:rsidR="00BF0AE0" w:rsidRDefault="00BF0AE0" w:rsidP="00C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683"/>
    </w:tblGrid>
    <w:tr w:rsidR="00D27358">
      <w:tc>
        <w:tcPr>
          <w:tcW w:w="5000" w:type="pct"/>
          <w:shd w:val="clear" w:color="auto" w:fill="DBE5F1" w:themeFill="accent1" w:themeFillTint="33"/>
        </w:tcPr>
        <w:p w:rsidR="00D27358" w:rsidRPr="00217D74" w:rsidRDefault="00F23AE4" w:rsidP="00762BAB">
          <w:pPr>
            <w:jc w:val="right"/>
          </w:pPr>
          <w:r>
            <w:fldChar w:fldCharType="begin"/>
          </w:r>
          <w:r w:rsidR="00831D02">
            <w:instrText xml:space="preserve"> PAGE   \* MERGEFORMAT </w:instrText>
          </w:r>
          <w:r>
            <w:rPr>
              <w:color w:val="auto"/>
              <w:lang w:val="en-PH" w:eastAsia="en-PH"/>
            </w:rPr>
            <w:fldChar w:fldCharType="separate"/>
          </w:r>
          <w:r w:rsidR="003259A6" w:rsidRPr="003259A6">
            <w:rPr>
              <w:rFonts w:ascii="Calibri" w:hAnsi="Calibri"/>
              <w:b/>
              <w:noProof/>
              <w:sz w:val="24"/>
              <w:szCs w:val="24"/>
            </w:rPr>
            <w:t>1</w:t>
          </w:r>
          <w:r>
            <w:rPr>
              <w:rFonts w:ascii="Calibri" w:hAnsi="Calibri"/>
              <w:b/>
              <w:noProof/>
              <w:sz w:val="24"/>
              <w:szCs w:val="24"/>
            </w:rPr>
            <w:fldChar w:fldCharType="end"/>
          </w:r>
        </w:p>
      </w:tc>
    </w:tr>
  </w:tbl>
  <w:p w:rsidR="00D27358" w:rsidRDefault="00D27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CCD"/>
    <w:multiLevelType w:val="multilevel"/>
    <w:tmpl w:val="876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3ACB"/>
    <w:multiLevelType w:val="hybridMultilevel"/>
    <w:tmpl w:val="6AE0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7B05"/>
    <w:multiLevelType w:val="hybridMultilevel"/>
    <w:tmpl w:val="681A34E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7A65"/>
    <w:multiLevelType w:val="multilevel"/>
    <w:tmpl w:val="8872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172F8"/>
    <w:multiLevelType w:val="multilevel"/>
    <w:tmpl w:val="AC7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614E1"/>
    <w:multiLevelType w:val="multilevel"/>
    <w:tmpl w:val="6FD4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C1DA5"/>
    <w:multiLevelType w:val="multilevel"/>
    <w:tmpl w:val="D8D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456F1"/>
    <w:multiLevelType w:val="hybridMultilevel"/>
    <w:tmpl w:val="4C3ACACA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A65AE"/>
    <w:multiLevelType w:val="hybridMultilevel"/>
    <w:tmpl w:val="3F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E7DC9"/>
    <w:multiLevelType w:val="multilevel"/>
    <w:tmpl w:val="C86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F2F0B"/>
    <w:multiLevelType w:val="hybridMultilevel"/>
    <w:tmpl w:val="E810355C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2536C"/>
    <w:multiLevelType w:val="hybridMultilevel"/>
    <w:tmpl w:val="2610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D78D0"/>
    <w:multiLevelType w:val="multilevel"/>
    <w:tmpl w:val="2792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28"/>
    <w:rsid w:val="00000074"/>
    <w:rsid w:val="00005CB6"/>
    <w:rsid w:val="000335A4"/>
    <w:rsid w:val="00037815"/>
    <w:rsid w:val="00042525"/>
    <w:rsid w:val="00042AF3"/>
    <w:rsid w:val="00045298"/>
    <w:rsid w:val="00055139"/>
    <w:rsid w:val="00055521"/>
    <w:rsid w:val="00064A33"/>
    <w:rsid w:val="000731D0"/>
    <w:rsid w:val="000826D0"/>
    <w:rsid w:val="00097348"/>
    <w:rsid w:val="000A7B2C"/>
    <w:rsid w:val="000B15E8"/>
    <w:rsid w:val="000B3545"/>
    <w:rsid w:val="000B4F47"/>
    <w:rsid w:val="000C5CDA"/>
    <w:rsid w:val="000C5E35"/>
    <w:rsid w:val="000E5E7B"/>
    <w:rsid w:val="000F3621"/>
    <w:rsid w:val="000F68D1"/>
    <w:rsid w:val="0010303B"/>
    <w:rsid w:val="001141A2"/>
    <w:rsid w:val="0013671B"/>
    <w:rsid w:val="001423C0"/>
    <w:rsid w:val="00146CAA"/>
    <w:rsid w:val="0016003B"/>
    <w:rsid w:val="001604B1"/>
    <w:rsid w:val="0016369A"/>
    <w:rsid w:val="00167F06"/>
    <w:rsid w:val="00170B87"/>
    <w:rsid w:val="00174681"/>
    <w:rsid w:val="001A3370"/>
    <w:rsid w:val="001A6F3B"/>
    <w:rsid w:val="001B3E47"/>
    <w:rsid w:val="001B75F3"/>
    <w:rsid w:val="001D0CDB"/>
    <w:rsid w:val="001D5ECD"/>
    <w:rsid w:val="00200D20"/>
    <w:rsid w:val="0020444F"/>
    <w:rsid w:val="0021619F"/>
    <w:rsid w:val="00224131"/>
    <w:rsid w:val="00230E60"/>
    <w:rsid w:val="0023244A"/>
    <w:rsid w:val="002344E8"/>
    <w:rsid w:val="00245C76"/>
    <w:rsid w:val="00247C58"/>
    <w:rsid w:val="0025567F"/>
    <w:rsid w:val="00261028"/>
    <w:rsid w:val="00266D7F"/>
    <w:rsid w:val="00270D00"/>
    <w:rsid w:val="002819CF"/>
    <w:rsid w:val="00294454"/>
    <w:rsid w:val="002D28C2"/>
    <w:rsid w:val="002D6BDC"/>
    <w:rsid w:val="002F0396"/>
    <w:rsid w:val="002F4D76"/>
    <w:rsid w:val="002F7B43"/>
    <w:rsid w:val="00301B45"/>
    <w:rsid w:val="003118D7"/>
    <w:rsid w:val="003259A6"/>
    <w:rsid w:val="00326B12"/>
    <w:rsid w:val="003324C3"/>
    <w:rsid w:val="003324E7"/>
    <w:rsid w:val="00343822"/>
    <w:rsid w:val="0034564C"/>
    <w:rsid w:val="003516F4"/>
    <w:rsid w:val="0035760C"/>
    <w:rsid w:val="0036555F"/>
    <w:rsid w:val="00371F8E"/>
    <w:rsid w:val="00377452"/>
    <w:rsid w:val="0038503D"/>
    <w:rsid w:val="00393D0A"/>
    <w:rsid w:val="00394B36"/>
    <w:rsid w:val="003A51FA"/>
    <w:rsid w:val="003B1E88"/>
    <w:rsid w:val="003B3E59"/>
    <w:rsid w:val="003D4FC8"/>
    <w:rsid w:val="003D5743"/>
    <w:rsid w:val="003E55C3"/>
    <w:rsid w:val="00413547"/>
    <w:rsid w:val="00440A28"/>
    <w:rsid w:val="00455689"/>
    <w:rsid w:val="00462AD5"/>
    <w:rsid w:val="00463BA8"/>
    <w:rsid w:val="00471A33"/>
    <w:rsid w:val="00472276"/>
    <w:rsid w:val="00477F7F"/>
    <w:rsid w:val="00481244"/>
    <w:rsid w:val="004960C9"/>
    <w:rsid w:val="004B114C"/>
    <w:rsid w:val="004C1A28"/>
    <w:rsid w:val="004C6AF5"/>
    <w:rsid w:val="004C7FEB"/>
    <w:rsid w:val="004D4486"/>
    <w:rsid w:val="004E4DB6"/>
    <w:rsid w:val="004E6F19"/>
    <w:rsid w:val="005010FD"/>
    <w:rsid w:val="00506D46"/>
    <w:rsid w:val="0051575C"/>
    <w:rsid w:val="00516FCE"/>
    <w:rsid w:val="00517AD2"/>
    <w:rsid w:val="00520C78"/>
    <w:rsid w:val="00523143"/>
    <w:rsid w:val="00524623"/>
    <w:rsid w:val="005271AE"/>
    <w:rsid w:val="00532F45"/>
    <w:rsid w:val="00533FD0"/>
    <w:rsid w:val="00543996"/>
    <w:rsid w:val="005441A1"/>
    <w:rsid w:val="00544C25"/>
    <w:rsid w:val="00545436"/>
    <w:rsid w:val="0055302B"/>
    <w:rsid w:val="0056009C"/>
    <w:rsid w:val="005637A6"/>
    <w:rsid w:val="0056428B"/>
    <w:rsid w:val="005657A4"/>
    <w:rsid w:val="00567027"/>
    <w:rsid w:val="0057263D"/>
    <w:rsid w:val="005803A6"/>
    <w:rsid w:val="00582286"/>
    <w:rsid w:val="00590C65"/>
    <w:rsid w:val="00590DDF"/>
    <w:rsid w:val="005972ED"/>
    <w:rsid w:val="00597BE0"/>
    <w:rsid w:val="005A4AB3"/>
    <w:rsid w:val="005B037B"/>
    <w:rsid w:val="005B189D"/>
    <w:rsid w:val="005C1490"/>
    <w:rsid w:val="005C1C2A"/>
    <w:rsid w:val="005C36D0"/>
    <w:rsid w:val="005D3623"/>
    <w:rsid w:val="005F1DBE"/>
    <w:rsid w:val="005F3698"/>
    <w:rsid w:val="00605C41"/>
    <w:rsid w:val="00612361"/>
    <w:rsid w:val="006142DA"/>
    <w:rsid w:val="006206D1"/>
    <w:rsid w:val="00641381"/>
    <w:rsid w:val="0065133A"/>
    <w:rsid w:val="00660DDD"/>
    <w:rsid w:val="006814B9"/>
    <w:rsid w:val="006B1CB7"/>
    <w:rsid w:val="006C3120"/>
    <w:rsid w:val="006C5BA1"/>
    <w:rsid w:val="006D6DC1"/>
    <w:rsid w:val="006D7827"/>
    <w:rsid w:val="006E757F"/>
    <w:rsid w:val="00707535"/>
    <w:rsid w:val="007077D8"/>
    <w:rsid w:val="007124C1"/>
    <w:rsid w:val="00720601"/>
    <w:rsid w:val="00721D17"/>
    <w:rsid w:val="00746268"/>
    <w:rsid w:val="00750F23"/>
    <w:rsid w:val="00762BAB"/>
    <w:rsid w:val="007702CE"/>
    <w:rsid w:val="00780059"/>
    <w:rsid w:val="00786E70"/>
    <w:rsid w:val="007953C7"/>
    <w:rsid w:val="007A2043"/>
    <w:rsid w:val="007A5C5D"/>
    <w:rsid w:val="007B0CBF"/>
    <w:rsid w:val="007B1CE8"/>
    <w:rsid w:val="007B71F8"/>
    <w:rsid w:val="007C0E1F"/>
    <w:rsid w:val="007C13CF"/>
    <w:rsid w:val="007C376D"/>
    <w:rsid w:val="007D6192"/>
    <w:rsid w:val="007E018D"/>
    <w:rsid w:val="007E4E63"/>
    <w:rsid w:val="007F17A0"/>
    <w:rsid w:val="007F2AB2"/>
    <w:rsid w:val="007F2E97"/>
    <w:rsid w:val="007F51B4"/>
    <w:rsid w:val="00804AA7"/>
    <w:rsid w:val="00806190"/>
    <w:rsid w:val="00806F34"/>
    <w:rsid w:val="00811E85"/>
    <w:rsid w:val="00831954"/>
    <w:rsid w:val="00831D02"/>
    <w:rsid w:val="00851883"/>
    <w:rsid w:val="008668E2"/>
    <w:rsid w:val="008710B8"/>
    <w:rsid w:val="008711D6"/>
    <w:rsid w:val="008A0B81"/>
    <w:rsid w:val="008A0D51"/>
    <w:rsid w:val="008A5AE7"/>
    <w:rsid w:val="008C057F"/>
    <w:rsid w:val="008D64AA"/>
    <w:rsid w:val="008D6FCC"/>
    <w:rsid w:val="00910AE3"/>
    <w:rsid w:val="00911BB1"/>
    <w:rsid w:val="00924201"/>
    <w:rsid w:val="00960945"/>
    <w:rsid w:val="00966812"/>
    <w:rsid w:val="00975788"/>
    <w:rsid w:val="00986B51"/>
    <w:rsid w:val="009874B6"/>
    <w:rsid w:val="009921F8"/>
    <w:rsid w:val="009D0A81"/>
    <w:rsid w:val="009D3E00"/>
    <w:rsid w:val="009E6F1D"/>
    <w:rsid w:val="009F071D"/>
    <w:rsid w:val="009F3BFD"/>
    <w:rsid w:val="00A059E6"/>
    <w:rsid w:val="00A17410"/>
    <w:rsid w:val="00A2733F"/>
    <w:rsid w:val="00A472DD"/>
    <w:rsid w:val="00A71F9C"/>
    <w:rsid w:val="00A779DB"/>
    <w:rsid w:val="00A808FE"/>
    <w:rsid w:val="00A94F36"/>
    <w:rsid w:val="00AA5DF9"/>
    <w:rsid w:val="00AA6CD4"/>
    <w:rsid w:val="00AB68CF"/>
    <w:rsid w:val="00AC3B4E"/>
    <w:rsid w:val="00AD273B"/>
    <w:rsid w:val="00AF0631"/>
    <w:rsid w:val="00AF36A5"/>
    <w:rsid w:val="00AF5A59"/>
    <w:rsid w:val="00AF66F7"/>
    <w:rsid w:val="00B01920"/>
    <w:rsid w:val="00B03FD3"/>
    <w:rsid w:val="00B11BC0"/>
    <w:rsid w:val="00B14621"/>
    <w:rsid w:val="00B222F5"/>
    <w:rsid w:val="00B41165"/>
    <w:rsid w:val="00B54FF2"/>
    <w:rsid w:val="00B673C3"/>
    <w:rsid w:val="00B67EF5"/>
    <w:rsid w:val="00B70E96"/>
    <w:rsid w:val="00B7770A"/>
    <w:rsid w:val="00B80C6E"/>
    <w:rsid w:val="00B85B1D"/>
    <w:rsid w:val="00BC2058"/>
    <w:rsid w:val="00BD0196"/>
    <w:rsid w:val="00BD13E9"/>
    <w:rsid w:val="00BE46C0"/>
    <w:rsid w:val="00BE5E2A"/>
    <w:rsid w:val="00BE6CD3"/>
    <w:rsid w:val="00BF0AE0"/>
    <w:rsid w:val="00BF7AF5"/>
    <w:rsid w:val="00C0296C"/>
    <w:rsid w:val="00C073F3"/>
    <w:rsid w:val="00C1030B"/>
    <w:rsid w:val="00C12A29"/>
    <w:rsid w:val="00C26088"/>
    <w:rsid w:val="00C30F82"/>
    <w:rsid w:val="00C31297"/>
    <w:rsid w:val="00C336E0"/>
    <w:rsid w:val="00C3386D"/>
    <w:rsid w:val="00C36E69"/>
    <w:rsid w:val="00C37CF7"/>
    <w:rsid w:val="00C41064"/>
    <w:rsid w:val="00C427D3"/>
    <w:rsid w:val="00C4455F"/>
    <w:rsid w:val="00C5302D"/>
    <w:rsid w:val="00C56685"/>
    <w:rsid w:val="00C77B4A"/>
    <w:rsid w:val="00C86674"/>
    <w:rsid w:val="00C8718B"/>
    <w:rsid w:val="00C87B61"/>
    <w:rsid w:val="00C920F3"/>
    <w:rsid w:val="00C95F9C"/>
    <w:rsid w:val="00CA2BA4"/>
    <w:rsid w:val="00CB5476"/>
    <w:rsid w:val="00CC715D"/>
    <w:rsid w:val="00CF59FA"/>
    <w:rsid w:val="00CF5DB1"/>
    <w:rsid w:val="00D13606"/>
    <w:rsid w:val="00D1499B"/>
    <w:rsid w:val="00D24056"/>
    <w:rsid w:val="00D27358"/>
    <w:rsid w:val="00D36E76"/>
    <w:rsid w:val="00D51785"/>
    <w:rsid w:val="00D51827"/>
    <w:rsid w:val="00D614BE"/>
    <w:rsid w:val="00D615BC"/>
    <w:rsid w:val="00D62533"/>
    <w:rsid w:val="00D66D78"/>
    <w:rsid w:val="00D66FCA"/>
    <w:rsid w:val="00D74CDC"/>
    <w:rsid w:val="00D86243"/>
    <w:rsid w:val="00D93029"/>
    <w:rsid w:val="00D95B87"/>
    <w:rsid w:val="00DA63BC"/>
    <w:rsid w:val="00DA7002"/>
    <w:rsid w:val="00DB0416"/>
    <w:rsid w:val="00DB166F"/>
    <w:rsid w:val="00DB7D14"/>
    <w:rsid w:val="00DC377D"/>
    <w:rsid w:val="00DD1A6E"/>
    <w:rsid w:val="00DD468B"/>
    <w:rsid w:val="00DE1E16"/>
    <w:rsid w:val="00DF03A2"/>
    <w:rsid w:val="00DF26ED"/>
    <w:rsid w:val="00E0031F"/>
    <w:rsid w:val="00E03C50"/>
    <w:rsid w:val="00E11A62"/>
    <w:rsid w:val="00E176F9"/>
    <w:rsid w:val="00E4722C"/>
    <w:rsid w:val="00E513FA"/>
    <w:rsid w:val="00E56F51"/>
    <w:rsid w:val="00E623F5"/>
    <w:rsid w:val="00E6448B"/>
    <w:rsid w:val="00E66275"/>
    <w:rsid w:val="00E77D6D"/>
    <w:rsid w:val="00E87C92"/>
    <w:rsid w:val="00E95AAC"/>
    <w:rsid w:val="00EB1618"/>
    <w:rsid w:val="00EB52DF"/>
    <w:rsid w:val="00EB54B8"/>
    <w:rsid w:val="00EC2E1E"/>
    <w:rsid w:val="00EC6D07"/>
    <w:rsid w:val="00EF4220"/>
    <w:rsid w:val="00EF60E7"/>
    <w:rsid w:val="00F12BB9"/>
    <w:rsid w:val="00F14111"/>
    <w:rsid w:val="00F15354"/>
    <w:rsid w:val="00F155CA"/>
    <w:rsid w:val="00F23AE4"/>
    <w:rsid w:val="00F3440A"/>
    <w:rsid w:val="00F34C25"/>
    <w:rsid w:val="00F4260E"/>
    <w:rsid w:val="00F63751"/>
    <w:rsid w:val="00F71D8D"/>
    <w:rsid w:val="00F7259D"/>
    <w:rsid w:val="00F82524"/>
    <w:rsid w:val="00F91E0F"/>
    <w:rsid w:val="00F942B2"/>
    <w:rsid w:val="00FB338B"/>
    <w:rsid w:val="00FC5A5F"/>
    <w:rsid w:val="00FC6ECC"/>
    <w:rsid w:val="00FD52B6"/>
    <w:rsid w:val="00FF3EA9"/>
    <w:rsid w:val="00FF452E"/>
    <w:rsid w:val="00FF576B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2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F8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4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64"/>
  </w:style>
  <w:style w:type="paragraph" w:styleId="Footer">
    <w:name w:val="footer"/>
    <w:basedOn w:val="Normal"/>
    <w:link w:val="FooterChar"/>
    <w:uiPriority w:val="99"/>
    <w:unhideWhenUsed/>
    <w:rsid w:val="00C4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64"/>
  </w:style>
  <w:style w:type="character" w:styleId="Hyperlink">
    <w:name w:val="Hyperlink"/>
    <w:basedOn w:val="DefaultParagraphFont"/>
    <w:uiPriority w:val="99"/>
    <w:unhideWhenUsed/>
    <w:rsid w:val="0023244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A2B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A2BA4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table" w:customStyle="1" w:styleId="LightShading-Accent11">
    <w:name w:val="Light Shading - Accent 11"/>
    <w:basedOn w:val="TableNormal"/>
    <w:uiPriority w:val="60"/>
    <w:rsid w:val="00762BAB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042AF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70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2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F8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4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64"/>
  </w:style>
  <w:style w:type="paragraph" w:styleId="Footer">
    <w:name w:val="footer"/>
    <w:basedOn w:val="Normal"/>
    <w:link w:val="FooterChar"/>
    <w:uiPriority w:val="99"/>
    <w:unhideWhenUsed/>
    <w:rsid w:val="00C4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64"/>
  </w:style>
  <w:style w:type="character" w:styleId="Hyperlink">
    <w:name w:val="Hyperlink"/>
    <w:basedOn w:val="DefaultParagraphFont"/>
    <w:uiPriority w:val="99"/>
    <w:unhideWhenUsed/>
    <w:rsid w:val="0023244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A2B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A2BA4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table" w:customStyle="1" w:styleId="LightShading-Accent11">
    <w:name w:val="Light Shading - Accent 11"/>
    <w:basedOn w:val="TableNormal"/>
    <w:uiPriority w:val="60"/>
    <w:rsid w:val="00762BAB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042AF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7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staire.369326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istaire.3693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93CC-1962-4A28-9475-685FA944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Alecar Prado</dc:creator>
  <cp:lastModifiedBy>348370422</cp:lastModifiedBy>
  <cp:revision>2</cp:revision>
  <cp:lastPrinted>2014-08-21T07:14:00Z</cp:lastPrinted>
  <dcterms:created xsi:type="dcterms:W3CDTF">2017-06-06T10:54:00Z</dcterms:created>
  <dcterms:modified xsi:type="dcterms:W3CDTF">2017-06-06T10:54:00Z</dcterms:modified>
</cp:coreProperties>
</file>