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E8" w:rsidRDefault="000C1DE8">
      <w:pPr>
        <w:ind w:left="2060"/>
        <w:rPr>
          <w:rFonts w:ascii="Arial Black" w:eastAsia="Arial Black" w:hAnsi="Arial Black" w:cs="Arial Black"/>
          <w:b/>
          <w:bCs/>
          <w:sz w:val="40"/>
          <w:szCs w:val="40"/>
        </w:rPr>
      </w:pPr>
      <w:bookmarkStart w:id="0" w:name="page1"/>
      <w:bookmarkEnd w:id="0"/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5276850</wp:posOffset>
            </wp:positionH>
            <wp:positionV relativeFrom="page">
              <wp:posOffset>533400</wp:posOffset>
            </wp:positionV>
            <wp:extent cx="122872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40"/>
          <w:szCs w:val="40"/>
        </w:rPr>
        <w:t>AMBE</w:t>
      </w:r>
    </w:p>
    <w:p w:rsidR="00C72A92" w:rsidRDefault="000C1DE8">
      <w:pPr>
        <w:ind w:left="2060"/>
        <w:rPr>
          <w:sz w:val="20"/>
          <w:szCs w:val="20"/>
        </w:rPr>
      </w:pPr>
      <w:hyperlink r:id="rId6" w:history="1">
        <w:r w:rsidRPr="00F903BB">
          <w:rPr>
            <w:rStyle w:val="Hyperlink"/>
            <w:rFonts w:ascii="Arial Black" w:eastAsia="Arial Black" w:hAnsi="Arial Black" w:cs="Arial Black"/>
            <w:b/>
            <w:bCs/>
            <w:sz w:val="40"/>
            <w:szCs w:val="40"/>
          </w:rPr>
          <w:t>AMBE.369638@2freemail.com</w:t>
        </w:r>
      </w:hyperlink>
      <w:r>
        <w:rPr>
          <w:rFonts w:ascii="Arial Black" w:eastAsia="Arial Black" w:hAnsi="Arial Black" w:cs="Arial Black"/>
          <w:b/>
          <w:bCs/>
          <w:sz w:val="40"/>
          <w:szCs w:val="40"/>
        </w:rPr>
        <w:t xml:space="preserve"> 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 xml:space="preserve"> </w:t>
      </w:r>
    </w:p>
    <w:p w:rsidR="00C72A92" w:rsidRDefault="00C72A92">
      <w:pPr>
        <w:spacing w:line="200" w:lineRule="exact"/>
        <w:rPr>
          <w:sz w:val="24"/>
          <w:szCs w:val="24"/>
        </w:rPr>
      </w:pPr>
    </w:p>
    <w:p w:rsidR="00C72A92" w:rsidRDefault="00C72A92">
      <w:pPr>
        <w:spacing w:line="284" w:lineRule="exact"/>
        <w:rPr>
          <w:sz w:val="24"/>
          <w:szCs w:val="24"/>
        </w:rPr>
      </w:pPr>
    </w:p>
    <w:p w:rsidR="00C72A92" w:rsidRDefault="00C72A92">
      <w:pPr>
        <w:spacing w:line="5" w:lineRule="exact"/>
        <w:rPr>
          <w:sz w:val="24"/>
          <w:szCs w:val="24"/>
        </w:rPr>
      </w:pPr>
    </w:p>
    <w:p w:rsidR="00C72A92" w:rsidRDefault="000C1DE8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</w:t>
      </w:r>
    </w:p>
    <w:p w:rsidR="00C72A92" w:rsidRDefault="00C72A92">
      <w:pPr>
        <w:spacing w:line="180" w:lineRule="exact"/>
        <w:rPr>
          <w:sz w:val="24"/>
          <w:szCs w:val="24"/>
        </w:rPr>
      </w:pPr>
    </w:p>
    <w:p w:rsidR="00C72A92" w:rsidRDefault="000C1DE8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Result driven Chemical Process and QA/QC Engineer</w:t>
      </w:r>
      <w:r>
        <w:rPr>
          <w:rFonts w:ascii="Calibri" w:eastAsia="Calibri" w:hAnsi="Calibri" w:cs="Calibri"/>
        </w:rPr>
        <w:t xml:space="preserve"> with more than 2 years of experience in big data analysis; statistical process control; ONE+ process management; food security, chemical and biosystem process conception, design and optimization.</w:t>
      </w:r>
    </w:p>
    <w:p w:rsidR="00C72A92" w:rsidRDefault="00C72A92">
      <w:pPr>
        <w:spacing w:line="8" w:lineRule="exact"/>
        <w:rPr>
          <w:sz w:val="24"/>
          <w:szCs w:val="24"/>
        </w:rPr>
      </w:pPr>
    </w:p>
    <w:p w:rsidR="00C72A92" w:rsidRDefault="000C1DE8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C72A92" w:rsidRDefault="00C72A92">
      <w:pPr>
        <w:spacing w:line="136" w:lineRule="exact"/>
        <w:rPr>
          <w:sz w:val="24"/>
          <w:szCs w:val="24"/>
        </w:rPr>
      </w:pPr>
    </w:p>
    <w:p w:rsidR="00C72A92" w:rsidRDefault="000C1DE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University of Ngaoundere, Ngaoundere, Adamawa, </w:t>
      </w:r>
      <w:r>
        <w:rPr>
          <w:rFonts w:eastAsia="Times New Roman"/>
          <w:sz w:val="18"/>
          <w:szCs w:val="18"/>
        </w:rPr>
        <w:t>Cameroon.</w:t>
      </w:r>
    </w:p>
    <w:p w:rsidR="00C72A92" w:rsidRDefault="00C72A92">
      <w:pPr>
        <w:spacing w:line="104" w:lineRule="exact"/>
        <w:rPr>
          <w:sz w:val="24"/>
          <w:szCs w:val="24"/>
        </w:rPr>
      </w:pPr>
    </w:p>
    <w:p w:rsidR="00C72A92" w:rsidRDefault="000C1DE8">
      <w:pPr>
        <w:tabs>
          <w:tab w:val="left" w:pos="636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Master of Engineering in Industrial Chemistry and Environmental Engineering</w:t>
      </w:r>
      <w:r>
        <w:rPr>
          <w:rFonts w:eastAsia="Times New Roman"/>
          <w:sz w:val="18"/>
          <w:szCs w:val="1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Graduated - November 2015</w:t>
      </w:r>
    </w:p>
    <w:p w:rsidR="00C72A92" w:rsidRDefault="00C72A92">
      <w:pPr>
        <w:spacing w:line="200" w:lineRule="exact"/>
        <w:rPr>
          <w:sz w:val="24"/>
          <w:szCs w:val="24"/>
        </w:rPr>
      </w:pPr>
    </w:p>
    <w:p w:rsidR="00C72A92" w:rsidRDefault="00C72A92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320"/>
      </w:tblGrid>
      <w:tr w:rsidR="00C72A92">
        <w:trPr>
          <w:trHeight w:val="207"/>
        </w:trPr>
        <w:tc>
          <w:tcPr>
            <w:tcW w:w="5180" w:type="dxa"/>
            <w:vAlign w:val="bottom"/>
          </w:tcPr>
          <w:p w:rsidR="00C72A92" w:rsidRDefault="000C1D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ALISON ONLINE STUDIES, IRELAND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20" w:type="dxa"/>
            <w:vAlign w:val="bottom"/>
          </w:tcPr>
          <w:p w:rsidR="00C72A92" w:rsidRDefault="00C72A92">
            <w:pPr>
              <w:rPr>
                <w:sz w:val="17"/>
                <w:szCs w:val="17"/>
              </w:rPr>
            </w:pPr>
          </w:p>
        </w:tc>
      </w:tr>
      <w:tr w:rsidR="00C72A92">
        <w:trPr>
          <w:trHeight w:val="310"/>
        </w:trPr>
        <w:tc>
          <w:tcPr>
            <w:tcW w:w="5180" w:type="dxa"/>
            <w:vAlign w:val="bottom"/>
          </w:tcPr>
          <w:p w:rsidR="00C72A92" w:rsidRDefault="000C1D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Diploma in quality Management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320" w:type="dxa"/>
            <w:vAlign w:val="bottom"/>
          </w:tcPr>
          <w:p w:rsidR="00C72A92" w:rsidRDefault="000C1DE8">
            <w:pPr>
              <w:spacing w:line="206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Graduated - January 2015</w:t>
            </w:r>
          </w:p>
        </w:tc>
      </w:tr>
      <w:tr w:rsidR="00C72A92">
        <w:trPr>
          <w:trHeight w:val="622"/>
        </w:trPr>
        <w:tc>
          <w:tcPr>
            <w:tcW w:w="5180" w:type="dxa"/>
            <w:vAlign w:val="bottom"/>
          </w:tcPr>
          <w:p w:rsidR="00C72A92" w:rsidRDefault="000C1D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ALISON ONLINE STUDIES, IRELAND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20" w:type="dxa"/>
            <w:vAlign w:val="bottom"/>
          </w:tcPr>
          <w:p w:rsidR="00C72A92" w:rsidRDefault="00C72A92">
            <w:pPr>
              <w:rPr>
                <w:sz w:val="24"/>
                <w:szCs w:val="24"/>
              </w:rPr>
            </w:pPr>
          </w:p>
        </w:tc>
      </w:tr>
      <w:tr w:rsidR="00C72A92">
        <w:trPr>
          <w:trHeight w:val="310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Diploma in Six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Sigma.</w:t>
            </w:r>
          </w:p>
        </w:tc>
        <w:tc>
          <w:tcPr>
            <w:tcW w:w="3320" w:type="dxa"/>
            <w:vAlign w:val="bottom"/>
          </w:tcPr>
          <w:p w:rsidR="00C72A92" w:rsidRDefault="000C1DE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Graduated - January 2015</w:t>
            </w:r>
          </w:p>
        </w:tc>
      </w:tr>
      <w:tr w:rsidR="00C72A92">
        <w:trPr>
          <w:trHeight w:val="622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ALISON ONLINE STUDIES, IRELAND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20" w:type="dxa"/>
            <w:vAlign w:val="bottom"/>
          </w:tcPr>
          <w:p w:rsidR="00C72A92" w:rsidRDefault="00C72A92">
            <w:pPr>
              <w:rPr>
                <w:sz w:val="24"/>
                <w:szCs w:val="24"/>
              </w:rPr>
            </w:pPr>
          </w:p>
        </w:tc>
      </w:tr>
      <w:tr w:rsidR="00C72A92">
        <w:trPr>
          <w:trHeight w:val="310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Diploma in project management.</w:t>
            </w:r>
          </w:p>
        </w:tc>
        <w:tc>
          <w:tcPr>
            <w:tcW w:w="3320" w:type="dxa"/>
            <w:vAlign w:val="bottom"/>
          </w:tcPr>
          <w:p w:rsidR="00C72A92" w:rsidRDefault="000C1DE8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Graduated - January 2015</w:t>
            </w:r>
          </w:p>
        </w:tc>
      </w:tr>
      <w:tr w:rsidR="00C72A92">
        <w:trPr>
          <w:trHeight w:val="622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POLYTECHNIQUE WEST, AUSTRALIA.</w:t>
            </w:r>
          </w:p>
        </w:tc>
        <w:tc>
          <w:tcPr>
            <w:tcW w:w="3320" w:type="dxa"/>
            <w:vAlign w:val="bottom"/>
          </w:tcPr>
          <w:p w:rsidR="00C72A92" w:rsidRDefault="00C72A92">
            <w:pPr>
              <w:rPr>
                <w:sz w:val="24"/>
                <w:szCs w:val="24"/>
              </w:rPr>
            </w:pPr>
          </w:p>
        </w:tc>
      </w:tr>
      <w:tr w:rsidR="00C72A92">
        <w:trPr>
          <w:trHeight w:val="310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Certificate of achievement in Project Management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320" w:type="dxa"/>
            <w:vAlign w:val="bottom"/>
          </w:tcPr>
          <w:p w:rsidR="00C72A92" w:rsidRDefault="000C1DE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Graduated - January 2015</w:t>
            </w:r>
          </w:p>
        </w:tc>
      </w:tr>
      <w:tr w:rsidR="00C72A92">
        <w:trPr>
          <w:trHeight w:val="622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University of Buea, </w:t>
            </w:r>
            <w:r>
              <w:rPr>
                <w:rFonts w:eastAsia="Times New Roman"/>
                <w:sz w:val="18"/>
                <w:szCs w:val="18"/>
              </w:rPr>
              <w:t>Buea, Southwest, Cameroon.</w:t>
            </w:r>
          </w:p>
        </w:tc>
        <w:tc>
          <w:tcPr>
            <w:tcW w:w="3320" w:type="dxa"/>
            <w:vAlign w:val="bottom"/>
          </w:tcPr>
          <w:p w:rsidR="00C72A92" w:rsidRDefault="00C72A92">
            <w:pPr>
              <w:rPr>
                <w:sz w:val="24"/>
                <w:szCs w:val="24"/>
              </w:rPr>
            </w:pPr>
          </w:p>
        </w:tc>
      </w:tr>
      <w:tr w:rsidR="00C72A92">
        <w:trPr>
          <w:trHeight w:val="310"/>
        </w:trPr>
        <w:tc>
          <w:tcPr>
            <w:tcW w:w="518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Bachelor of medical laboratory sciences.</w:t>
            </w:r>
          </w:p>
        </w:tc>
        <w:tc>
          <w:tcPr>
            <w:tcW w:w="3320" w:type="dxa"/>
            <w:vAlign w:val="bottom"/>
          </w:tcPr>
          <w:p w:rsidR="00C72A92" w:rsidRDefault="000C1DE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Graduated - December 2012</w:t>
            </w:r>
          </w:p>
        </w:tc>
      </w:tr>
    </w:tbl>
    <w:p w:rsidR="00C72A92" w:rsidRDefault="00C72A92">
      <w:pPr>
        <w:spacing w:line="200" w:lineRule="exact"/>
        <w:rPr>
          <w:sz w:val="24"/>
          <w:szCs w:val="24"/>
        </w:rPr>
      </w:pPr>
    </w:p>
    <w:p w:rsidR="00C72A92" w:rsidRDefault="00C72A92">
      <w:pPr>
        <w:spacing w:line="218" w:lineRule="exact"/>
        <w:rPr>
          <w:sz w:val="24"/>
          <w:szCs w:val="24"/>
        </w:rPr>
      </w:pPr>
    </w:p>
    <w:p w:rsidR="00C72A92" w:rsidRDefault="000C1DE8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HISTORY</w:t>
      </w:r>
    </w:p>
    <w:p w:rsidR="00C72A92" w:rsidRDefault="00C72A92">
      <w:pPr>
        <w:spacing w:line="136" w:lineRule="exact"/>
        <w:rPr>
          <w:sz w:val="24"/>
          <w:szCs w:val="24"/>
        </w:rPr>
      </w:pPr>
    </w:p>
    <w:p w:rsidR="00C72A92" w:rsidRDefault="000C1DE8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SIC CACAOS-BARRY CALLEBAUT,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Douala, Cameroon</w:t>
      </w:r>
      <w:r>
        <w:rPr>
          <w:rFonts w:eastAsia="Times New Roman"/>
          <w:sz w:val="18"/>
          <w:szCs w:val="18"/>
        </w:rPr>
        <w:t>.</w:t>
      </w:r>
    </w:p>
    <w:p w:rsidR="00C72A92" w:rsidRDefault="00C72A92">
      <w:pPr>
        <w:spacing w:line="103" w:lineRule="exact"/>
        <w:rPr>
          <w:sz w:val="24"/>
          <w:szCs w:val="24"/>
        </w:rPr>
      </w:pPr>
    </w:p>
    <w:p w:rsidR="00C72A92" w:rsidRDefault="000C1DE8">
      <w:pPr>
        <w:tabs>
          <w:tab w:val="left" w:pos="676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Quality Assurance Engineer intern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January 2017 - Present</w:t>
      </w:r>
    </w:p>
    <w:p w:rsidR="00C72A92" w:rsidRDefault="00C72A92">
      <w:pPr>
        <w:spacing w:line="113" w:lineRule="exact"/>
        <w:rPr>
          <w:sz w:val="24"/>
          <w:szCs w:val="24"/>
        </w:rPr>
      </w:pPr>
    </w:p>
    <w:p w:rsidR="00C72A92" w:rsidRDefault="000C1DE8">
      <w:pPr>
        <w:spacing w:line="34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Compliance management, supplier </w:t>
      </w:r>
      <w:r>
        <w:rPr>
          <w:rFonts w:eastAsia="Times New Roman"/>
          <w:sz w:val="18"/>
          <w:szCs w:val="18"/>
        </w:rPr>
        <w:t>quality control, Corrective Actions and Defect Tracking, Document Management, Carry out statistical process analysis (SPC) of the production line, Analysis of cocoa paste and liquor</w:t>
      </w:r>
    </w:p>
    <w:p w:rsidR="00C72A92" w:rsidRDefault="00C72A92">
      <w:pPr>
        <w:spacing w:line="320" w:lineRule="exact"/>
        <w:rPr>
          <w:sz w:val="24"/>
          <w:szCs w:val="24"/>
        </w:rPr>
      </w:pPr>
    </w:p>
    <w:p w:rsidR="00C72A92" w:rsidRDefault="000C1DE8">
      <w:pPr>
        <w:tabs>
          <w:tab w:val="left" w:pos="6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Cameroon Coastal and environmental sustainability network (CCES NETWORK),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Bamenda, Cameroon</w:t>
      </w:r>
      <w:r>
        <w:rPr>
          <w:rFonts w:eastAsia="Times New Roman"/>
          <w:sz w:val="18"/>
          <w:szCs w:val="18"/>
        </w:rPr>
        <w:t>.</w:t>
      </w:r>
    </w:p>
    <w:p w:rsidR="00C72A92" w:rsidRDefault="00C72A92">
      <w:pPr>
        <w:spacing w:line="105" w:lineRule="exact"/>
        <w:rPr>
          <w:sz w:val="24"/>
          <w:szCs w:val="24"/>
        </w:rPr>
      </w:pPr>
    </w:p>
    <w:p w:rsidR="00C72A92" w:rsidRDefault="000C1DE8">
      <w:pPr>
        <w:tabs>
          <w:tab w:val="left" w:pos="632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Project Manager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July 2016 - December 2016</w:t>
      </w:r>
    </w:p>
    <w:p w:rsidR="00C72A92" w:rsidRDefault="00C72A92">
      <w:pPr>
        <w:spacing w:line="103" w:lineRule="exact"/>
        <w:rPr>
          <w:sz w:val="24"/>
          <w:szCs w:val="24"/>
        </w:rPr>
      </w:pPr>
    </w:p>
    <w:p w:rsidR="00C72A92" w:rsidRDefault="000C1DE8">
      <w:pPr>
        <w:ind w:left="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Head project for the construction of biogas systems, waste treatment systems and clean-up of coastal environments, Draft and</w:t>
      </w:r>
    </w:p>
    <w:p w:rsidR="00C72A92" w:rsidRDefault="00C72A92">
      <w:pPr>
        <w:spacing w:line="115" w:lineRule="exact"/>
        <w:rPr>
          <w:sz w:val="24"/>
          <w:szCs w:val="24"/>
        </w:rPr>
      </w:pPr>
    </w:p>
    <w:p w:rsidR="00C72A92" w:rsidRDefault="000C1DE8">
      <w:pPr>
        <w:spacing w:line="347" w:lineRule="auto"/>
        <w:ind w:righ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implement projects with other members and also monitor projects </w:t>
      </w:r>
      <w:r>
        <w:rPr>
          <w:rFonts w:eastAsia="Times New Roman"/>
          <w:sz w:val="18"/>
          <w:szCs w:val="18"/>
        </w:rPr>
        <w:t>life cycle, Conceive, design and implement waste treatment systems.</w:t>
      </w:r>
    </w:p>
    <w:p w:rsidR="00C72A92" w:rsidRDefault="00C72A92">
      <w:pPr>
        <w:spacing w:line="327" w:lineRule="exact"/>
        <w:rPr>
          <w:sz w:val="24"/>
          <w:szCs w:val="24"/>
        </w:rPr>
      </w:pPr>
    </w:p>
    <w:p w:rsidR="00C72A92" w:rsidRDefault="000C1DE8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GEOCHIM Sarl,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Bamenda, Northwest, Cameroon.</w:t>
      </w:r>
    </w:p>
    <w:p w:rsidR="00C72A92" w:rsidRDefault="00C72A92">
      <w:pPr>
        <w:spacing w:line="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860"/>
      </w:tblGrid>
      <w:tr w:rsidR="00C72A92">
        <w:trPr>
          <w:trHeight w:val="207"/>
        </w:trPr>
        <w:tc>
          <w:tcPr>
            <w:tcW w:w="2540" w:type="dxa"/>
            <w:vAlign w:val="bottom"/>
          </w:tcPr>
          <w:p w:rsidR="00C72A92" w:rsidRDefault="000C1D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Technico-commercial engineer</w:t>
            </w:r>
          </w:p>
        </w:tc>
        <w:tc>
          <w:tcPr>
            <w:tcW w:w="5860" w:type="dxa"/>
            <w:vAlign w:val="bottom"/>
          </w:tcPr>
          <w:p w:rsidR="00C72A92" w:rsidRDefault="000C1DE8">
            <w:pPr>
              <w:ind w:left="39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January 2016 - June 2016</w:t>
            </w:r>
          </w:p>
        </w:tc>
      </w:tr>
      <w:tr w:rsidR="00C72A92">
        <w:trPr>
          <w:trHeight w:val="310"/>
        </w:trPr>
        <w:tc>
          <w:tcPr>
            <w:tcW w:w="8400" w:type="dxa"/>
            <w:gridSpan w:val="2"/>
            <w:vAlign w:val="bottom"/>
          </w:tcPr>
          <w:p w:rsidR="00C72A92" w:rsidRDefault="000C1D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Testing and Sales of laboratory instrument, Quality control on laboratory reagent and </w:t>
            </w:r>
            <w:r>
              <w:rPr>
                <w:rFonts w:eastAsia="Times New Roman"/>
                <w:sz w:val="18"/>
                <w:szCs w:val="18"/>
              </w:rPr>
              <w:t>instrument</w:t>
            </w:r>
          </w:p>
        </w:tc>
      </w:tr>
      <w:tr w:rsidR="00C72A92">
        <w:trPr>
          <w:trHeight w:val="627"/>
        </w:trPr>
        <w:tc>
          <w:tcPr>
            <w:tcW w:w="2540" w:type="dxa"/>
            <w:vAlign w:val="bottom"/>
          </w:tcPr>
          <w:p w:rsidR="00C72A92" w:rsidRDefault="000C1D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National veterinary Laboratory,</w:t>
            </w:r>
          </w:p>
        </w:tc>
        <w:tc>
          <w:tcPr>
            <w:tcW w:w="5860" w:type="dxa"/>
            <w:vAlign w:val="bottom"/>
          </w:tcPr>
          <w:p w:rsidR="00C72A92" w:rsidRDefault="000C1DE8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Garoua, North, Cameroon.</w:t>
            </w:r>
          </w:p>
        </w:tc>
      </w:tr>
      <w:tr w:rsidR="00C72A92">
        <w:trPr>
          <w:trHeight w:val="305"/>
        </w:trPr>
        <w:tc>
          <w:tcPr>
            <w:tcW w:w="2540" w:type="dxa"/>
            <w:vAlign w:val="bottom"/>
          </w:tcPr>
          <w:p w:rsidR="00C72A92" w:rsidRDefault="000C1DE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QHSE Intern</w:t>
            </w:r>
          </w:p>
        </w:tc>
        <w:tc>
          <w:tcPr>
            <w:tcW w:w="5860" w:type="dxa"/>
            <w:vAlign w:val="bottom"/>
          </w:tcPr>
          <w:p w:rsidR="00C72A92" w:rsidRDefault="000C1DE8">
            <w:pPr>
              <w:spacing w:line="206" w:lineRule="exact"/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July 2015 - October 2015</w:t>
            </w:r>
          </w:p>
        </w:tc>
      </w:tr>
    </w:tbl>
    <w:p w:rsidR="00C72A92" w:rsidRDefault="00C72A92">
      <w:pPr>
        <w:sectPr w:rsidR="00C72A92">
          <w:pgSz w:w="11900" w:h="16838"/>
          <w:pgMar w:top="640" w:right="1140" w:bottom="70" w:left="1580" w:header="0" w:footer="0" w:gutter="0"/>
          <w:cols w:space="720" w:equalWidth="0">
            <w:col w:w="9180"/>
          </w:cols>
        </w:sectPr>
      </w:pPr>
    </w:p>
    <w:p w:rsidR="00C72A92" w:rsidRDefault="00C72A92">
      <w:pPr>
        <w:spacing w:line="200" w:lineRule="exact"/>
        <w:rPr>
          <w:sz w:val="24"/>
          <w:szCs w:val="24"/>
        </w:rPr>
      </w:pPr>
    </w:p>
    <w:p w:rsidR="00C72A92" w:rsidRDefault="00C72A92">
      <w:pPr>
        <w:spacing w:line="340" w:lineRule="exact"/>
        <w:rPr>
          <w:sz w:val="24"/>
          <w:szCs w:val="24"/>
        </w:rPr>
      </w:pPr>
    </w:p>
    <w:p w:rsidR="00C72A92" w:rsidRDefault="00C72A92">
      <w:pPr>
        <w:sectPr w:rsidR="00C72A92">
          <w:type w:val="continuous"/>
          <w:pgSz w:w="11900" w:h="16838"/>
          <w:pgMar w:top="640" w:right="9300" w:bottom="70" w:left="860" w:header="0" w:footer="0" w:gutter="0"/>
          <w:cols w:space="720" w:equalWidth="0">
            <w:col w:w="1740"/>
          </w:cols>
        </w:sectPr>
      </w:pPr>
    </w:p>
    <w:p w:rsidR="00C72A92" w:rsidRDefault="000C1DE8">
      <w:pPr>
        <w:spacing w:line="353" w:lineRule="auto"/>
        <w:ind w:left="580" w:right="20" w:firstLine="46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18"/>
          <w:szCs w:val="18"/>
        </w:rPr>
        <w:lastRenderedPageBreak/>
        <w:t xml:space="preserve">Established the physicochemical and biological testing protocols of wastewater, </w:t>
      </w:r>
      <w:r>
        <w:rPr>
          <w:rFonts w:eastAsia="Times New Roman"/>
          <w:sz w:val="18"/>
          <w:szCs w:val="18"/>
        </w:rPr>
        <w:t>designed and implemented a wastewater treatment system with more than 95% pathogenic bacterial elimination, Implemented a wastewater treatment plant for wastewater treatment in conformity with the Cameroonian norms, Established an environmental waste manag</w:t>
      </w:r>
      <w:r>
        <w:rPr>
          <w:rFonts w:eastAsia="Times New Roman"/>
          <w:sz w:val="18"/>
          <w:szCs w:val="18"/>
        </w:rPr>
        <w:t>ement system</w:t>
      </w:r>
    </w:p>
    <w:p w:rsidR="00C72A92" w:rsidRDefault="00C72A92">
      <w:pPr>
        <w:spacing w:line="323" w:lineRule="exact"/>
        <w:rPr>
          <w:sz w:val="20"/>
          <w:szCs w:val="20"/>
        </w:rPr>
      </w:pPr>
    </w:p>
    <w:p w:rsidR="00C72A92" w:rsidRDefault="000C1DE8">
      <w:pPr>
        <w:tabs>
          <w:tab w:val="left" w:pos="1880"/>
        </w:tabs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CIMENCAM,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Figuil, North, Cameroon</w:t>
      </w:r>
    </w:p>
    <w:p w:rsidR="00C72A92" w:rsidRDefault="00C72A92">
      <w:pPr>
        <w:spacing w:line="99" w:lineRule="exact"/>
        <w:rPr>
          <w:sz w:val="20"/>
          <w:szCs w:val="20"/>
        </w:rPr>
      </w:pPr>
    </w:p>
    <w:p w:rsidR="00C72A92" w:rsidRDefault="000C1DE8">
      <w:pPr>
        <w:tabs>
          <w:tab w:val="left" w:pos="6760"/>
        </w:tabs>
        <w:spacing w:line="239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Process engineer intern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August 2014 - September 2014</w:t>
      </w:r>
    </w:p>
    <w:p w:rsidR="00C72A92" w:rsidRDefault="00C72A92">
      <w:pPr>
        <w:spacing w:line="116" w:lineRule="exact"/>
        <w:rPr>
          <w:sz w:val="20"/>
          <w:szCs w:val="20"/>
        </w:rPr>
      </w:pPr>
    </w:p>
    <w:p w:rsidR="00C72A92" w:rsidRDefault="000C1DE8">
      <w:pPr>
        <w:spacing w:line="355" w:lineRule="auto"/>
        <w:ind w:left="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Monitored the raw mill and optimization of its process, Monitored of the kiln and monitoring of its process, Monitored of the finish mill and optimizatio</w:t>
      </w:r>
      <w:r>
        <w:rPr>
          <w:rFonts w:eastAsia="Times New Roman"/>
          <w:sz w:val="18"/>
          <w:szCs w:val="18"/>
        </w:rPr>
        <w:t>n of its process, Laboratory analysis of the chemical composition of the crude and the cement, Established the optimal rotatory speed of the finish mill grinder to be 20.5 m/s for optimal fine particle separation, Optimal Circulatory load for the productio</w:t>
      </w:r>
      <w:r>
        <w:rPr>
          <w:rFonts w:eastAsia="Times New Roman"/>
          <w:sz w:val="18"/>
          <w:szCs w:val="18"/>
        </w:rPr>
        <w:t>n of CEM II 32.5 determined to be 9.0-9.25.</w:t>
      </w:r>
    </w:p>
    <w:p w:rsidR="00C72A92" w:rsidRDefault="00C72A92">
      <w:pPr>
        <w:spacing w:line="323" w:lineRule="exact"/>
        <w:rPr>
          <w:sz w:val="20"/>
          <w:szCs w:val="20"/>
        </w:rPr>
      </w:pPr>
    </w:p>
    <w:p w:rsidR="00C72A92" w:rsidRDefault="000C1DE8">
      <w:pPr>
        <w:tabs>
          <w:tab w:val="left" w:pos="486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Cameroon Palm Oil Production Company (PAMOL),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Lobe, South West, Cameroon</w:t>
      </w:r>
    </w:p>
    <w:p w:rsidR="00C72A92" w:rsidRDefault="00C72A92">
      <w:pPr>
        <w:spacing w:line="99" w:lineRule="exact"/>
        <w:rPr>
          <w:sz w:val="20"/>
          <w:szCs w:val="20"/>
        </w:rPr>
      </w:pPr>
    </w:p>
    <w:p w:rsidR="00C72A92" w:rsidRDefault="000C1DE8">
      <w:pPr>
        <w:tabs>
          <w:tab w:val="left" w:pos="6700"/>
        </w:tabs>
        <w:spacing w:line="239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Quality control intern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August 2013 - September 2013</w:t>
      </w:r>
    </w:p>
    <w:p w:rsidR="00C72A92" w:rsidRDefault="00C72A92">
      <w:pPr>
        <w:spacing w:line="114" w:lineRule="exact"/>
        <w:rPr>
          <w:sz w:val="20"/>
          <w:szCs w:val="20"/>
        </w:rPr>
      </w:pPr>
    </w:p>
    <w:p w:rsidR="00C72A92" w:rsidRDefault="000C1DE8">
      <w:pPr>
        <w:spacing w:line="354" w:lineRule="auto"/>
        <w:ind w:left="580" w:righ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Tested and Monitored palm oil quality during production, Water treatment for </w:t>
      </w:r>
      <w:r>
        <w:rPr>
          <w:rFonts w:eastAsia="Times New Roman"/>
          <w:sz w:val="18"/>
          <w:szCs w:val="18"/>
        </w:rPr>
        <w:t>production and consumption, Determined the chlorine dose, chlorine demand and residual chlorine in the water for consumption and production. Established the chlorine dose for bacterial elimination while maintaining a safe level of the residual chlorine.</w:t>
      </w:r>
    </w:p>
    <w:p w:rsidR="00C72A92" w:rsidRDefault="00C72A92">
      <w:pPr>
        <w:spacing w:line="322" w:lineRule="exact"/>
        <w:rPr>
          <w:sz w:val="20"/>
          <w:szCs w:val="20"/>
        </w:rPr>
      </w:pPr>
    </w:p>
    <w:p w:rsidR="00C72A92" w:rsidRDefault="000C1DE8">
      <w:pPr>
        <w:tabs>
          <w:tab w:val="left" w:pos="302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</w:t>
      </w:r>
      <w:r>
        <w:rPr>
          <w:rFonts w:eastAsia="Times New Roman"/>
          <w:b/>
          <w:bCs/>
          <w:sz w:val="18"/>
          <w:szCs w:val="18"/>
        </w:rPr>
        <w:t>entre Hospital Universitaire,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Yaounde, Centre, Cameroon</w:t>
      </w:r>
    </w:p>
    <w:p w:rsidR="00C72A92" w:rsidRDefault="00C72A92">
      <w:pPr>
        <w:spacing w:line="99" w:lineRule="exact"/>
        <w:rPr>
          <w:sz w:val="20"/>
          <w:szCs w:val="20"/>
        </w:rPr>
      </w:pPr>
    </w:p>
    <w:p w:rsidR="00C72A92" w:rsidRDefault="000C1DE8">
      <w:pPr>
        <w:tabs>
          <w:tab w:val="left" w:pos="730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Laboratory technologist intern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March 2012 - June 2012</w:t>
      </w:r>
    </w:p>
    <w:p w:rsidR="00C72A92" w:rsidRDefault="00C72A92">
      <w:pPr>
        <w:spacing w:line="115" w:lineRule="exact"/>
        <w:rPr>
          <w:sz w:val="20"/>
          <w:szCs w:val="20"/>
        </w:rPr>
      </w:pPr>
    </w:p>
    <w:p w:rsidR="00C72A92" w:rsidRDefault="000C1DE8">
      <w:pPr>
        <w:spacing w:line="347" w:lineRule="auto"/>
        <w:ind w:left="580" w:right="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Microbial testing of blood samples, stool samples and other human samples, Blood analysis and transfusion, Bacteriological analysis of water and</w:t>
      </w:r>
      <w:r>
        <w:rPr>
          <w:rFonts w:eastAsia="Times New Roman"/>
          <w:sz w:val="18"/>
          <w:szCs w:val="18"/>
        </w:rPr>
        <w:t xml:space="preserve"> food samples, Antimicrobial susceptibility testing</w:t>
      </w:r>
    </w:p>
    <w:p w:rsidR="00C72A92" w:rsidRDefault="00C72A92">
      <w:pPr>
        <w:spacing w:line="327" w:lineRule="exact"/>
        <w:rPr>
          <w:sz w:val="20"/>
          <w:szCs w:val="20"/>
        </w:rPr>
      </w:pPr>
    </w:p>
    <w:p w:rsidR="00C72A92" w:rsidRDefault="000C1DE8">
      <w:pPr>
        <w:tabs>
          <w:tab w:val="left" w:pos="254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Buea Regional Hospital,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Buea, Southwest, Cameroon.</w:t>
      </w:r>
    </w:p>
    <w:p w:rsidR="00C72A92" w:rsidRDefault="00C72A92">
      <w:pPr>
        <w:spacing w:line="98" w:lineRule="exact"/>
        <w:rPr>
          <w:sz w:val="20"/>
          <w:szCs w:val="20"/>
        </w:rPr>
      </w:pPr>
    </w:p>
    <w:p w:rsidR="00C72A92" w:rsidRDefault="000C1DE8">
      <w:pPr>
        <w:tabs>
          <w:tab w:val="left" w:pos="68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Laboratory technologist intern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October 2011 - February 2012</w:t>
      </w:r>
    </w:p>
    <w:p w:rsidR="00C72A92" w:rsidRDefault="00C72A92">
      <w:pPr>
        <w:spacing w:line="103" w:lineRule="exact"/>
        <w:rPr>
          <w:sz w:val="20"/>
          <w:szCs w:val="20"/>
        </w:rPr>
      </w:pPr>
    </w:p>
    <w:p w:rsidR="00C72A92" w:rsidRDefault="000C1DE8">
      <w:pPr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Microbial testing of blood samples, stool samples and other human samples, Blood analysis </w:t>
      </w:r>
      <w:r>
        <w:rPr>
          <w:rFonts w:eastAsia="Times New Roman"/>
          <w:sz w:val="18"/>
          <w:szCs w:val="18"/>
        </w:rPr>
        <w:t>and transfusion</w:t>
      </w:r>
    </w:p>
    <w:p w:rsidR="00C72A92" w:rsidRDefault="00C72A92">
      <w:pPr>
        <w:spacing w:line="200" w:lineRule="exact"/>
        <w:rPr>
          <w:sz w:val="20"/>
          <w:szCs w:val="20"/>
        </w:rPr>
      </w:pPr>
    </w:p>
    <w:p w:rsidR="00C72A92" w:rsidRDefault="00C72A92">
      <w:pPr>
        <w:spacing w:line="218" w:lineRule="exact"/>
        <w:rPr>
          <w:sz w:val="20"/>
          <w:szCs w:val="20"/>
        </w:rPr>
      </w:pPr>
    </w:p>
    <w:p w:rsidR="00C72A92" w:rsidRDefault="000C1DE8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C72A92" w:rsidRDefault="00C72A92">
      <w:pPr>
        <w:spacing w:line="179" w:lineRule="exact"/>
        <w:rPr>
          <w:sz w:val="20"/>
          <w:szCs w:val="20"/>
        </w:rPr>
      </w:pPr>
    </w:p>
    <w:p w:rsidR="00C72A92" w:rsidRDefault="000C1DE8">
      <w:pPr>
        <w:tabs>
          <w:tab w:val="left" w:pos="788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(BIO)CHEMICAL LABORATORY ANALLYSIS: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Advanced</w:t>
      </w:r>
    </w:p>
    <w:p w:rsidR="00C72A92" w:rsidRDefault="00C72A92">
      <w:pPr>
        <w:spacing w:line="165" w:lineRule="exact"/>
        <w:rPr>
          <w:sz w:val="20"/>
          <w:szCs w:val="20"/>
        </w:rPr>
      </w:pPr>
    </w:p>
    <w:p w:rsidR="00C72A92" w:rsidRDefault="000C1DE8">
      <w:pPr>
        <w:tabs>
          <w:tab w:val="left" w:pos="788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PROCESS DESIGN, SIMULATION AND OPTIMISATION: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Advanced</w:t>
      </w:r>
    </w:p>
    <w:p w:rsidR="00C72A92" w:rsidRDefault="00C72A92">
      <w:pPr>
        <w:spacing w:line="163" w:lineRule="exact"/>
        <w:rPr>
          <w:sz w:val="20"/>
          <w:szCs w:val="20"/>
        </w:rPr>
      </w:pPr>
    </w:p>
    <w:p w:rsidR="00C72A92" w:rsidRDefault="000C1DE8">
      <w:pPr>
        <w:tabs>
          <w:tab w:val="left" w:pos="788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PROJECT MANAGEMENT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Intermediate</w:t>
      </w:r>
    </w:p>
    <w:p w:rsidR="00C72A92" w:rsidRDefault="00C72A92">
      <w:pPr>
        <w:spacing w:line="163" w:lineRule="exact"/>
        <w:rPr>
          <w:sz w:val="20"/>
          <w:szCs w:val="20"/>
        </w:rPr>
      </w:pPr>
    </w:p>
    <w:p w:rsidR="00C72A92" w:rsidRDefault="000C1DE8">
      <w:pPr>
        <w:tabs>
          <w:tab w:val="left" w:pos="788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DATA ANALYSIS AND MANAGEMENT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Advanced</w:t>
      </w:r>
    </w:p>
    <w:p w:rsidR="00C72A92" w:rsidRDefault="00C72A92">
      <w:pPr>
        <w:spacing w:line="165" w:lineRule="exact"/>
        <w:rPr>
          <w:sz w:val="20"/>
          <w:szCs w:val="20"/>
        </w:rPr>
      </w:pPr>
    </w:p>
    <w:p w:rsidR="00C72A92" w:rsidRDefault="000C1DE8">
      <w:pPr>
        <w:tabs>
          <w:tab w:val="left" w:pos="788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WATER AND WASTEWATER TTREATMENT: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Advanced</w:t>
      </w:r>
    </w:p>
    <w:p w:rsidR="00C72A92" w:rsidRDefault="00C72A92">
      <w:pPr>
        <w:spacing w:line="163" w:lineRule="exact"/>
        <w:rPr>
          <w:sz w:val="20"/>
          <w:szCs w:val="20"/>
        </w:rPr>
      </w:pPr>
    </w:p>
    <w:p w:rsidR="00C72A92" w:rsidRDefault="000C1DE8">
      <w:pPr>
        <w:tabs>
          <w:tab w:val="left" w:pos="788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</w:t>
      </w:r>
      <w:r>
        <w:rPr>
          <w:rFonts w:eastAsia="Times New Roman"/>
          <w:sz w:val="18"/>
          <w:szCs w:val="18"/>
        </w:rPr>
        <w:t>ICROSOFT EXCEL, PROJECT, VISIO AND ACCESS: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Advanced</w:t>
      </w:r>
    </w:p>
    <w:p w:rsidR="00C72A92" w:rsidRDefault="00C72A92">
      <w:pPr>
        <w:spacing w:line="163" w:lineRule="exact"/>
        <w:rPr>
          <w:sz w:val="20"/>
          <w:szCs w:val="20"/>
        </w:rPr>
      </w:pPr>
    </w:p>
    <w:p w:rsidR="00C72A92" w:rsidRDefault="000C1DE8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ENGINEERING SOFTWARES (MATLAB, CHEMCAD, KNIME, SOLIDWORKS AND R-GUI): Advanced</w:t>
      </w:r>
    </w:p>
    <w:p w:rsidR="00C72A92" w:rsidRDefault="00C72A92">
      <w:pPr>
        <w:spacing w:line="154" w:lineRule="exact"/>
        <w:rPr>
          <w:sz w:val="20"/>
          <w:szCs w:val="20"/>
        </w:rPr>
      </w:pPr>
    </w:p>
    <w:p w:rsidR="00C72A92" w:rsidRDefault="000C1DE8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C72A92" w:rsidRDefault="00C72A92">
      <w:pPr>
        <w:spacing w:line="187" w:lineRule="exact"/>
        <w:rPr>
          <w:sz w:val="20"/>
          <w:szCs w:val="20"/>
        </w:rPr>
      </w:pPr>
    </w:p>
    <w:p w:rsidR="00C72A92" w:rsidRDefault="000C1DE8">
      <w:pPr>
        <w:tabs>
          <w:tab w:val="left" w:pos="144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English: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Native language</w:t>
      </w:r>
    </w:p>
    <w:p w:rsidR="00C72A92" w:rsidRDefault="00C72A92">
      <w:pPr>
        <w:spacing w:line="172" w:lineRule="exact"/>
        <w:rPr>
          <w:sz w:val="20"/>
          <w:szCs w:val="20"/>
        </w:rPr>
      </w:pPr>
    </w:p>
    <w:p w:rsidR="00C72A92" w:rsidRDefault="000C1DE8">
      <w:pPr>
        <w:tabs>
          <w:tab w:val="left" w:pos="1440"/>
        </w:tabs>
        <w:ind w:left="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French: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Fluent</w:t>
      </w:r>
    </w:p>
    <w:p w:rsidR="00C72A92" w:rsidRDefault="00C72A92">
      <w:pPr>
        <w:spacing w:line="151" w:lineRule="exact"/>
        <w:rPr>
          <w:sz w:val="20"/>
          <w:szCs w:val="20"/>
        </w:rPr>
      </w:pPr>
    </w:p>
    <w:p w:rsidR="00C72A92" w:rsidRDefault="000C1DE8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 &amp; INTERESTS</w:t>
      </w:r>
    </w:p>
    <w:p w:rsidR="00C72A92" w:rsidRDefault="00C72A92">
      <w:pPr>
        <w:spacing w:line="134" w:lineRule="exact"/>
        <w:rPr>
          <w:sz w:val="20"/>
          <w:szCs w:val="20"/>
        </w:rPr>
      </w:pPr>
    </w:p>
    <w:p w:rsidR="00C72A92" w:rsidRDefault="000C1DE8">
      <w:pPr>
        <w:ind w:left="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 love science and fiction films, playing </w:t>
      </w:r>
      <w:r>
        <w:rPr>
          <w:rFonts w:eastAsia="Times New Roman"/>
          <w:sz w:val="18"/>
          <w:szCs w:val="18"/>
        </w:rPr>
        <w:t>football and traveling I love science and fiction films, playing football and traveling</w:t>
      </w:r>
    </w:p>
    <w:p w:rsidR="00C72A92" w:rsidRDefault="00C72A92">
      <w:pPr>
        <w:spacing w:line="110" w:lineRule="exact"/>
        <w:rPr>
          <w:sz w:val="20"/>
          <w:szCs w:val="20"/>
        </w:rPr>
      </w:pPr>
      <w:bookmarkStart w:id="2" w:name="_GoBack"/>
      <w:bookmarkEnd w:id="2"/>
    </w:p>
    <w:sectPr w:rsidR="00C72A92" w:rsidSect="000C1DE8">
      <w:pgSz w:w="11900" w:h="16838"/>
      <w:pgMar w:top="856" w:right="840" w:bottom="7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2"/>
    <w:rsid w:val="000C1DE8"/>
    <w:rsid w:val="00C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BE.3696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2017-05-22T11:03:00Z</dcterms:created>
  <dcterms:modified xsi:type="dcterms:W3CDTF">2017-05-22T09:05:00Z</dcterms:modified>
</cp:coreProperties>
</file>