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C9" w:rsidRPr="001819B7" w:rsidRDefault="00E319EF" w:rsidP="008C65C9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5175885</wp:posOffset>
            </wp:positionH>
            <wp:positionV relativeFrom="margin">
              <wp:posOffset>1128395</wp:posOffset>
            </wp:positionV>
            <wp:extent cx="1224280" cy="1622425"/>
            <wp:effectExtent l="19050" t="0" r="0" b="0"/>
            <wp:wrapSquare wrapText="bothSides"/>
            <wp:docPr id="1" name="Picture 1" descr="C:\Users\snyangoma\AppData\Local\Microsoft\Windows\Temporary Internet Files\Content.IE5\8ZPSUYWA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yangoma\AppData\Local\Microsoft\Windows\Temporary Internet Files\Content.IE5\8ZPSUYWA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5C9">
        <w:rPr>
          <w:rFonts w:ascii="Goudy Old Style" w:hAnsi="Goudy Old Style"/>
          <w:sz w:val="24"/>
          <w:szCs w:val="24"/>
        </w:rPr>
        <w:br w:type="textWrapping" w:clear="all"/>
      </w:r>
    </w:p>
    <w:p w:rsidR="008C65C9" w:rsidRDefault="008C65C9" w:rsidP="000A28DD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B05BB2">
        <w:rPr>
          <w:rFonts w:ascii="Goudy Old Style" w:hAnsi="Goudy Old Style"/>
          <w:sz w:val="24"/>
          <w:szCs w:val="24"/>
        </w:rPr>
        <w:t xml:space="preserve">                             </w:t>
      </w:r>
      <w:r>
        <w:rPr>
          <w:rFonts w:ascii="Goudy Old Style" w:hAnsi="Goudy Old Style"/>
          <w:sz w:val="24"/>
          <w:szCs w:val="24"/>
        </w:rPr>
        <w:t xml:space="preserve">       </w:t>
      </w:r>
      <w:r w:rsidRPr="00B05BB2">
        <w:rPr>
          <w:rFonts w:ascii="Goudy Old Style" w:hAnsi="Goudy Old Style"/>
          <w:sz w:val="24"/>
          <w:szCs w:val="24"/>
        </w:rPr>
        <w:t xml:space="preserve"> </w:t>
      </w:r>
      <w:proofErr w:type="spellStart"/>
      <w:r>
        <w:rPr>
          <w:rFonts w:ascii="Goudy Old Style" w:hAnsi="Goudy Old Style"/>
          <w:b/>
          <w:bCs/>
          <w:sz w:val="24"/>
          <w:szCs w:val="24"/>
        </w:rPr>
        <w:t>Ritah</w:t>
      </w:r>
      <w:proofErr w:type="spellEnd"/>
      <w:r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:rsidR="008C65C9" w:rsidRDefault="008C65C9" w:rsidP="00613833">
      <w:pPr>
        <w:pStyle w:val="NoSpacing"/>
        <w:rPr>
          <w:rFonts w:ascii="Goudy Old Style" w:hAnsi="Goudy Old Style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           </w:t>
      </w:r>
      <w:r w:rsidR="00613833">
        <w:rPr>
          <w:rFonts w:ascii="Goudy Old Style" w:hAnsi="Goudy Old Style"/>
          <w:b/>
          <w:bCs/>
          <w:sz w:val="24"/>
          <w:szCs w:val="24"/>
        </w:rPr>
        <w:t xml:space="preserve">                 </w:t>
      </w:r>
      <w:r w:rsidR="000A28DD">
        <w:rPr>
          <w:rFonts w:ascii="Goudy Old Style" w:hAnsi="Goudy Old Style"/>
          <w:b/>
          <w:bCs/>
          <w:sz w:val="24"/>
          <w:szCs w:val="24"/>
        </w:rPr>
        <w:t>Email:</w:t>
      </w:r>
      <w:r>
        <w:rPr>
          <w:rFonts w:ascii="Goudy Old Style" w:hAnsi="Goudy Old Style"/>
          <w:b/>
          <w:bCs/>
          <w:sz w:val="24"/>
          <w:szCs w:val="24"/>
        </w:rPr>
        <w:t xml:space="preserve"> </w:t>
      </w:r>
      <w:hyperlink r:id="rId8" w:history="1">
        <w:r w:rsidR="00613833" w:rsidRPr="000240FC">
          <w:rPr>
            <w:rStyle w:val="Hyperlink"/>
            <w:rFonts w:ascii="Goudy Old Style" w:hAnsi="Goudy Old Style"/>
          </w:rPr>
          <w:t>ritah.369666@2freemail.com</w:t>
        </w:r>
      </w:hyperlink>
      <w:r w:rsidR="00613833">
        <w:rPr>
          <w:rFonts w:ascii="Goudy Old Style" w:hAnsi="Goudy Old Style"/>
        </w:rPr>
        <w:t xml:space="preserve"> </w:t>
      </w:r>
    </w:p>
    <w:p w:rsidR="008C65C9" w:rsidRPr="00747622" w:rsidRDefault="008C65C9" w:rsidP="008C65C9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</w:rPr>
        <w:t xml:space="preserve">                                        </w:t>
      </w:r>
    </w:p>
    <w:p w:rsidR="008C65C9" w:rsidRDefault="008C65C9" w:rsidP="008C65C9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:rsidR="008C65C9" w:rsidRPr="001819B7" w:rsidRDefault="008C65C9" w:rsidP="008C65C9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           </w:t>
      </w:r>
    </w:p>
    <w:p w:rsidR="008C65C9" w:rsidRDefault="003000A1" w:rsidP="008C65C9">
      <w:pPr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Seeking supervisory</w:t>
      </w:r>
      <w:r w:rsidR="009E2078">
        <w:rPr>
          <w:rFonts w:ascii="Goudy Old Style" w:hAnsi="Goudy Old Style"/>
          <w:sz w:val="24"/>
          <w:szCs w:val="24"/>
        </w:rPr>
        <w:t xml:space="preserve"> level assignments </w:t>
      </w:r>
      <w:r w:rsidR="00186EAE">
        <w:rPr>
          <w:rFonts w:ascii="Goudy Old Style" w:hAnsi="Goudy Old Style"/>
          <w:sz w:val="24"/>
          <w:szCs w:val="24"/>
        </w:rPr>
        <w:t xml:space="preserve">in </w:t>
      </w:r>
      <w:r w:rsidR="00186EAE" w:rsidRPr="00D70842">
        <w:rPr>
          <w:rFonts w:ascii="Goudy Old Style" w:hAnsi="Goudy Old Style"/>
          <w:sz w:val="24"/>
          <w:szCs w:val="24"/>
        </w:rPr>
        <w:t>General</w:t>
      </w:r>
      <w:r w:rsidR="00186EAE">
        <w:rPr>
          <w:rFonts w:ascii="Goudy Old Style" w:hAnsi="Goudy Old Style"/>
          <w:sz w:val="24"/>
          <w:szCs w:val="24"/>
        </w:rPr>
        <w:t xml:space="preserve"> Administration, Relationship</w:t>
      </w:r>
      <w:r w:rsidR="0048289B">
        <w:rPr>
          <w:rFonts w:ascii="Goudy Old Style" w:hAnsi="Goudy Old Style"/>
          <w:sz w:val="24"/>
          <w:szCs w:val="24"/>
        </w:rPr>
        <w:t xml:space="preserve"> </w:t>
      </w:r>
      <w:r w:rsidR="00186EAE">
        <w:rPr>
          <w:rFonts w:ascii="Goudy Old Style" w:hAnsi="Goudy Old Style"/>
          <w:sz w:val="24"/>
          <w:szCs w:val="24"/>
        </w:rPr>
        <w:t>Manager, Corporate</w:t>
      </w:r>
      <w:r w:rsidR="0048289B">
        <w:rPr>
          <w:rFonts w:ascii="Goudy Old Style" w:hAnsi="Goudy Old Style"/>
          <w:sz w:val="24"/>
          <w:szCs w:val="24"/>
        </w:rPr>
        <w:t xml:space="preserve"> </w:t>
      </w:r>
      <w:r w:rsidR="00186EAE">
        <w:rPr>
          <w:rFonts w:ascii="Goudy Old Style" w:hAnsi="Goudy Old Style"/>
          <w:sz w:val="24"/>
          <w:szCs w:val="24"/>
        </w:rPr>
        <w:t>Manager, Finance</w:t>
      </w:r>
      <w:r w:rsidR="003125E9">
        <w:rPr>
          <w:rFonts w:ascii="Goudy Old Style" w:hAnsi="Goudy Old Style"/>
          <w:sz w:val="24"/>
          <w:szCs w:val="24"/>
        </w:rPr>
        <w:t xml:space="preserve"> </w:t>
      </w:r>
      <w:r w:rsidR="00186EAE">
        <w:rPr>
          <w:rFonts w:ascii="Goudy Old Style" w:hAnsi="Goudy Old Style"/>
          <w:sz w:val="24"/>
          <w:szCs w:val="24"/>
        </w:rPr>
        <w:t>Manager, Branch Manager, supervisor</w:t>
      </w:r>
      <w:r w:rsidR="009E2078">
        <w:rPr>
          <w:rFonts w:ascii="Goudy Old Style" w:hAnsi="Goudy Old Style"/>
          <w:sz w:val="24"/>
          <w:szCs w:val="24"/>
        </w:rPr>
        <w:t xml:space="preserve"> </w:t>
      </w:r>
      <w:r w:rsidR="008C65C9" w:rsidRPr="00D70842">
        <w:rPr>
          <w:rFonts w:ascii="Goudy Old Style" w:hAnsi="Goudy Old Style"/>
          <w:sz w:val="24"/>
          <w:szCs w:val="24"/>
        </w:rPr>
        <w:t>with a leading organization of repu</w:t>
      </w:r>
      <w:r w:rsidR="00186EAE">
        <w:rPr>
          <w:rFonts w:ascii="Goudy Old Style" w:hAnsi="Goudy Old Style"/>
          <w:sz w:val="24"/>
          <w:szCs w:val="24"/>
        </w:rPr>
        <w:t>te in United Arab Emirates.</w:t>
      </w:r>
      <w:proofErr w:type="gramEnd"/>
    </w:p>
    <w:p w:rsidR="008C65C9" w:rsidRPr="001819B7" w:rsidRDefault="008C65C9" w:rsidP="008C65C9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B05BB2">
        <w:rPr>
          <w:rFonts w:ascii="Goudy Old Style" w:hAnsi="Goudy Old Style"/>
          <w:b/>
          <w:bCs/>
          <w:sz w:val="24"/>
          <w:szCs w:val="24"/>
        </w:rPr>
        <w:t xml:space="preserve">CAREER </w:t>
      </w:r>
      <w:r>
        <w:rPr>
          <w:rFonts w:ascii="Goudy Old Style" w:hAnsi="Goudy Old Style"/>
          <w:b/>
          <w:bCs/>
          <w:sz w:val="24"/>
          <w:szCs w:val="24"/>
        </w:rPr>
        <w:t>OBJECTIVE</w:t>
      </w:r>
    </w:p>
    <w:p w:rsidR="008C65C9" w:rsidRPr="00D70842" w:rsidRDefault="008C65C9" w:rsidP="008C65C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With 9</w:t>
      </w:r>
      <w:r w:rsidR="0048289B">
        <w:rPr>
          <w:rFonts w:ascii="Goudy Old Style" w:hAnsi="Goudy Old Style"/>
          <w:sz w:val="24"/>
          <w:szCs w:val="24"/>
        </w:rPr>
        <w:t xml:space="preserve"> years plus experience,</w:t>
      </w:r>
      <w:r w:rsidR="00EC0436">
        <w:rPr>
          <w:rFonts w:ascii="Goudy Old Style" w:hAnsi="Goudy Old Style"/>
          <w:sz w:val="24"/>
          <w:szCs w:val="24"/>
        </w:rPr>
        <w:t xml:space="preserve"> working in </w:t>
      </w:r>
      <w:r w:rsidRPr="00B05BB2">
        <w:rPr>
          <w:rFonts w:ascii="Goudy Old Style" w:hAnsi="Goudy Old Style"/>
          <w:sz w:val="24"/>
          <w:szCs w:val="24"/>
        </w:rPr>
        <w:t>an organization where</w:t>
      </w:r>
      <w:r w:rsidR="00F872EC">
        <w:rPr>
          <w:rFonts w:ascii="Goudy Old Style" w:hAnsi="Goudy Old Style"/>
          <w:sz w:val="24"/>
          <w:szCs w:val="24"/>
        </w:rPr>
        <w:t xml:space="preserve"> </w:t>
      </w:r>
      <w:r w:rsidRPr="00B05BB2">
        <w:rPr>
          <w:rFonts w:ascii="Goudy Old Style" w:hAnsi="Goudy Old Style"/>
          <w:sz w:val="24"/>
          <w:szCs w:val="24"/>
        </w:rPr>
        <w:t>by my acquired skills, and diverse work experience can be used to fulfil the objectives of the organization while achieving personal and professional growth</w:t>
      </w:r>
    </w:p>
    <w:p w:rsidR="008C65C9" w:rsidRPr="001819B7" w:rsidRDefault="008C65C9" w:rsidP="008C65C9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:rsidR="008C65C9" w:rsidRPr="001819B7" w:rsidRDefault="008C65C9" w:rsidP="008C65C9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B05BB2">
        <w:rPr>
          <w:rFonts w:ascii="Goudy Old Style" w:hAnsi="Goudy Old Style"/>
          <w:b/>
          <w:bCs/>
          <w:sz w:val="24"/>
          <w:szCs w:val="24"/>
        </w:rPr>
        <w:t>PROFESSIONAL EXPERIENCE</w:t>
      </w:r>
    </w:p>
    <w:p w:rsidR="008C65C9" w:rsidRPr="001819B7" w:rsidRDefault="008C65C9" w:rsidP="008C65C9">
      <w:pPr>
        <w:pStyle w:val="NoSpacing"/>
        <w:rPr>
          <w:rFonts w:ascii="Goudy Old Style" w:hAnsi="Goudy Old Style"/>
          <w:sz w:val="24"/>
          <w:szCs w:val="24"/>
        </w:rPr>
      </w:pPr>
    </w:p>
    <w:p w:rsidR="008C65C9" w:rsidRDefault="008C65C9" w:rsidP="008C65C9">
      <w:pPr>
        <w:pStyle w:val="NoSpacing"/>
        <w:numPr>
          <w:ilvl w:val="0"/>
          <w:numId w:val="3"/>
        </w:numPr>
        <w:ind w:left="426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Stanbic Bank – Uganda , </w:t>
      </w:r>
      <w:r w:rsidR="00A93B28">
        <w:rPr>
          <w:rFonts w:ascii="Goudy Old Style" w:hAnsi="Goudy Old Style"/>
          <w:b/>
          <w:sz w:val="24"/>
          <w:szCs w:val="24"/>
        </w:rPr>
        <w:t>Kampala  January 2013  - June 2016</w:t>
      </w:r>
    </w:p>
    <w:p w:rsidR="008C65C9" w:rsidRPr="001819B7" w:rsidRDefault="008C65C9" w:rsidP="008C65C9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8C65C9" w:rsidRPr="00DF2B96" w:rsidRDefault="00747622" w:rsidP="008C65C9">
      <w:pPr>
        <w:pStyle w:val="NoSpacing"/>
        <w:ind w:left="426"/>
        <w:rPr>
          <w:rFonts w:ascii="Goudy Old Style" w:hAnsi="Goudy Old Style"/>
          <w:b/>
          <w:sz w:val="24"/>
          <w:szCs w:val="24"/>
        </w:rPr>
      </w:pPr>
      <w:r w:rsidRPr="00DF2B96">
        <w:rPr>
          <w:rFonts w:ascii="Goudy Old Style" w:hAnsi="Goudy Old Style"/>
          <w:b/>
          <w:sz w:val="24"/>
          <w:szCs w:val="24"/>
        </w:rPr>
        <w:t>Branch Manager</w:t>
      </w:r>
    </w:p>
    <w:p w:rsidR="008C65C9" w:rsidRDefault="008C65C9" w:rsidP="008C65C9">
      <w:pPr>
        <w:pStyle w:val="NoSpacing"/>
        <w:ind w:left="426"/>
        <w:rPr>
          <w:rFonts w:ascii="Goudy Old Style" w:hAnsi="Goudy Old Style"/>
          <w:sz w:val="24"/>
          <w:szCs w:val="24"/>
        </w:rPr>
      </w:pP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 xml:space="preserve">Grow the balance sheet (assets and liabilities) as per set targets 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 xml:space="preserve">Drive a sales culture within the branch for all staff by allocating individual sales/campaign targets for the year 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 xml:space="preserve">Supervise and execute the Branch's sales plan, 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>Visit customers to manage relationships and retention while driving sales productivity</w:t>
      </w:r>
    </w:p>
    <w:p w:rsidR="00DF2B96" w:rsidRDefault="008C65C9" w:rsidP="00DF2B96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>Understand and keep up to date with the changes and develo</w:t>
      </w:r>
      <w:r w:rsidR="00DF2B96">
        <w:rPr>
          <w:rFonts w:ascii="Goudy Old Style" w:hAnsi="Goudy Old Style" w:cs="Times New Roman"/>
          <w:color w:val="000000"/>
        </w:rPr>
        <w:t>pments in the local market</w:t>
      </w:r>
    </w:p>
    <w:p w:rsidR="00DF2B96" w:rsidRDefault="00DF2B96" w:rsidP="00DF2B96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>Improved recovery drive.</w:t>
      </w:r>
    </w:p>
    <w:p w:rsidR="00DF2B96" w:rsidRDefault="00DF2B96" w:rsidP="00DF2B96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>Auctioning of the arrears report.</w:t>
      </w:r>
    </w:p>
    <w:p w:rsidR="00DF2B96" w:rsidRDefault="00DF2B96" w:rsidP="00DF2B96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>Delivery of demand notices to customers</w:t>
      </w:r>
    </w:p>
    <w:p w:rsidR="00DF2B96" w:rsidRPr="00DF2B96" w:rsidRDefault="00DF2B96" w:rsidP="00DF2B96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>Calling up customers in all buckets and making reports.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 xml:space="preserve">Interpret branch financials and update the team on the Branch's performance on a monthly basis 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 xml:space="preserve">Optimize and streamline existing systems, processes and control for cost effective service delivery 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 xml:space="preserve">Monitor Branch Continuity Management plans, updating, testing and implementation 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 xml:space="preserve">Attend to all audit and risk issues in the branch raised by auditors within agreed timelines and laid down procedures 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 xml:space="preserve">Carry out mini audits and surprise checks within the Branch according to laid down procedures 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</w:rPr>
      </w:pPr>
      <w:r w:rsidRPr="008C65C9">
        <w:rPr>
          <w:rFonts w:ascii="Goudy Old Style" w:hAnsi="Goudy Old Style" w:cs="Times New Roman"/>
          <w:color w:val="000000"/>
        </w:rPr>
        <w:t>Agree performance contracts for direct reports and provide monthly performance feedback in order to maintain performance at required levels</w:t>
      </w:r>
    </w:p>
    <w:p w:rsidR="008C65C9" w:rsidRPr="008C65C9" w:rsidRDefault="008C65C9" w:rsidP="008C65C9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Goudy Old Style" w:hAnsi="Goudy Old Style" w:cs="Times New Roman"/>
          <w:color w:val="000000"/>
          <w:sz w:val="28"/>
          <w:szCs w:val="28"/>
        </w:rPr>
      </w:pPr>
      <w:r w:rsidRPr="008C65C9">
        <w:rPr>
          <w:rFonts w:ascii="Goudy Old Style" w:hAnsi="Goudy Old Style" w:cs="Times New Roman"/>
          <w:color w:val="000000"/>
        </w:rPr>
        <w:t xml:space="preserve">Manage succession planning and identify key talent </w:t>
      </w:r>
    </w:p>
    <w:p w:rsidR="008C65C9" w:rsidRPr="00F822CB" w:rsidRDefault="008C65C9" w:rsidP="008C65C9"/>
    <w:p w:rsidR="008C65C9" w:rsidRPr="008C65C9" w:rsidRDefault="008C65C9" w:rsidP="008C65C9">
      <w:pPr>
        <w:pStyle w:val="NoSpacing"/>
        <w:ind w:left="426"/>
        <w:rPr>
          <w:rFonts w:ascii="Goudy Old Style" w:hAnsi="Goudy Old Style"/>
          <w:sz w:val="24"/>
          <w:szCs w:val="24"/>
        </w:rPr>
      </w:pPr>
    </w:p>
    <w:p w:rsidR="008C65C9" w:rsidRPr="00F822CB" w:rsidRDefault="008C65C9" w:rsidP="008C65C9">
      <w:pPr>
        <w:pStyle w:val="Heading1"/>
        <w:spacing w:line="360" w:lineRule="auto"/>
      </w:pPr>
      <w:proofErr w:type="spellStart"/>
      <w:r w:rsidRPr="008C65C9">
        <w:rPr>
          <w:rFonts w:ascii="Goudy Old Style" w:hAnsi="Goudy Old Style"/>
        </w:rPr>
        <w:lastRenderedPageBreak/>
        <w:t>Stanbic</w:t>
      </w:r>
      <w:proofErr w:type="spellEnd"/>
      <w:r w:rsidRPr="008C65C9">
        <w:rPr>
          <w:rFonts w:ascii="Goudy Old Style" w:hAnsi="Goudy Old Style"/>
        </w:rPr>
        <w:t xml:space="preserve"> Bank – </w:t>
      </w:r>
      <w:proofErr w:type="gramStart"/>
      <w:r w:rsidRPr="008C65C9">
        <w:rPr>
          <w:rFonts w:ascii="Goudy Old Style" w:hAnsi="Goudy Old Style"/>
        </w:rPr>
        <w:t>Uganda ,</w:t>
      </w:r>
      <w:proofErr w:type="gramEnd"/>
      <w:r w:rsidRPr="008C65C9">
        <w:rPr>
          <w:rFonts w:ascii="Goudy Old Style" w:hAnsi="Goudy Old Style"/>
        </w:rPr>
        <w:t xml:space="preserve"> Kampala</w:t>
      </w:r>
      <w:r w:rsidRPr="008C65C9">
        <w:rPr>
          <w:rFonts w:ascii="Goudy Old Style" w:hAnsi="Goudy Old Style"/>
          <w:b w:val="0"/>
        </w:rPr>
        <w:t xml:space="preserve"> – </w:t>
      </w:r>
      <w:r>
        <w:rPr>
          <w:rFonts w:ascii="Goudy Old Style" w:hAnsi="Goudy Old Style"/>
        </w:rPr>
        <w:t>April 2011 –</w:t>
      </w:r>
      <w:r w:rsidR="007E42C2">
        <w:rPr>
          <w:rFonts w:ascii="Goudy Old Style" w:hAnsi="Goudy Old Style"/>
        </w:rPr>
        <w:t xml:space="preserve">December </w:t>
      </w:r>
      <w:r w:rsidRPr="008C65C9">
        <w:rPr>
          <w:rFonts w:ascii="Goudy Old Style" w:hAnsi="Goudy Old Style"/>
        </w:rPr>
        <w:t>20</w:t>
      </w:r>
      <w:r w:rsidR="00E60055">
        <w:rPr>
          <w:rFonts w:ascii="Goudy Old Style" w:hAnsi="Goudy Old Style"/>
        </w:rPr>
        <w:t>12</w:t>
      </w:r>
    </w:p>
    <w:p w:rsidR="008C65C9" w:rsidRPr="00DF2B96" w:rsidRDefault="008C65C9" w:rsidP="008C65C9">
      <w:pPr>
        <w:pStyle w:val="NoSpacing"/>
        <w:ind w:left="426"/>
        <w:rPr>
          <w:rFonts w:ascii="Goudy Old Style" w:hAnsi="Goudy Old Style"/>
          <w:sz w:val="24"/>
          <w:szCs w:val="24"/>
        </w:rPr>
      </w:pPr>
    </w:p>
    <w:p w:rsidR="008C65C9" w:rsidRPr="00DF2B96" w:rsidRDefault="005011A5" w:rsidP="00DF2B96">
      <w:pPr>
        <w:pStyle w:val="NoSpacing"/>
        <w:ind w:left="426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</w:rPr>
        <w:t>Customer Consultant</w:t>
      </w:r>
    </w:p>
    <w:p w:rsidR="008C65C9" w:rsidRPr="008C65C9" w:rsidRDefault="008C65C9" w:rsidP="008C65C9">
      <w:pPr>
        <w:numPr>
          <w:ilvl w:val="0"/>
          <w:numId w:val="11"/>
        </w:numPr>
        <w:spacing w:after="0" w:line="240" w:lineRule="auto"/>
        <w:rPr>
          <w:rFonts w:ascii="Goudy Old Style" w:hAnsi="Goudy Old Style"/>
        </w:rPr>
      </w:pPr>
      <w:r w:rsidRPr="008C65C9">
        <w:rPr>
          <w:rFonts w:ascii="Goudy Old Style" w:hAnsi="Goudy Old Style"/>
        </w:rPr>
        <w:t xml:space="preserve">Identify customer needs effectively and open new accounts accordingly.  </w:t>
      </w:r>
    </w:p>
    <w:p w:rsidR="008C65C9" w:rsidRPr="008C65C9" w:rsidRDefault="008C65C9" w:rsidP="008C65C9">
      <w:pPr>
        <w:numPr>
          <w:ilvl w:val="0"/>
          <w:numId w:val="11"/>
        </w:numPr>
        <w:spacing w:after="0" w:line="240" w:lineRule="auto"/>
        <w:rPr>
          <w:rFonts w:ascii="Goudy Old Style" w:hAnsi="Goudy Old Style"/>
        </w:rPr>
      </w:pPr>
      <w:r w:rsidRPr="008C65C9">
        <w:rPr>
          <w:rFonts w:ascii="Goudy Old Style" w:hAnsi="Goudy Old Style"/>
        </w:rPr>
        <w:t>Ensure that customers are assisted efficiently within the time frames laid down for particular transaction types.</w:t>
      </w:r>
    </w:p>
    <w:p w:rsidR="008C65C9" w:rsidRPr="008C65C9" w:rsidRDefault="008C65C9" w:rsidP="008C65C9">
      <w:pPr>
        <w:numPr>
          <w:ilvl w:val="0"/>
          <w:numId w:val="11"/>
        </w:numPr>
        <w:spacing w:after="0" w:line="240" w:lineRule="auto"/>
        <w:rPr>
          <w:rFonts w:ascii="Goudy Old Style" w:hAnsi="Goudy Old Style"/>
        </w:rPr>
      </w:pPr>
      <w:r w:rsidRPr="008C65C9">
        <w:rPr>
          <w:rFonts w:ascii="Goudy Old Style" w:hAnsi="Goudy Old Style"/>
        </w:rPr>
        <w:t>Cross-sell products effectively.</w:t>
      </w:r>
    </w:p>
    <w:p w:rsidR="008C65C9" w:rsidRPr="008C65C9" w:rsidRDefault="008C65C9" w:rsidP="008C65C9">
      <w:pPr>
        <w:numPr>
          <w:ilvl w:val="0"/>
          <w:numId w:val="11"/>
        </w:numPr>
        <w:spacing w:after="0" w:line="240" w:lineRule="auto"/>
        <w:rPr>
          <w:rFonts w:ascii="Goudy Old Style" w:hAnsi="Goudy Old Style"/>
        </w:rPr>
      </w:pPr>
      <w:r w:rsidRPr="008C65C9">
        <w:rPr>
          <w:rFonts w:ascii="Goudy Old Style" w:hAnsi="Goudy Old Style"/>
        </w:rPr>
        <w:t>Ensure that customers are fully informed of their rights and obligations to the bank.</w:t>
      </w:r>
    </w:p>
    <w:p w:rsidR="008C65C9" w:rsidRPr="008C65C9" w:rsidRDefault="008C65C9" w:rsidP="008C65C9">
      <w:pPr>
        <w:numPr>
          <w:ilvl w:val="0"/>
          <w:numId w:val="11"/>
        </w:numPr>
        <w:spacing w:after="0" w:line="240" w:lineRule="auto"/>
        <w:rPr>
          <w:rFonts w:ascii="Goudy Old Style" w:hAnsi="Goudy Old Style"/>
        </w:rPr>
      </w:pPr>
      <w:r w:rsidRPr="008C65C9">
        <w:rPr>
          <w:rFonts w:ascii="Goudy Old Style" w:hAnsi="Goudy Old Style"/>
        </w:rPr>
        <w:t>Be familiar with the various product criteria and supporting documentation required to facilitate an informed decision.</w:t>
      </w:r>
    </w:p>
    <w:p w:rsidR="008C65C9" w:rsidRPr="00DF2B96" w:rsidRDefault="008C65C9" w:rsidP="008C65C9">
      <w:pPr>
        <w:numPr>
          <w:ilvl w:val="0"/>
          <w:numId w:val="11"/>
        </w:numPr>
        <w:spacing w:after="0" w:line="240" w:lineRule="auto"/>
        <w:rPr>
          <w:rFonts w:ascii="Goudy Old Style" w:hAnsi="Goudy Old Style"/>
        </w:rPr>
      </w:pPr>
      <w:r w:rsidRPr="008C65C9">
        <w:rPr>
          <w:rFonts w:ascii="Goudy Old Style" w:hAnsi="Goudy Old Style"/>
        </w:rPr>
        <w:t>Act as intermediary between the credit centre and the customer.</w:t>
      </w:r>
    </w:p>
    <w:p w:rsidR="008C65C9" w:rsidRPr="008C65C9" w:rsidRDefault="008C65C9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 w:rsidRPr="008C65C9">
        <w:rPr>
          <w:rFonts w:ascii="Goudy Old Style" w:hAnsi="Goudy Old Style"/>
        </w:rPr>
        <w:t>Implement all the required steps and controls when opening accounts to minimise the risks associated with new business.</w:t>
      </w:r>
    </w:p>
    <w:p w:rsidR="008C65C9" w:rsidRPr="008C65C9" w:rsidRDefault="008C65C9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 w:rsidRPr="008C65C9">
        <w:rPr>
          <w:rFonts w:ascii="Goudy Old Style" w:hAnsi="Goudy Old Style"/>
        </w:rPr>
        <w:t>Gather complete and accurate data for the opening of loan accounts and granting of facilities.</w:t>
      </w:r>
    </w:p>
    <w:p w:rsidR="008C65C9" w:rsidRPr="008C65C9" w:rsidRDefault="008C65C9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 w:rsidRPr="008C65C9">
        <w:rPr>
          <w:rFonts w:ascii="Goudy Old Style" w:hAnsi="Goudy Old Style"/>
        </w:rPr>
        <w:t>Continuously upd</w:t>
      </w:r>
      <w:r w:rsidR="00A70401">
        <w:rPr>
          <w:rFonts w:ascii="Goudy Old Style" w:hAnsi="Goudy Old Style"/>
        </w:rPr>
        <w:t xml:space="preserve">ating information on </w:t>
      </w:r>
      <w:proofErr w:type="spellStart"/>
      <w:r w:rsidR="00A70401">
        <w:rPr>
          <w:rFonts w:ascii="Goudy Old Style" w:hAnsi="Goudy Old Style"/>
        </w:rPr>
        <w:t>Bankmaster</w:t>
      </w:r>
      <w:proofErr w:type="spellEnd"/>
      <w:r w:rsidR="00A70401">
        <w:rPr>
          <w:rFonts w:ascii="Goudy Old Style" w:hAnsi="Goudy Old Style"/>
        </w:rPr>
        <w:t xml:space="preserve"> system.</w:t>
      </w:r>
    </w:p>
    <w:p w:rsidR="008C65C9" w:rsidRPr="008C65C9" w:rsidRDefault="008C65C9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 w:rsidRPr="008C65C9">
        <w:rPr>
          <w:rFonts w:ascii="Goudy Old Style" w:hAnsi="Goudy Old Style"/>
        </w:rPr>
        <w:t>Initial pre-screening according to product criteria.</w:t>
      </w:r>
    </w:p>
    <w:p w:rsidR="008C65C9" w:rsidRDefault="008C65C9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 w:rsidRPr="008C65C9">
        <w:rPr>
          <w:rFonts w:ascii="Goudy Old Style" w:hAnsi="Goudy Old Style"/>
        </w:rPr>
        <w:t>Share responsibility for quality of the lending book.</w:t>
      </w:r>
    </w:p>
    <w:p w:rsidR="00E60055" w:rsidRDefault="00E60055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Process credit cards</w:t>
      </w:r>
      <w:r w:rsidR="00A70401">
        <w:rPr>
          <w:rFonts w:ascii="Goudy Old Style" w:hAnsi="Goudy Old Style"/>
        </w:rPr>
        <w:t>.</w:t>
      </w:r>
    </w:p>
    <w:p w:rsidR="00E60055" w:rsidRDefault="00E60055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Open</w:t>
      </w:r>
      <w:r w:rsidR="00A70401">
        <w:rPr>
          <w:rFonts w:ascii="Goudy Old Style" w:hAnsi="Goudy Old Style"/>
        </w:rPr>
        <w:t>ing</w:t>
      </w:r>
      <w:r>
        <w:rPr>
          <w:rFonts w:ascii="Goudy Old Style" w:hAnsi="Goudy Old Style"/>
        </w:rPr>
        <w:t xml:space="preserve"> fixed deposit accounts</w:t>
      </w:r>
      <w:r w:rsidR="00A70401">
        <w:rPr>
          <w:rFonts w:ascii="Goudy Old Style" w:hAnsi="Goudy Old Style"/>
        </w:rPr>
        <w:t>.</w:t>
      </w:r>
    </w:p>
    <w:p w:rsidR="00E60055" w:rsidRDefault="00E60055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Participate in sales campaigns</w:t>
      </w:r>
      <w:r w:rsidR="00A70401">
        <w:rPr>
          <w:rFonts w:ascii="Goudy Old Style" w:hAnsi="Goudy Old Style"/>
        </w:rPr>
        <w:t>.</w:t>
      </w:r>
    </w:p>
    <w:p w:rsidR="00E60055" w:rsidRDefault="00E60055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Setting targets on how to achieve my sales plan</w:t>
      </w:r>
      <w:r w:rsidR="00A70401">
        <w:rPr>
          <w:rFonts w:ascii="Goudy Old Style" w:hAnsi="Goudy Old Style"/>
        </w:rPr>
        <w:t>.</w:t>
      </w:r>
    </w:p>
    <w:p w:rsidR="00A70401" w:rsidRDefault="00A70401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Coaching other team members.</w:t>
      </w:r>
    </w:p>
    <w:p w:rsidR="00A70401" w:rsidRDefault="00A70401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Reactivating dormant accounts.</w:t>
      </w:r>
    </w:p>
    <w:p w:rsidR="00A70401" w:rsidRDefault="00A70401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Relationship management through calls and field visits.</w:t>
      </w:r>
    </w:p>
    <w:p w:rsidR="00A70401" w:rsidRDefault="00A70401" w:rsidP="00DF2B9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Making call reports.</w:t>
      </w:r>
    </w:p>
    <w:p w:rsidR="00A70401" w:rsidRPr="002F6B88" w:rsidRDefault="00282BC9" w:rsidP="002F6B88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Issuing credit cards</w:t>
      </w:r>
    </w:p>
    <w:p w:rsidR="008C65C9" w:rsidRDefault="008C65C9" w:rsidP="008C65C9">
      <w:pPr>
        <w:pStyle w:val="NoSpacing"/>
        <w:ind w:left="426"/>
        <w:rPr>
          <w:rFonts w:ascii="Goudy Old Style" w:hAnsi="Goudy Old Style"/>
          <w:b/>
          <w:i/>
          <w:sz w:val="24"/>
          <w:szCs w:val="24"/>
        </w:rPr>
      </w:pPr>
    </w:p>
    <w:p w:rsidR="008C65C9" w:rsidRDefault="008C65C9" w:rsidP="008C65C9">
      <w:pPr>
        <w:pStyle w:val="NoSpacing"/>
        <w:ind w:left="426"/>
        <w:rPr>
          <w:rFonts w:ascii="Goudy Old Style" w:hAnsi="Goudy Old Style"/>
          <w:sz w:val="24"/>
          <w:szCs w:val="24"/>
        </w:rPr>
      </w:pPr>
    </w:p>
    <w:p w:rsidR="008C65C9" w:rsidRDefault="007E42C2" w:rsidP="008C65C9">
      <w:pPr>
        <w:pStyle w:val="NoSpacing"/>
        <w:rPr>
          <w:rFonts w:ascii="Goudy Old Style" w:hAnsi="Goudy Old Style"/>
          <w:b/>
          <w:sz w:val="24"/>
          <w:szCs w:val="24"/>
        </w:rPr>
      </w:pPr>
      <w:r w:rsidRPr="008C65C9">
        <w:rPr>
          <w:rFonts w:ascii="Goudy Old Style" w:hAnsi="Goudy Old Style"/>
          <w:sz w:val="24"/>
          <w:szCs w:val="24"/>
        </w:rPr>
        <w:t xml:space="preserve">Stanbic Bank – </w:t>
      </w:r>
      <w:proofErr w:type="gramStart"/>
      <w:r w:rsidRPr="008C65C9">
        <w:rPr>
          <w:rFonts w:ascii="Goudy Old Style" w:hAnsi="Goudy Old Style"/>
          <w:sz w:val="24"/>
          <w:szCs w:val="24"/>
        </w:rPr>
        <w:t>Uganda ,</w:t>
      </w:r>
      <w:proofErr w:type="gramEnd"/>
      <w:r w:rsidRPr="008C65C9">
        <w:rPr>
          <w:rFonts w:ascii="Goudy Old Style" w:hAnsi="Goudy Old Style"/>
          <w:sz w:val="24"/>
          <w:szCs w:val="24"/>
        </w:rPr>
        <w:t xml:space="preserve"> Kampala</w:t>
      </w:r>
      <w:r w:rsidR="008C65C9">
        <w:rPr>
          <w:rFonts w:ascii="Goudy Old Style" w:hAnsi="Goudy Old Style"/>
          <w:b/>
          <w:sz w:val="24"/>
          <w:szCs w:val="24"/>
        </w:rPr>
        <w:t xml:space="preserve"> – February 2010   - Jan 2011</w:t>
      </w:r>
    </w:p>
    <w:p w:rsidR="008C65C9" w:rsidRDefault="008C65C9" w:rsidP="008C65C9">
      <w:pPr>
        <w:pStyle w:val="NoSpacing"/>
        <w:ind w:left="426"/>
        <w:rPr>
          <w:rFonts w:ascii="Goudy Old Style" w:hAnsi="Goudy Old Style"/>
          <w:b/>
          <w:i/>
          <w:sz w:val="24"/>
          <w:szCs w:val="24"/>
        </w:rPr>
      </w:pPr>
    </w:p>
    <w:p w:rsidR="008C65C9" w:rsidRPr="00DF2B96" w:rsidRDefault="00EC0436" w:rsidP="008C65C9">
      <w:pPr>
        <w:pStyle w:val="NoSpacing"/>
        <w:ind w:left="426"/>
        <w:rPr>
          <w:rFonts w:ascii="Goudy Old Style" w:hAnsi="Goudy Old Style"/>
          <w:b/>
          <w:sz w:val="24"/>
          <w:szCs w:val="24"/>
        </w:rPr>
      </w:pPr>
      <w:r w:rsidRPr="00DF2B96">
        <w:rPr>
          <w:rFonts w:ascii="Goudy Old Style" w:hAnsi="Goudy Old Style"/>
          <w:b/>
          <w:sz w:val="24"/>
          <w:szCs w:val="24"/>
        </w:rPr>
        <w:t>Customer Care Consultant</w:t>
      </w:r>
    </w:p>
    <w:p w:rsidR="007E42C2" w:rsidRPr="007E42C2" w:rsidRDefault="007E42C2" w:rsidP="008C65C9">
      <w:pPr>
        <w:pStyle w:val="NoSpacing"/>
        <w:ind w:left="426"/>
        <w:rPr>
          <w:rFonts w:ascii="Goudy Old Style" w:hAnsi="Goudy Old Style"/>
          <w:sz w:val="24"/>
          <w:szCs w:val="24"/>
        </w:rPr>
      </w:pPr>
    </w:p>
    <w:p w:rsidR="007E42C2" w:rsidRPr="007E42C2" w:rsidRDefault="007E42C2" w:rsidP="007E42C2">
      <w:pPr>
        <w:numPr>
          <w:ilvl w:val="0"/>
          <w:numId w:val="14"/>
        </w:numPr>
        <w:spacing w:after="0" w:line="240" w:lineRule="auto"/>
        <w:rPr>
          <w:rFonts w:ascii="Goudy Old Style" w:hAnsi="Goudy Old Style"/>
        </w:rPr>
      </w:pPr>
      <w:r w:rsidRPr="007E42C2">
        <w:rPr>
          <w:rFonts w:ascii="Goudy Old Style" w:hAnsi="Goudy Old Style"/>
        </w:rPr>
        <w:t>Customers successfully migrated to alternate electronic banking channels.</w:t>
      </w:r>
    </w:p>
    <w:p w:rsidR="007E42C2" w:rsidRPr="007E42C2" w:rsidRDefault="007E42C2" w:rsidP="007E42C2">
      <w:pPr>
        <w:numPr>
          <w:ilvl w:val="0"/>
          <w:numId w:val="14"/>
        </w:numPr>
        <w:spacing w:after="0" w:line="240" w:lineRule="auto"/>
        <w:rPr>
          <w:rFonts w:ascii="Goudy Old Style" w:hAnsi="Goudy Old Style"/>
        </w:rPr>
      </w:pPr>
      <w:r w:rsidRPr="007E42C2">
        <w:rPr>
          <w:rFonts w:ascii="Goudy Old Style" w:hAnsi="Goudy Old Style"/>
        </w:rPr>
        <w:t>Increased profitability as a result of quality growth in market share.</w:t>
      </w:r>
    </w:p>
    <w:p w:rsidR="007E42C2" w:rsidRPr="007E42C2" w:rsidRDefault="007E42C2" w:rsidP="007E42C2">
      <w:pPr>
        <w:numPr>
          <w:ilvl w:val="0"/>
          <w:numId w:val="14"/>
        </w:numPr>
        <w:spacing w:after="0" w:line="240" w:lineRule="auto"/>
        <w:rPr>
          <w:rFonts w:ascii="Goudy Old Style" w:hAnsi="Goudy Old Style"/>
        </w:rPr>
      </w:pPr>
      <w:r w:rsidRPr="007E42C2">
        <w:rPr>
          <w:rFonts w:ascii="Goudy Old Style" w:hAnsi="Goudy Old Style"/>
        </w:rPr>
        <w:t>Increased cross-sell ratios.</w:t>
      </w:r>
    </w:p>
    <w:p w:rsidR="007E42C2" w:rsidRPr="007E42C2" w:rsidRDefault="007E42C2" w:rsidP="007E42C2">
      <w:pPr>
        <w:numPr>
          <w:ilvl w:val="0"/>
          <w:numId w:val="14"/>
        </w:numPr>
        <w:spacing w:after="0" w:line="240" w:lineRule="auto"/>
        <w:rPr>
          <w:rFonts w:ascii="Goudy Old Style" w:hAnsi="Goudy Old Style"/>
        </w:rPr>
      </w:pPr>
      <w:r w:rsidRPr="007E42C2">
        <w:rPr>
          <w:rFonts w:ascii="Goudy Old Style" w:hAnsi="Goudy Old Style"/>
        </w:rPr>
        <w:t>Good Internal Audit and compliance report findings.</w:t>
      </w:r>
    </w:p>
    <w:p w:rsidR="007E42C2" w:rsidRPr="007E42C2" w:rsidRDefault="007E42C2" w:rsidP="007E42C2">
      <w:pPr>
        <w:numPr>
          <w:ilvl w:val="0"/>
          <w:numId w:val="14"/>
        </w:numPr>
        <w:spacing w:after="0" w:line="240" w:lineRule="auto"/>
        <w:rPr>
          <w:rFonts w:ascii="Goudy Old Style" w:hAnsi="Goudy Old Style"/>
        </w:rPr>
      </w:pPr>
      <w:r w:rsidRPr="007E42C2">
        <w:rPr>
          <w:rFonts w:ascii="Goudy Old Style" w:hAnsi="Goudy Old Style"/>
        </w:rPr>
        <w:t>Complaints and queries effectively managed.</w:t>
      </w:r>
    </w:p>
    <w:p w:rsidR="007E42C2" w:rsidRPr="00E10EF3" w:rsidRDefault="007E42C2" w:rsidP="007E42C2">
      <w:pPr>
        <w:pStyle w:val="NoSpacing"/>
        <w:numPr>
          <w:ilvl w:val="0"/>
          <w:numId w:val="14"/>
        </w:numPr>
        <w:rPr>
          <w:rFonts w:ascii="Goudy Old Style" w:hAnsi="Goudy Old Style"/>
          <w:sz w:val="24"/>
          <w:szCs w:val="24"/>
        </w:rPr>
      </w:pPr>
      <w:r w:rsidRPr="007E42C2">
        <w:rPr>
          <w:rFonts w:ascii="Goudy Old Style" w:hAnsi="Goudy Old Style"/>
        </w:rPr>
        <w:t>Retention of satisfied, well –informed customers</w:t>
      </w:r>
    </w:p>
    <w:p w:rsidR="00E10EF3" w:rsidRPr="00E10EF3" w:rsidRDefault="00E10EF3" w:rsidP="007E42C2">
      <w:pPr>
        <w:pStyle w:val="NoSpacing"/>
        <w:numPr>
          <w:ilvl w:val="0"/>
          <w:numId w:val="1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</w:rPr>
        <w:t>Tracking of customer queries</w:t>
      </w:r>
    </w:p>
    <w:p w:rsidR="00E10EF3" w:rsidRPr="002F6B88" w:rsidRDefault="00E10EF3" w:rsidP="002F6B88">
      <w:pPr>
        <w:pStyle w:val="NoSpacing"/>
        <w:numPr>
          <w:ilvl w:val="0"/>
          <w:numId w:val="1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</w:rPr>
        <w:t>Giving customers feedback by either email or phone call</w:t>
      </w:r>
      <w:r w:rsidR="0041527C">
        <w:rPr>
          <w:rFonts w:ascii="Goudy Old Style" w:hAnsi="Goudy Old Style"/>
        </w:rPr>
        <w:t>.</w:t>
      </w:r>
    </w:p>
    <w:p w:rsidR="008C65C9" w:rsidRPr="00E10EF3" w:rsidRDefault="008C65C9" w:rsidP="008C65C9">
      <w:pPr>
        <w:pStyle w:val="NoSpacing"/>
        <w:ind w:left="426"/>
        <w:rPr>
          <w:rFonts w:ascii="Goudy Old Style" w:hAnsi="Goudy Old Style"/>
          <w:b/>
          <w:sz w:val="24"/>
          <w:szCs w:val="24"/>
        </w:rPr>
      </w:pPr>
    </w:p>
    <w:p w:rsidR="008C65C9" w:rsidRPr="00315554" w:rsidRDefault="00E633BD" w:rsidP="00315554">
      <w:pPr>
        <w:rPr>
          <w:rFonts w:ascii="Goudy Old Style" w:eastAsia="Times New Roman" w:hAnsi="Goudy Old Style"/>
          <w:b/>
          <w:bCs/>
          <w:sz w:val="24"/>
          <w:szCs w:val="24"/>
        </w:rPr>
      </w:pPr>
      <w:proofErr w:type="spellStart"/>
      <w:r w:rsidRPr="00315554">
        <w:rPr>
          <w:rFonts w:ascii="Goudy Old Style" w:hAnsi="Goudy Old Style"/>
          <w:b/>
          <w:sz w:val="24"/>
          <w:szCs w:val="24"/>
        </w:rPr>
        <w:t>Stanbic</w:t>
      </w:r>
      <w:proofErr w:type="spellEnd"/>
      <w:r w:rsidRPr="00315554">
        <w:rPr>
          <w:rFonts w:ascii="Goudy Old Style" w:hAnsi="Goudy Old Style"/>
          <w:b/>
          <w:sz w:val="24"/>
          <w:szCs w:val="24"/>
        </w:rPr>
        <w:t xml:space="preserve"> </w:t>
      </w:r>
      <w:proofErr w:type="gramStart"/>
      <w:r w:rsidRPr="00315554">
        <w:rPr>
          <w:rFonts w:ascii="Goudy Old Style" w:hAnsi="Goudy Old Style"/>
          <w:b/>
          <w:sz w:val="24"/>
          <w:szCs w:val="24"/>
        </w:rPr>
        <w:t>Bank  Uganda</w:t>
      </w:r>
      <w:proofErr w:type="gramEnd"/>
      <w:r w:rsidRPr="00315554">
        <w:rPr>
          <w:rFonts w:ascii="Goudy Old Style" w:eastAsia="Times New Roman" w:hAnsi="Goudy Old Style"/>
          <w:b/>
          <w:sz w:val="24"/>
          <w:szCs w:val="24"/>
        </w:rPr>
        <w:t xml:space="preserve"> </w:t>
      </w:r>
      <w:r w:rsidR="00CB7503">
        <w:rPr>
          <w:rFonts w:ascii="Goudy Old Style" w:eastAsia="Times New Roman" w:hAnsi="Goudy Old Style"/>
          <w:b/>
          <w:sz w:val="24"/>
          <w:szCs w:val="24"/>
        </w:rPr>
        <w:t xml:space="preserve"> November </w:t>
      </w:r>
      <w:r w:rsidR="00EC0436" w:rsidRPr="00315554">
        <w:rPr>
          <w:rFonts w:ascii="Goudy Old Style" w:eastAsia="Times New Roman" w:hAnsi="Goudy Old Style"/>
          <w:b/>
          <w:sz w:val="24"/>
          <w:szCs w:val="24"/>
        </w:rPr>
        <w:t>2006</w:t>
      </w:r>
      <w:r w:rsidR="008C65C9" w:rsidRPr="00315554">
        <w:rPr>
          <w:rFonts w:ascii="Goudy Old Style" w:eastAsia="Times New Roman" w:hAnsi="Goudy Old Style"/>
          <w:b/>
          <w:sz w:val="24"/>
          <w:szCs w:val="24"/>
        </w:rPr>
        <w:t xml:space="preserve"> to</w:t>
      </w:r>
      <w:r w:rsidR="008C65C9" w:rsidRPr="00315554">
        <w:rPr>
          <w:rFonts w:ascii="Goudy Old Style" w:hAnsi="Goudy Old Style"/>
          <w:b/>
          <w:sz w:val="24"/>
          <w:szCs w:val="24"/>
        </w:rPr>
        <w:t xml:space="preserve"> </w:t>
      </w:r>
      <w:r w:rsidRPr="00315554">
        <w:rPr>
          <w:rFonts w:ascii="Goudy Old Style" w:eastAsia="Times New Roman" w:hAnsi="Goudy Old Style"/>
          <w:b/>
          <w:sz w:val="24"/>
          <w:szCs w:val="24"/>
        </w:rPr>
        <w:t xml:space="preserve">December 2009 </w:t>
      </w:r>
    </w:p>
    <w:p w:rsidR="008C65C9" w:rsidRDefault="00E633BD" w:rsidP="008C65C9">
      <w:pPr>
        <w:pStyle w:val="ListParagraph"/>
        <w:ind w:left="426"/>
        <w:rPr>
          <w:rFonts w:ascii="Garamond" w:hAnsi="Garamond"/>
          <w:b/>
          <w:iCs/>
          <w:sz w:val="24"/>
          <w:szCs w:val="24"/>
        </w:rPr>
      </w:pPr>
      <w:r w:rsidRPr="00CB7503">
        <w:rPr>
          <w:rFonts w:ascii="Garamond" w:hAnsi="Garamond"/>
          <w:b/>
          <w:iCs/>
          <w:sz w:val="24"/>
          <w:szCs w:val="24"/>
        </w:rPr>
        <w:t>Teller</w:t>
      </w:r>
    </w:p>
    <w:p w:rsidR="00083A08" w:rsidRDefault="00083A08" w:rsidP="00083A08">
      <w:pPr>
        <w:pStyle w:val="ListParagraph"/>
        <w:numPr>
          <w:ilvl w:val="0"/>
          <w:numId w:val="18"/>
        </w:numPr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Provide account services to customers by receiving </w:t>
      </w:r>
      <w:proofErr w:type="gramStart"/>
      <w:r>
        <w:rPr>
          <w:rFonts w:ascii="Garamond" w:hAnsi="Garamond"/>
          <w:iCs/>
          <w:sz w:val="24"/>
          <w:szCs w:val="24"/>
        </w:rPr>
        <w:t>deposits .</w:t>
      </w:r>
      <w:proofErr w:type="gramEnd"/>
    </w:p>
    <w:p w:rsidR="00083A08" w:rsidRPr="00A56848" w:rsidRDefault="00083A08" w:rsidP="00083A08">
      <w:pPr>
        <w:pStyle w:val="ListParagraph"/>
        <w:numPr>
          <w:ilvl w:val="0"/>
          <w:numId w:val="18"/>
        </w:numPr>
        <w:rPr>
          <w:rFonts w:ascii="Garamond" w:hAnsi="Garamond"/>
          <w:iCs/>
        </w:rPr>
      </w:pPr>
      <w:r w:rsidRPr="00A56848">
        <w:rPr>
          <w:rFonts w:ascii="Garamond" w:hAnsi="Garamond"/>
          <w:iCs/>
        </w:rPr>
        <w:t>Cashing cheques and other normal withdrawals.</w:t>
      </w:r>
    </w:p>
    <w:p w:rsidR="00083A08" w:rsidRPr="00A56848" w:rsidRDefault="00083A08" w:rsidP="00083A08">
      <w:pPr>
        <w:pStyle w:val="ListParagraph"/>
        <w:numPr>
          <w:ilvl w:val="0"/>
          <w:numId w:val="18"/>
        </w:numPr>
        <w:rPr>
          <w:rFonts w:ascii="Garamond" w:hAnsi="Garamond"/>
          <w:iCs/>
        </w:rPr>
      </w:pPr>
      <w:r w:rsidRPr="00A56848">
        <w:rPr>
          <w:rFonts w:ascii="Garamond" w:hAnsi="Garamond"/>
          <w:iCs/>
        </w:rPr>
        <w:lastRenderedPageBreak/>
        <w:t xml:space="preserve">Preparing currency transaction </w:t>
      </w:r>
      <w:proofErr w:type="gramStart"/>
      <w:r w:rsidRPr="00A56848">
        <w:rPr>
          <w:rFonts w:ascii="Garamond" w:hAnsi="Garamond"/>
          <w:iCs/>
        </w:rPr>
        <w:t>reports(</w:t>
      </w:r>
      <w:proofErr w:type="gramEnd"/>
      <w:r w:rsidRPr="00A56848">
        <w:rPr>
          <w:rFonts w:ascii="Garamond" w:hAnsi="Garamond"/>
          <w:iCs/>
        </w:rPr>
        <w:t>till balancing).</w:t>
      </w:r>
    </w:p>
    <w:p w:rsidR="00083A08" w:rsidRPr="00A56848" w:rsidRDefault="00083A08" w:rsidP="00083A08">
      <w:pPr>
        <w:pStyle w:val="ListParagraph"/>
        <w:numPr>
          <w:ilvl w:val="0"/>
          <w:numId w:val="18"/>
        </w:numPr>
        <w:rPr>
          <w:rFonts w:ascii="Garamond" w:hAnsi="Garamond"/>
          <w:iCs/>
        </w:rPr>
      </w:pPr>
      <w:r w:rsidRPr="00A56848">
        <w:rPr>
          <w:rFonts w:ascii="Garamond" w:hAnsi="Garamond"/>
          <w:iCs/>
        </w:rPr>
        <w:t xml:space="preserve">Cross-selling bank products like new services, product </w:t>
      </w:r>
      <w:proofErr w:type="gramStart"/>
      <w:r w:rsidRPr="00A56848">
        <w:rPr>
          <w:rFonts w:ascii="Garamond" w:hAnsi="Garamond"/>
          <w:iCs/>
        </w:rPr>
        <w:t>promotions  and</w:t>
      </w:r>
      <w:proofErr w:type="gramEnd"/>
      <w:r w:rsidRPr="00A56848">
        <w:rPr>
          <w:rFonts w:ascii="Garamond" w:hAnsi="Garamond"/>
          <w:iCs/>
        </w:rPr>
        <w:t xml:space="preserve"> directing customers to branch representatives.</w:t>
      </w:r>
    </w:p>
    <w:p w:rsidR="00083A08" w:rsidRPr="00A56848" w:rsidRDefault="00083A08" w:rsidP="00083A08">
      <w:pPr>
        <w:pStyle w:val="ListParagraph"/>
        <w:numPr>
          <w:ilvl w:val="0"/>
          <w:numId w:val="18"/>
        </w:numPr>
        <w:rPr>
          <w:rFonts w:ascii="Garamond" w:hAnsi="Garamond"/>
          <w:iCs/>
        </w:rPr>
      </w:pPr>
      <w:r w:rsidRPr="00A56848">
        <w:rPr>
          <w:rFonts w:ascii="Garamond" w:hAnsi="Garamond"/>
          <w:iCs/>
        </w:rPr>
        <w:t xml:space="preserve">Reconciling cash drawer by proving cash </w:t>
      </w:r>
      <w:proofErr w:type="spellStart"/>
      <w:r w:rsidRPr="00A56848">
        <w:rPr>
          <w:rFonts w:ascii="Garamond" w:hAnsi="Garamond"/>
          <w:iCs/>
        </w:rPr>
        <w:t>transactions</w:t>
      </w:r>
      <w:proofErr w:type="gramStart"/>
      <w:r w:rsidRPr="00A56848">
        <w:rPr>
          <w:rFonts w:ascii="Garamond" w:hAnsi="Garamond"/>
          <w:iCs/>
        </w:rPr>
        <w:t>,bundling</w:t>
      </w:r>
      <w:proofErr w:type="spellEnd"/>
      <w:proofErr w:type="gramEnd"/>
      <w:r w:rsidRPr="00A56848">
        <w:rPr>
          <w:rFonts w:ascii="Garamond" w:hAnsi="Garamond"/>
          <w:iCs/>
        </w:rPr>
        <w:t xml:space="preserve"> cash and turning excess cash to head teller.</w:t>
      </w:r>
    </w:p>
    <w:p w:rsidR="00083A08" w:rsidRPr="00A56848" w:rsidRDefault="00083A08" w:rsidP="00083A08">
      <w:pPr>
        <w:pStyle w:val="ListParagraph"/>
        <w:numPr>
          <w:ilvl w:val="0"/>
          <w:numId w:val="18"/>
        </w:numPr>
        <w:rPr>
          <w:rFonts w:ascii="Garamond" w:hAnsi="Garamond"/>
          <w:iCs/>
        </w:rPr>
      </w:pPr>
      <w:r w:rsidRPr="00A56848">
        <w:rPr>
          <w:rFonts w:ascii="Garamond" w:hAnsi="Garamond"/>
          <w:iCs/>
        </w:rPr>
        <w:t>Complies with bank operations and security procedures by participating in all dual-control functions.</w:t>
      </w:r>
    </w:p>
    <w:p w:rsidR="00083A08" w:rsidRPr="00A56848" w:rsidRDefault="00083A08" w:rsidP="00083A08">
      <w:pPr>
        <w:pStyle w:val="ListParagraph"/>
        <w:numPr>
          <w:ilvl w:val="0"/>
          <w:numId w:val="18"/>
        </w:numPr>
        <w:rPr>
          <w:rFonts w:ascii="Garamond" w:hAnsi="Garamond"/>
          <w:iCs/>
        </w:rPr>
      </w:pPr>
      <w:r w:rsidRPr="00A56848">
        <w:rPr>
          <w:rFonts w:ascii="Garamond" w:hAnsi="Garamond"/>
          <w:iCs/>
        </w:rPr>
        <w:t>Auditing other teller’s currency</w:t>
      </w:r>
      <w:r w:rsidR="002F6B88" w:rsidRPr="00A56848">
        <w:rPr>
          <w:rFonts w:ascii="Garamond" w:hAnsi="Garamond"/>
          <w:iCs/>
        </w:rPr>
        <w:t xml:space="preserve"> (surprise checks)</w:t>
      </w:r>
    </w:p>
    <w:p w:rsidR="00CB7503" w:rsidRPr="00A56848" w:rsidRDefault="002F6B88" w:rsidP="002F6B88">
      <w:pPr>
        <w:pStyle w:val="ListParagraph"/>
        <w:numPr>
          <w:ilvl w:val="0"/>
          <w:numId w:val="18"/>
        </w:numPr>
        <w:rPr>
          <w:rFonts w:ascii="Garamond" w:hAnsi="Garamond"/>
          <w:iCs/>
        </w:rPr>
      </w:pPr>
      <w:r w:rsidRPr="00A56848">
        <w:rPr>
          <w:rFonts w:ascii="Garamond" w:hAnsi="Garamond"/>
          <w:iCs/>
        </w:rPr>
        <w:t>Maintain customer confidence and protects bank operations by keeping information confidential.</w:t>
      </w:r>
    </w:p>
    <w:p w:rsidR="008C65C9" w:rsidRPr="00EC0436" w:rsidRDefault="008C65C9" w:rsidP="00EC0436">
      <w:pPr>
        <w:pStyle w:val="Achievement"/>
        <w:ind w:left="426"/>
        <w:rPr>
          <w:rFonts w:ascii="Goudy Old Style" w:hAnsi="Goudy Old Style" w:cs="Arial"/>
          <w:b/>
          <w:sz w:val="24"/>
          <w:szCs w:val="24"/>
        </w:rPr>
      </w:pPr>
    </w:p>
    <w:p w:rsidR="008C65C9" w:rsidRPr="001819B7" w:rsidRDefault="008C65C9" w:rsidP="008C65C9">
      <w:pPr>
        <w:rPr>
          <w:rFonts w:ascii="Goudy Old Style" w:hAnsi="Goudy Old Style"/>
          <w:b/>
          <w:bCs/>
          <w:sz w:val="24"/>
          <w:szCs w:val="24"/>
          <w:u w:val="single"/>
        </w:rPr>
      </w:pPr>
      <w:r w:rsidRPr="00B05BB2">
        <w:rPr>
          <w:rFonts w:ascii="Goudy Old Style" w:hAnsi="Goudy Old Style"/>
          <w:b/>
          <w:bCs/>
          <w:sz w:val="24"/>
          <w:szCs w:val="24"/>
          <w:u w:val="single"/>
        </w:rPr>
        <w:t>EDUCATIONAL QUALIFICATION</w:t>
      </w:r>
    </w:p>
    <w:p w:rsidR="008C65C9" w:rsidRDefault="008C65C9" w:rsidP="008C65C9">
      <w:pPr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sz w:val="24"/>
          <w:szCs w:val="24"/>
        </w:rPr>
        <w:t xml:space="preserve">Bachelor of Arts Degree with </w:t>
      </w:r>
      <w:r w:rsidR="00747622">
        <w:rPr>
          <w:rFonts w:ascii="Goudy Old Style" w:hAnsi="Goudy Old Style" w:cs="Arial"/>
          <w:sz w:val="24"/>
          <w:szCs w:val="24"/>
        </w:rPr>
        <w:t>Education</w:t>
      </w:r>
      <w:r w:rsidR="00E633BD">
        <w:rPr>
          <w:rFonts w:ascii="Goudy Old Style" w:hAnsi="Goudy Old Style" w:cs="Arial"/>
          <w:sz w:val="24"/>
          <w:szCs w:val="24"/>
        </w:rPr>
        <w:t xml:space="preserve"> (Majoring in </w:t>
      </w:r>
      <w:r>
        <w:rPr>
          <w:rFonts w:ascii="Goudy Old Style" w:hAnsi="Goudy Old Style" w:cs="Arial"/>
          <w:sz w:val="24"/>
          <w:szCs w:val="24"/>
        </w:rPr>
        <w:t xml:space="preserve">Economics Makerere University – Kampala, </w:t>
      </w:r>
      <w:proofErr w:type="gramStart"/>
      <w:r>
        <w:rPr>
          <w:rFonts w:ascii="Goudy Old Style" w:hAnsi="Goudy Old Style" w:cs="Arial"/>
          <w:sz w:val="24"/>
          <w:szCs w:val="24"/>
        </w:rPr>
        <w:t>Uganda</w:t>
      </w:r>
      <w:r w:rsidR="004576F2">
        <w:rPr>
          <w:rFonts w:ascii="Goudy Old Style" w:hAnsi="Goudy Old Style" w:cs="Arial"/>
          <w:sz w:val="24"/>
          <w:szCs w:val="24"/>
        </w:rPr>
        <w:t xml:space="preserve">  -</w:t>
      </w:r>
      <w:proofErr w:type="gramEnd"/>
      <w:r w:rsidR="004576F2">
        <w:rPr>
          <w:rFonts w:ascii="Goudy Old Style" w:hAnsi="Goudy Old Style" w:cs="Arial"/>
          <w:sz w:val="24"/>
          <w:szCs w:val="24"/>
        </w:rPr>
        <w:t xml:space="preserve"> 200</w:t>
      </w:r>
      <w:r w:rsidR="00FD34EB">
        <w:rPr>
          <w:rFonts w:ascii="Goudy Old Style" w:hAnsi="Goudy Old Style" w:cs="Arial"/>
          <w:sz w:val="24"/>
          <w:szCs w:val="24"/>
        </w:rPr>
        <w:t>4</w:t>
      </w:r>
    </w:p>
    <w:p w:rsidR="008C65C9" w:rsidRPr="004542BA" w:rsidRDefault="008C65C9" w:rsidP="008C65C9">
      <w:pPr>
        <w:tabs>
          <w:tab w:val="left" w:pos="360"/>
        </w:tabs>
        <w:spacing w:after="0" w:line="360" w:lineRule="auto"/>
        <w:jc w:val="both"/>
        <w:rPr>
          <w:rFonts w:ascii="Goudy Old Style" w:hAnsi="Goudy Old Style"/>
          <w:sz w:val="24"/>
          <w:szCs w:val="24"/>
        </w:rPr>
      </w:pPr>
      <w:r w:rsidRPr="004542BA">
        <w:rPr>
          <w:rFonts w:ascii="Goudy Old Style" w:hAnsi="Goudy Old Style"/>
          <w:sz w:val="24"/>
          <w:szCs w:val="24"/>
        </w:rPr>
        <w:t xml:space="preserve">Cross </w:t>
      </w:r>
      <w:r>
        <w:rPr>
          <w:rFonts w:ascii="Goudy Old Style" w:hAnsi="Goudy Old Style"/>
          <w:sz w:val="24"/>
          <w:szCs w:val="24"/>
        </w:rPr>
        <w:t>Exposur</w:t>
      </w:r>
      <w:r w:rsidR="00E633BD">
        <w:rPr>
          <w:rFonts w:ascii="Goudy Old Style" w:hAnsi="Goudy Old Style"/>
          <w:sz w:val="24"/>
          <w:szCs w:val="24"/>
        </w:rPr>
        <w:t>e Training in Banking</w:t>
      </w:r>
    </w:p>
    <w:p w:rsidR="008C65C9" w:rsidRDefault="008C65C9" w:rsidP="008C65C9">
      <w:pPr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sz w:val="24"/>
          <w:szCs w:val="24"/>
        </w:rPr>
        <w:t>Certificate in Compute</w:t>
      </w:r>
      <w:r w:rsidR="00E633BD">
        <w:rPr>
          <w:rFonts w:ascii="Goudy Old Style" w:hAnsi="Goudy Old Style" w:cs="Arial"/>
          <w:sz w:val="24"/>
          <w:szCs w:val="24"/>
        </w:rPr>
        <w:t>r</w:t>
      </w:r>
    </w:p>
    <w:p w:rsidR="008C65C9" w:rsidRDefault="008C65C9" w:rsidP="008C65C9">
      <w:pPr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sz w:val="24"/>
          <w:szCs w:val="24"/>
        </w:rPr>
        <w:t xml:space="preserve">Advanced Microsoft Excel Training </w:t>
      </w:r>
    </w:p>
    <w:p w:rsidR="008C65C9" w:rsidRPr="001819B7" w:rsidRDefault="00E633BD" w:rsidP="008C65C9">
      <w:pPr>
        <w:rPr>
          <w:rFonts w:ascii="Goudy Old Style" w:hAnsi="Goudy Old Style" w:cs="Arial"/>
          <w:b/>
          <w:bCs/>
          <w:sz w:val="24"/>
          <w:szCs w:val="24"/>
          <w:u w:val="single"/>
        </w:rPr>
      </w:pPr>
      <w:r>
        <w:rPr>
          <w:rFonts w:ascii="Goudy Old Style" w:hAnsi="Goudy Old Style" w:cs="Arial"/>
          <w:sz w:val="24"/>
          <w:szCs w:val="24"/>
        </w:rPr>
        <w:t>Uganda</w:t>
      </w:r>
      <w:r w:rsidR="008C65C9">
        <w:rPr>
          <w:rFonts w:ascii="Goudy Old Style" w:hAnsi="Goudy Old Style" w:cs="Arial"/>
          <w:sz w:val="24"/>
          <w:szCs w:val="24"/>
        </w:rPr>
        <w:t xml:space="preserve"> – Driving Licence </w:t>
      </w:r>
    </w:p>
    <w:p w:rsidR="008C65C9" w:rsidRPr="001819B7" w:rsidRDefault="00E633BD" w:rsidP="008C65C9">
      <w:pPr>
        <w:rPr>
          <w:rFonts w:ascii="Goudy Old Style" w:hAnsi="Goudy Old Style" w:cs="Arial"/>
          <w:b/>
          <w:bCs/>
          <w:sz w:val="24"/>
          <w:szCs w:val="24"/>
          <w:u w:val="single"/>
        </w:rPr>
      </w:pPr>
      <w:proofErr w:type="gramStart"/>
      <w:r>
        <w:rPr>
          <w:rFonts w:ascii="Goudy Old Style" w:hAnsi="Goudy Old Style" w:cs="Arial"/>
          <w:b/>
          <w:bCs/>
          <w:sz w:val="24"/>
          <w:szCs w:val="24"/>
          <w:u w:val="single"/>
        </w:rPr>
        <w:t>skills</w:t>
      </w:r>
      <w:proofErr w:type="gramEnd"/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8C65C9" w:rsidRPr="001819B7" w:rsidTr="00715B82">
        <w:tc>
          <w:tcPr>
            <w:tcW w:w="8897" w:type="dxa"/>
          </w:tcPr>
          <w:p w:rsidR="00E633BD" w:rsidRPr="00FD34EB" w:rsidRDefault="00E633BD" w:rsidP="00FD34EB">
            <w:pPr>
              <w:pStyle w:val="ListParagraph"/>
              <w:numPr>
                <w:ilvl w:val="0"/>
                <w:numId w:val="15"/>
              </w:numPr>
              <w:rPr>
                <w:rFonts w:ascii="Goudy Old Style" w:hAnsi="Goudy Old Style"/>
              </w:rPr>
            </w:pPr>
            <w:r w:rsidRPr="00FD34EB">
              <w:rPr>
                <w:rFonts w:ascii="Goudy Old Style" w:hAnsi="Goudy Old Style"/>
              </w:rPr>
              <w:t>Excellent in, MIS, and Microsoft Office Applications</w:t>
            </w:r>
            <w:proofErr w:type="gramStart"/>
            <w:r w:rsidRPr="00FD34EB">
              <w:rPr>
                <w:rFonts w:ascii="Goudy Old Style" w:hAnsi="Goudy Old Style"/>
              </w:rPr>
              <w:t>,(</w:t>
            </w:r>
            <w:proofErr w:type="gramEnd"/>
            <w:r w:rsidRPr="00FD34EB">
              <w:rPr>
                <w:rFonts w:ascii="Goudy Old Style" w:hAnsi="Goudy Old Style"/>
              </w:rPr>
              <w:t>MS Access, MS Excel, MS Word, MS    PowerPoint, MS outlook),  Internet.</w:t>
            </w:r>
          </w:p>
          <w:p w:rsidR="008C65C9" w:rsidRPr="00FD34EB" w:rsidRDefault="008C65C9" w:rsidP="00FD34EB">
            <w:pPr>
              <w:pStyle w:val="Achievement"/>
              <w:rPr>
                <w:rFonts w:ascii="Goudy Old Style" w:hAnsi="Goudy Old Style" w:cs="Arial"/>
                <w:sz w:val="24"/>
                <w:szCs w:val="24"/>
              </w:rPr>
            </w:pPr>
          </w:p>
        </w:tc>
      </w:tr>
    </w:tbl>
    <w:p w:rsidR="008C65C9" w:rsidRPr="001819B7" w:rsidRDefault="008C65C9" w:rsidP="008C65C9">
      <w:pPr>
        <w:rPr>
          <w:rFonts w:ascii="Goudy Old Style" w:hAnsi="Goudy Old Style"/>
          <w:b/>
          <w:bCs/>
          <w:sz w:val="24"/>
          <w:szCs w:val="24"/>
          <w:u w:val="single"/>
        </w:rPr>
      </w:pPr>
      <w:r w:rsidRPr="00B05BB2">
        <w:rPr>
          <w:rFonts w:ascii="Goudy Old Style" w:hAnsi="Goudy Old Style"/>
          <w:b/>
          <w:bCs/>
          <w:sz w:val="24"/>
          <w:szCs w:val="24"/>
          <w:u w:val="single"/>
        </w:rPr>
        <w:t>PERSONAL DETAILS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0"/>
        <w:gridCol w:w="4640"/>
      </w:tblGrid>
      <w:tr w:rsidR="008C65C9" w:rsidRPr="001819B7" w:rsidTr="00715B82">
        <w:tc>
          <w:tcPr>
            <w:tcW w:w="1800" w:type="dxa"/>
          </w:tcPr>
          <w:p w:rsidR="008C65C9" w:rsidRPr="001819B7" w:rsidRDefault="008C65C9" w:rsidP="00715B82">
            <w:pPr>
              <w:pStyle w:val="Achievement"/>
              <w:rPr>
                <w:rFonts w:ascii="Goudy Old Style" w:hAnsi="Goudy Old Style" w:cs="Arial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 w:cs="Arial"/>
                <w:b/>
                <w:bCs/>
                <w:sz w:val="24"/>
                <w:szCs w:val="24"/>
              </w:rPr>
              <w:t>Marital Status</w:t>
            </w:r>
            <w:r w:rsidR="004C0371">
              <w:rPr>
                <w:rFonts w:ascii="Goudy Old Style" w:hAnsi="Goudy Old Style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Goudy Old Style" w:hAnsi="Goudy Old Style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640" w:type="dxa"/>
          </w:tcPr>
          <w:p w:rsidR="008C65C9" w:rsidRPr="001819B7" w:rsidRDefault="00EC0436" w:rsidP="00715B82">
            <w:pPr>
              <w:pStyle w:val="Achievement"/>
              <w:rPr>
                <w:rFonts w:ascii="Goudy Old Style" w:hAnsi="Goudy Old Style" w:cs="Arial"/>
                <w:sz w:val="24"/>
                <w:szCs w:val="24"/>
              </w:rPr>
            </w:pPr>
            <w:r>
              <w:rPr>
                <w:rFonts w:ascii="Goudy Old Style" w:hAnsi="Goudy Old Style" w:cs="Arial"/>
                <w:sz w:val="24"/>
                <w:szCs w:val="24"/>
              </w:rPr>
              <w:t>Single</w:t>
            </w:r>
          </w:p>
        </w:tc>
      </w:tr>
      <w:tr w:rsidR="008C65C9" w:rsidRPr="001819B7" w:rsidTr="00715B82">
        <w:tc>
          <w:tcPr>
            <w:tcW w:w="1800" w:type="dxa"/>
          </w:tcPr>
          <w:p w:rsidR="008C65C9" w:rsidRPr="001819B7" w:rsidRDefault="00747622" w:rsidP="00715B82">
            <w:pPr>
              <w:pStyle w:val="Achievement"/>
              <w:rPr>
                <w:rFonts w:ascii="Goudy Old Style" w:hAnsi="Goudy Old Style" w:cs="Arial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 w:cs="Arial"/>
                <w:b/>
                <w:bCs/>
                <w:sz w:val="24"/>
                <w:szCs w:val="24"/>
              </w:rPr>
              <w:t xml:space="preserve">Visa Status </w:t>
            </w:r>
            <w:r w:rsidR="004C0371">
              <w:rPr>
                <w:rFonts w:ascii="Goudy Old Style" w:hAnsi="Goudy Old Style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Goudy Old Style" w:hAnsi="Goudy Old Style" w:cs="Arial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640" w:type="dxa"/>
          </w:tcPr>
          <w:p w:rsidR="008C65C9" w:rsidRPr="001819B7" w:rsidRDefault="00747622" w:rsidP="00747622">
            <w:pPr>
              <w:pStyle w:val="Achievement"/>
              <w:rPr>
                <w:rFonts w:ascii="Goudy Old Style" w:hAnsi="Goudy Old Style" w:cs="Arial"/>
                <w:sz w:val="24"/>
                <w:szCs w:val="24"/>
              </w:rPr>
            </w:pPr>
            <w:r>
              <w:rPr>
                <w:rFonts w:ascii="Goudy Old Style" w:hAnsi="Goudy Old Style" w:cs="Arial"/>
                <w:sz w:val="24"/>
                <w:szCs w:val="24"/>
              </w:rPr>
              <w:t>Long Term visit Visa</w:t>
            </w:r>
          </w:p>
        </w:tc>
      </w:tr>
    </w:tbl>
    <w:p w:rsidR="008C65C9" w:rsidRPr="001819B7" w:rsidRDefault="008C65C9" w:rsidP="008C65C9">
      <w:pPr>
        <w:spacing w:before="120"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Languages</w:t>
      </w:r>
      <w:r w:rsidR="004C0371">
        <w:rPr>
          <w:rFonts w:ascii="Goudy Old Style" w:hAnsi="Goudy Old Style"/>
          <w:b/>
          <w:bCs/>
          <w:sz w:val="24"/>
          <w:szCs w:val="24"/>
        </w:rPr>
        <w:t>:</w:t>
      </w:r>
      <w:r w:rsidR="004C0371">
        <w:rPr>
          <w:rFonts w:ascii="Goudy Old Style" w:hAnsi="Goudy Old Style"/>
          <w:sz w:val="24"/>
          <w:szCs w:val="24"/>
        </w:rPr>
        <w:tab/>
        <w:t xml:space="preserve">      </w:t>
      </w:r>
      <w:r>
        <w:rPr>
          <w:rFonts w:ascii="Goudy Old Style" w:hAnsi="Goudy Old Style"/>
          <w:sz w:val="24"/>
          <w:szCs w:val="24"/>
        </w:rPr>
        <w:t>English – Read, Write, Speak – Fluently</w:t>
      </w:r>
    </w:p>
    <w:p w:rsidR="008C65C9" w:rsidRDefault="008C65C9" w:rsidP="008C65C9">
      <w:pPr>
        <w:spacing w:before="120"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</w:t>
      </w:r>
      <w:r w:rsidR="00E633BD">
        <w:rPr>
          <w:rFonts w:ascii="Goudy Old Style" w:hAnsi="Goudy Old Style"/>
          <w:sz w:val="24"/>
          <w:szCs w:val="24"/>
        </w:rPr>
        <w:t xml:space="preserve">                       </w:t>
      </w:r>
      <w:r w:rsidR="00E633BD">
        <w:rPr>
          <w:rFonts w:ascii="Goudy Old Style" w:hAnsi="Goudy Old Style"/>
          <w:sz w:val="24"/>
          <w:szCs w:val="24"/>
        </w:rPr>
        <w:tab/>
        <w:t xml:space="preserve">  Swahili</w:t>
      </w:r>
      <w:r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b/>
          <w:sz w:val="24"/>
          <w:szCs w:val="24"/>
        </w:rPr>
        <w:t>–</w:t>
      </w:r>
      <w:r>
        <w:rPr>
          <w:rFonts w:ascii="Goudy Old Style" w:hAnsi="Goudy Old Style"/>
          <w:sz w:val="24"/>
          <w:szCs w:val="24"/>
        </w:rPr>
        <w:t xml:space="preserve"> Speak </w:t>
      </w:r>
      <w:r w:rsidRPr="007F7FE1">
        <w:rPr>
          <w:rFonts w:ascii="Goudy Old Style" w:hAnsi="Goudy Old Style"/>
          <w:sz w:val="24"/>
          <w:szCs w:val="24"/>
        </w:rPr>
        <w:t>–</w:t>
      </w:r>
      <w:r>
        <w:rPr>
          <w:rFonts w:ascii="Goudy Old Style" w:hAnsi="Goudy Old Style"/>
          <w:sz w:val="24"/>
          <w:szCs w:val="24"/>
        </w:rPr>
        <w:t xml:space="preserve"> Fair</w:t>
      </w:r>
    </w:p>
    <w:p w:rsidR="008C65C9" w:rsidRPr="00FD34EB" w:rsidRDefault="008C65C9" w:rsidP="008C65C9">
      <w:pPr>
        <w:pStyle w:val="NoSpacing"/>
        <w:rPr>
          <w:rFonts w:ascii="Goudy Old Style" w:hAnsi="Goudy Old Style"/>
          <w:sz w:val="24"/>
          <w:szCs w:val="24"/>
        </w:rPr>
      </w:pPr>
    </w:p>
    <w:p w:rsidR="008C65C9" w:rsidRPr="001819B7" w:rsidRDefault="008C65C9" w:rsidP="008C65C9">
      <w:pPr>
        <w:pStyle w:val="NoSpacing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</w:t>
      </w:r>
      <w:r w:rsidR="00FD34EB">
        <w:rPr>
          <w:rFonts w:ascii="Goudy Old Style" w:hAnsi="Goudy Old Style"/>
          <w:sz w:val="24"/>
          <w:szCs w:val="24"/>
        </w:rPr>
        <w:t xml:space="preserve">           </w:t>
      </w:r>
    </w:p>
    <w:p w:rsidR="008C65C9" w:rsidRDefault="008C65C9" w:rsidP="008C65C9">
      <w:pPr>
        <w:rPr>
          <w:rFonts w:ascii="Goudy Old Style" w:hAnsi="Goudy Old Style"/>
          <w:sz w:val="24"/>
          <w:szCs w:val="24"/>
        </w:rPr>
      </w:pPr>
      <w:r w:rsidRPr="00B05BB2">
        <w:rPr>
          <w:rFonts w:ascii="Goudy Old Style" w:hAnsi="Goudy Old Style"/>
          <w:b/>
          <w:bCs/>
          <w:sz w:val="24"/>
          <w:szCs w:val="24"/>
        </w:rPr>
        <w:t>Referen</w:t>
      </w:r>
      <w:r>
        <w:rPr>
          <w:rFonts w:ascii="Goudy Old Style" w:hAnsi="Goudy Old Style"/>
          <w:b/>
          <w:bCs/>
          <w:sz w:val="24"/>
          <w:szCs w:val="24"/>
        </w:rPr>
        <w:t>ces available upon request</w:t>
      </w:r>
    </w:p>
    <w:p w:rsidR="008C65C9" w:rsidRDefault="008C65C9" w:rsidP="008C65C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</w:t>
      </w:r>
      <w:r w:rsidRPr="00B05BB2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           </w:t>
      </w:r>
    </w:p>
    <w:p w:rsidR="008C65C9" w:rsidRPr="00613833" w:rsidRDefault="008C65C9" w:rsidP="00613833">
      <w:pPr>
        <w:pStyle w:val="NoSpacing"/>
        <w:rPr>
          <w:rFonts w:ascii="Goudy Old Style" w:hAnsi="Goudy Old Style"/>
          <w:sz w:val="24"/>
          <w:szCs w:val="24"/>
        </w:rPr>
      </w:pPr>
      <w:r w:rsidRPr="00B05BB2">
        <w:rPr>
          <w:rFonts w:ascii="Goudy Old Style" w:hAnsi="Goudy Old Style"/>
          <w:sz w:val="24"/>
          <w:szCs w:val="24"/>
        </w:rPr>
        <w:tab/>
      </w:r>
      <w:r w:rsidRPr="00B05BB2">
        <w:rPr>
          <w:rFonts w:ascii="Goudy Old Style" w:hAnsi="Goudy Old Style"/>
          <w:sz w:val="24"/>
          <w:szCs w:val="24"/>
        </w:rPr>
        <w:tab/>
      </w:r>
      <w:r w:rsidRPr="00B05BB2">
        <w:rPr>
          <w:rFonts w:ascii="Goudy Old Style" w:hAnsi="Goudy Old Style"/>
          <w:sz w:val="24"/>
          <w:szCs w:val="24"/>
        </w:rPr>
        <w:tab/>
      </w:r>
      <w:bookmarkStart w:id="0" w:name="_GoBack"/>
      <w:bookmarkEnd w:id="0"/>
    </w:p>
    <w:p w:rsidR="00D53B74" w:rsidRDefault="00D53B74"/>
    <w:sectPr w:rsidR="00D53B74" w:rsidSect="0076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6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83D5C"/>
    <w:multiLevelType w:val="hybridMultilevel"/>
    <w:tmpl w:val="4BF2E58C"/>
    <w:lvl w:ilvl="0" w:tplc="040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0A3428E9"/>
    <w:multiLevelType w:val="hybridMultilevel"/>
    <w:tmpl w:val="5A70E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6882"/>
    <w:multiLevelType w:val="hybridMultilevel"/>
    <w:tmpl w:val="97200BAA"/>
    <w:lvl w:ilvl="0" w:tplc="BECE5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A4E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EF1AED"/>
    <w:multiLevelType w:val="hybridMultilevel"/>
    <w:tmpl w:val="6D1A21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D6CB0"/>
    <w:multiLevelType w:val="hybridMultilevel"/>
    <w:tmpl w:val="D6EA7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78C9"/>
    <w:multiLevelType w:val="hybridMultilevel"/>
    <w:tmpl w:val="085E73AE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4C9825F8"/>
    <w:multiLevelType w:val="hybridMultilevel"/>
    <w:tmpl w:val="EF78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83373"/>
    <w:multiLevelType w:val="hybridMultilevel"/>
    <w:tmpl w:val="7A3A77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D101D"/>
    <w:multiLevelType w:val="multilevel"/>
    <w:tmpl w:val="97A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06666"/>
    <w:multiLevelType w:val="hybridMultilevel"/>
    <w:tmpl w:val="5B24D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904BB"/>
    <w:multiLevelType w:val="hybridMultilevel"/>
    <w:tmpl w:val="8D4C2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D44C0"/>
    <w:multiLevelType w:val="hybridMultilevel"/>
    <w:tmpl w:val="9654B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E6BD6"/>
    <w:multiLevelType w:val="hybridMultilevel"/>
    <w:tmpl w:val="6A6062A0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741A495E"/>
    <w:multiLevelType w:val="hybridMultilevel"/>
    <w:tmpl w:val="CEEE14AE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78470A04"/>
    <w:multiLevelType w:val="hybridMultilevel"/>
    <w:tmpl w:val="B9CE864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C9"/>
    <w:rsid w:val="0002042C"/>
    <w:rsid w:val="00083A08"/>
    <w:rsid w:val="000A28DD"/>
    <w:rsid w:val="00186EAE"/>
    <w:rsid w:val="00242057"/>
    <w:rsid w:val="00244E85"/>
    <w:rsid w:val="00271F98"/>
    <w:rsid w:val="00282BC9"/>
    <w:rsid w:val="00284AF4"/>
    <w:rsid w:val="002F6B88"/>
    <w:rsid w:val="003000A1"/>
    <w:rsid w:val="003125E9"/>
    <w:rsid w:val="00315554"/>
    <w:rsid w:val="0041527C"/>
    <w:rsid w:val="004576F2"/>
    <w:rsid w:val="00461FEA"/>
    <w:rsid w:val="0048289B"/>
    <w:rsid w:val="00495B01"/>
    <w:rsid w:val="004A2BDA"/>
    <w:rsid w:val="004C0371"/>
    <w:rsid w:val="004F1F3C"/>
    <w:rsid w:val="004F3E24"/>
    <w:rsid w:val="005011A5"/>
    <w:rsid w:val="00517B30"/>
    <w:rsid w:val="00570F43"/>
    <w:rsid w:val="005A5107"/>
    <w:rsid w:val="00613833"/>
    <w:rsid w:val="00747622"/>
    <w:rsid w:val="00783643"/>
    <w:rsid w:val="007E42C2"/>
    <w:rsid w:val="008C65C9"/>
    <w:rsid w:val="009B527A"/>
    <w:rsid w:val="009E2078"/>
    <w:rsid w:val="00A56848"/>
    <w:rsid w:val="00A65D86"/>
    <w:rsid w:val="00A70401"/>
    <w:rsid w:val="00A93B28"/>
    <w:rsid w:val="00CB7503"/>
    <w:rsid w:val="00D53B74"/>
    <w:rsid w:val="00DF2B96"/>
    <w:rsid w:val="00E10EF3"/>
    <w:rsid w:val="00E319EF"/>
    <w:rsid w:val="00E60055"/>
    <w:rsid w:val="00E633BD"/>
    <w:rsid w:val="00E67D3D"/>
    <w:rsid w:val="00EC0436"/>
    <w:rsid w:val="00F56975"/>
    <w:rsid w:val="00F872EC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5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C9"/>
    <w:pPr>
      <w:spacing w:after="0" w:line="240" w:lineRule="auto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C65C9"/>
    <w:pPr>
      <w:ind w:left="720"/>
      <w:contextualSpacing/>
    </w:pPr>
    <w:rPr>
      <w:rFonts w:ascii="Calibri" w:eastAsia="Calibri" w:hAnsi="Calibri" w:cs="Arial"/>
    </w:rPr>
  </w:style>
  <w:style w:type="paragraph" w:customStyle="1" w:styleId="Achievement">
    <w:name w:val="Achievement"/>
    <w:basedOn w:val="BodyText"/>
    <w:rsid w:val="008C65C9"/>
    <w:p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5C9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C65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65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6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Title">
    <w:name w:val="Title"/>
    <w:basedOn w:val="Normal"/>
    <w:link w:val="TitleChar"/>
    <w:qFormat/>
    <w:rsid w:val="007E4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E42C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F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5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C9"/>
    <w:pPr>
      <w:spacing w:after="0" w:line="240" w:lineRule="auto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C65C9"/>
    <w:pPr>
      <w:ind w:left="720"/>
      <w:contextualSpacing/>
    </w:pPr>
    <w:rPr>
      <w:rFonts w:ascii="Calibri" w:eastAsia="Calibri" w:hAnsi="Calibri" w:cs="Arial"/>
    </w:rPr>
  </w:style>
  <w:style w:type="paragraph" w:customStyle="1" w:styleId="Achievement">
    <w:name w:val="Achievement"/>
    <w:basedOn w:val="BodyText"/>
    <w:rsid w:val="008C65C9"/>
    <w:p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5C9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C65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65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6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Title">
    <w:name w:val="Title"/>
    <w:basedOn w:val="Normal"/>
    <w:link w:val="TitleChar"/>
    <w:qFormat/>
    <w:rsid w:val="007E4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E42C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F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h.3696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18561-2442-4150-A02B-F0A9F8BD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snyangoma</dc:creator>
  <cp:lastModifiedBy>348370422</cp:lastModifiedBy>
  <cp:revision>2</cp:revision>
  <dcterms:created xsi:type="dcterms:W3CDTF">2017-05-27T09:55:00Z</dcterms:created>
  <dcterms:modified xsi:type="dcterms:W3CDTF">2017-05-27T09:55:00Z</dcterms:modified>
</cp:coreProperties>
</file>