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CF" w:rsidRDefault="00086F97" w:rsidP="00AA7D42">
      <w:pPr>
        <w:rPr>
          <w:rFonts w:ascii="Calibri" w:hAnsi="Calibri" w:cs="Tahoma"/>
          <w:b/>
          <w:sz w:val="36"/>
          <w:szCs w:val="20"/>
        </w:rPr>
      </w:pPr>
      <w:r w:rsidRPr="00B21181">
        <w:rPr>
          <w:rFonts w:ascii="Calibri" w:hAnsi="Calibri" w:cs="Tahoma"/>
          <w:b/>
          <w:noProof/>
          <w:sz w:val="36"/>
          <w:szCs w:val="20"/>
        </w:rPr>
        <w:drawing>
          <wp:anchor distT="0" distB="0" distL="114300" distR="114300" simplePos="0" relativeHeight="251658240" behindDoc="1" locked="0" layoutInCell="1" allowOverlap="1" wp14:anchorId="71EDCB2D" wp14:editId="4A98669F">
            <wp:simplePos x="0" y="0"/>
            <wp:positionH relativeFrom="column">
              <wp:posOffset>5560912</wp:posOffset>
            </wp:positionH>
            <wp:positionV relativeFrom="paragraph">
              <wp:posOffset>-276373</wp:posOffset>
            </wp:positionV>
            <wp:extent cx="1080000" cy="1260000"/>
            <wp:effectExtent l="0" t="0" r="635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x2.jp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81B" w:rsidRPr="00B21181">
        <w:rPr>
          <w:rFonts w:ascii="Calibri" w:hAnsi="Calibri" w:cs="Tahoma"/>
          <w:b/>
          <w:sz w:val="36"/>
          <w:szCs w:val="20"/>
        </w:rPr>
        <w:t xml:space="preserve">Daryl </w:t>
      </w:r>
    </w:p>
    <w:p w:rsidR="00AA7D42" w:rsidRPr="00AA7D42" w:rsidRDefault="00AA7D42" w:rsidP="00AA7D42">
      <w:pPr>
        <w:rPr>
          <w:rFonts w:ascii="Calibri" w:hAnsi="Calibri" w:cs="Tahoma"/>
          <w:b/>
          <w:sz w:val="36"/>
          <w:szCs w:val="20"/>
        </w:rPr>
      </w:pPr>
      <w:r>
        <w:rPr>
          <w:rFonts w:ascii="Calibri" w:hAnsi="Calibri" w:cs="Tahoma"/>
          <w:b/>
          <w:sz w:val="36"/>
          <w:szCs w:val="20"/>
        </w:rPr>
        <w:t xml:space="preserve">Email: </w:t>
      </w:r>
      <w:hyperlink r:id="rId10" w:history="1">
        <w:r w:rsidRPr="008E40EF">
          <w:rPr>
            <w:rStyle w:val="Hyperlink"/>
            <w:rFonts w:ascii="Calibri" w:hAnsi="Calibri" w:cs="Tahoma"/>
            <w:b/>
            <w:sz w:val="36"/>
            <w:szCs w:val="20"/>
          </w:rPr>
          <w:t>daryl.370365@2freemail.com</w:t>
        </w:r>
      </w:hyperlink>
      <w:r>
        <w:rPr>
          <w:rFonts w:ascii="Calibri" w:hAnsi="Calibri" w:cs="Tahoma"/>
          <w:b/>
          <w:sz w:val="36"/>
          <w:szCs w:val="20"/>
        </w:rPr>
        <w:t xml:space="preserve"> </w:t>
      </w:r>
    </w:p>
    <w:p w:rsidR="00CE1890" w:rsidRDefault="00CE1890" w:rsidP="00CB5DCF">
      <w:pPr>
        <w:tabs>
          <w:tab w:val="left" w:pos="2935"/>
        </w:tabs>
        <w:rPr>
          <w:rFonts w:ascii="Calibri" w:hAnsi="Calibri" w:cs="Tahoma"/>
          <w:sz w:val="18"/>
          <w:szCs w:val="20"/>
        </w:rPr>
      </w:pPr>
    </w:p>
    <w:p w:rsidR="00086F97" w:rsidRPr="00262218" w:rsidRDefault="00086F97" w:rsidP="00CB5DCF">
      <w:pPr>
        <w:tabs>
          <w:tab w:val="left" w:pos="2935"/>
        </w:tabs>
        <w:rPr>
          <w:rFonts w:ascii="Calibri" w:hAnsi="Calibri" w:cs="Tahoma"/>
          <w:sz w:val="18"/>
          <w:szCs w:val="20"/>
        </w:rPr>
      </w:pPr>
    </w:p>
    <w:p w:rsidR="00CE1890" w:rsidRPr="00262218" w:rsidRDefault="001B4179" w:rsidP="00CB5DCF">
      <w:pPr>
        <w:pBdr>
          <w:bottom w:val="single" w:sz="6" w:space="1" w:color="auto"/>
        </w:pBdr>
        <w:tabs>
          <w:tab w:val="left" w:pos="2935"/>
        </w:tabs>
        <w:rPr>
          <w:rFonts w:ascii="Calibri" w:hAnsi="Calibri" w:cs="Tahoma"/>
          <w:b/>
          <w:sz w:val="18"/>
          <w:szCs w:val="20"/>
        </w:rPr>
      </w:pPr>
      <w:r w:rsidRPr="00262218">
        <w:rPr>
          <w:rFonts w:ascii="Calibri" w:hAnsi="Calibri" w:cs="Tahoma"/>
          <w:b/>
          <w:sz w:val="18"/>
          <w:szCs w:val="20"/>
        </w:rPr>
        <w:t>Summary of Qualification:</w:t>
      </w:r>
    </w:p>
    <w:p w:rsidR="00C721FD" w:rsidRPr="00262218" w:rsidRDefault="00C721FD" w:rsidP="00F74A1B">
      <w:pPr>
        <w:tabs>
          <w:tab w:val="left" w:pos="2935"/>
        </w:tabs>
        <w:rPr>
          <w:rFonts w:ascii="Calibri" w:hAnsi="Calibri" w:cs="Tahoma"/>
          <w:sz w:val="18"/>
          <w:szCs w:val="20"/>
        </w:rPr>
      </w:pPr>
    </w:p>
    <w:p w:rsidR="00CB5DCF" w:rsidRPr="00262218" w:rsidRDefault="00220894" w:rsidP="00220894">
      <w:pPr>
        <w:rPr>
          <w:rFonts w:ascii="Calibri" w:hAnsi="Calibri" w:cs="Tahoma"/>
          <w:sz w:val="18"/>
          <w:szCs w:val="20"/>
        </w:rPr>
      </w:pPr>
      <w:proofErr w:type="gramStart"/>
      <w:r w:rsidRPr="00262218">
        <w:rPr>
          <w:rFonts w:ascii="Calibri" w:hAnsi="Calibri" w:cs="Tahoma"/>
          <w:sz w:val="18"/>
          <w:szCs w:val="20"/>
        </w:rPr>
        <w:t>Professional</w:t>
      </w:r>
      <w:r w:rsidR="00FD3AFD" w:rsidRPr="00262218">
        <w:rPr>
          <w:rFonts w:ascii="Calibri" w:hAnsi="Calibri" w:cs="Tahoma"/>
          <w:sz w:val="18"/>
          <w:szCs w:val="20"/>
        </w:rPr>
        <w:t xml:space="preserve"> s</w:t>
      </w:r>
      <w:r w:rsidR="00BB275F" w:rsidRPr="00262218">
        <w:rPr>
          <w:rFonts w:ascii="Calibri" w:hAnsi="Calibri" w:cs="Tahoma"/>
          <w:sz w:val="18"/>
          <w:szCs w:val="20"/>
        </w:rPr>
        <w:t xml:space="preserve">oftware engineer </w:t>
      </w:r>
      <w:r w:rsidR="00BC5AC7" w:rsidRPr="00262218">
        <w:rPr>
          <w:rFonts w:ascii="Calibri" w:hAnsi="Calibri" w:cs="Tahoma"/>
          <w:sz w:val="18"/>
          <w:szCs w:val="20"/>
        </w:rPr>
        <w:t xml:space="preserve">with </w:t>
      </w:r>
      <w:r w:rsidR="00F55802" w:rsidRPr="00262218">
        <w:rPr>
          <w:rFonts w:ascii="Calibri" w:hAnsi="Calibri" w:cs="Tahoma"/>
          <w:sz w:val="18"/>
          <w:szCs w:val="20"/>
        </w:rPr>
        <w:t xml:space="preserve">over 4 years of experience in </w:t>
      </w:r>
      <w:r w:rsidR="00BC5AC7" w:rsidRPr="00262218">
        <w:rPr>
          <w:rFonts w:ascii="Calibri" w:hAnsi="Calibri" w:cs="Tahoma"/>
          <w:sz w:val="18"/>
          <w:szCs w:val="20"/>
        </w:rPr>
        <w:t>S</w:t>
      </w:r>
      <w:r w:rsidR="00F55802" w:rsidRPr="00262218">
        <w:rPr>
          <w:rFonts w:ascii="Calibri" w:hAnsi="Calibri" w:cs="Tahoma"/>
          <w:sz w:val="18"/>
          <w:szCs w:val="20"/>
        </w:rPr>
        <w:t>oftware Development Lifec</w:t>
      </w:r>
      <w:r w:rsidR="004B6783" w:rsidRPr="00262218">
        <w:rPr>
          <w:rFonts w:ascii="Calibri" w:hAnsi="Calibri" w:cs="Tahoma"/>
          <w:sz w:val="18"/>
          <w:szCs w:val="20"/>
        </w:rPr>
        <w:t xml:space="preserve">ycle </w:t>
      </w:r>
      <w:r w:rsidR="00F55802" w:rsidRPr="00262218">
        <w:rPr>
          <w:rFonts w:ascii="Calibri" w:hAnsi="Calibri" w:cs="Tahoma"/>
          <w:sz w:val="18"/>
          <w:szCs w:val="20"/>
        </w:rPr>
        <w:t xml:space="preserve">– from </w:t>
      </w:r>
      <w:r w:rsidR="004B6783" w:rsidRPr="00262218">
        <w:rPr>
          <w:rFonts w:ascii="Calibri" w:hAnsi="Calibri" w:cs="Tahoma"/>
          <w:sz w:val="18"/>
          <w:szCs w:val="20"/>
        </w:rPr>
        <w:t>planning to implementation of effective solutions in support with business</w:t>
      </w:r>
      <w:r w:rsidR="0021236B" w:rsidRPr="00262218">
        <w:rPr>
          <w:rFonts w:ascii="Calibri" w:hAnsi="Calibri" w:cs="Tahoma"/>
          <w:sz w:val="18"/>
          <w:szCs w:val="20"/>
        </w:rPr>
        <w:t xml:space="preserve"> expectations.</w:t>
      </w:r>
      <w:proofErr w:type="gramEnd"/>
      <w:r w:rsidR="00164281" w:rsidRPr="00262218">
        <w:rPr>
          <w:rFonts w:ascii="Calibri" w:hAnsi="Calibri" w:cs="Tahoma"/>
          <w:sz w:val="18"/>
          <w:szCs w:val="20"/>
        </w:rPr>
        <w:t xml:space="preserve"> </w:t>
      </w:r>
      <w:r w:rsidRPr="00262218">
        <w:rPr>
          <w:rFonts w:ascii="Calibri" w:hAnsi="Calibri" w:cs="Tahoma"/>
          <w:sz w:val="18"/>
          <w:szCs w:val="20"/>
        </w:rPr>
        <w:t xml:space="preserve">Trainable, highly motivated, a team player, and passionate in delivering high-quality deliverables. </w:t>
      </w:r>
      <w:proofErr w:type="gramStart"/>
      <w:r w:rsidRPr="00262218">
        <w:rPr>
          <w:rFonts w:ascii="Calibri" w:hAnsi="Calibri" w:cs="Tahoma"/>
          <w:sz w:val="18"/>
          <w:szCs w:val="20"/>
        </w:rPr>
        <w:t>Areas of expertise includes</w:t>
      </w:r>
      <w:proofErr w:type="gramEnd"/>
      <w:r w:rsidRPr="00262218">
        <w:rPr>
          <w:rFonts w:ascii="Calibri" w:hAnsi="Calibri" w:cs="Tahoma"/>
          <w:sz w:val="18"/>
          <w:szCs w:val="20"/>
        </w:rPr>
        <w:t>: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  <w:sectPr w:rsidR="00220894" w:rsidRPr="00262218" w:rsidSect="00080921">
          <w:headerReference w:type="default" r:id="rId11"/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lastRenderedPageBreak/>
        <w:t>Application Development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Application Testing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Database Design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Database Programming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lastRenderedPageBreak/>
        <w:t>Data Processing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Office Automation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Requirements Analysis</w:t>
      </w:r>
    </w:p>
    <w:p w:rsidR="00220894" w:rsidRPr="00262218" w:rsidRDefault="00220894" w:rsidP="00220894">
      <w:pPr>
        <w:pStyle w:val="ListParagraph"/>
        <w:numPr>
          <w:ilvl w:val="0"/>
          <w:numId w:val="8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Troubleshooting</w:t>
      </w:r>
    </w:p>
    <w:p w:rsidR="00220894" w:rsidRPr="00262218" w:rsidRDefault="00220894" w:rsidP="00CB5DCF">
      <w:pPr>
        <w:rPr>
          <w:rFonts w:ascii="Calibri" w:hAnsi="Calibri" w:cs="Tahoma"/>
          <w:sz w:val="18"/>
          <w:szCs w:val="20"/>
        </w:rPr>
        <w:sectPr w:rsidR="00220894" w:rsidRPr="00262218" w:rsidSect="00220894">
          <w:type w:val="continuous"/>
          <w:pgSz w:w="11909" w:h="16834" w:code="9"/>
          <w:pgMar w:top="720" w:right="720" w:bottom="720" w:left="720" w:header="720" w:footer="720" w:gutter="0"/>
          <w:cols w:num="2" w:space="720"/>
          <w:docGrid w:linePitch="360"/>
        </w:sectPr>
      </w:pPr>
    </w:p>
    <w:p w:rsidR="00CB5DCF" w:rsidRPr="00262218" w:rsidRDefault="00CB5DCF" w:rsidP="00CB5DCF">
      <w:pPr>
        <w:rPr>
          <w:rFonts w:ascii="Calibri" w:hAnsi="Calibri" w:cs="Tahoma"/>
          <w:sz w:val="18"/>
          <w:szCs w:val="20"/>
        </w:rPr>
      </w:pPr>
    </w:p>
    <w:p w:rsidR="00220894" w:rsidRPr="00262218" w:rsidRDefault="00220894" w:rsidP="00363905">
      <w:pPr>
        <w:pBdr>
          <w:bottom w:val="single" w:sz="6" w:space="1" w:color="auto"/>
        </w:pBdr>
        <w:rPr>
          <w:rFonts w:ascii="Calibri" w:hAnsi="Calibri" w:cs="Tahoma"/>
          <w:b/>
          <w:sz w:val="18"/>
          <w:szCs w:val="20"/>
        </w:rPr>
      </w:pPr>
      <w:r w:rsidRPr="00262218">
        <w:rPr>
          <w:rFonts w:ascii="Calibri" w:hAnsi="Calibri" w:cs="Tahoma"/>
          <w:b/>
          <w:sz w:val="18"/>
          <w:szCs w:val="20"/>
        </w:rPr>
        <w:t>Technical Summary:</w:t>
      </w:r>
    </w:p>
    <w:p w:rsidR="00363905" w:rsidRPr="00262218" w:rsidRDefault="00363905" w:rsidP="00363905">
      <w:pPr>
        <w:rPr>
          <w:rFonts w:ascii="Calibri" w:hAnsi="Calibri" w:cs="Tahoma"/>
          <w:sz w:val="18"/>
          <w:szCs w:val="20"/>
        </w:rPr>
      </w:pPr>
    </w:p>
    <w:p w:rsidR="00220894" w:rsidRPr="00262218" w:rsidRDefault="00220894" w:rsidP="00363905">
      <w:p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UNIX,</w:t>
      </w:r>
      <w:r w:rsidR="00DC28D9">
        <w:rPr>
          <w:rFonts w:ascii="Calibri" w:hAnsi="Calibri" w:cs="Tahoma"/>
          <w:sz w:val="18"/>
          <w:szCs w:val="20"/>
        </w:rPr>
        <w:t xml:space="preserve"> Oracle SQL and</w:t>
      </w:r>
      <w:r w:rsidR="00080921">
        <w:rPr>
          <w:rFonts w:ascii="Calibri" w:hAnsi="Calibri" w:cs="Tahoma"/>
          <w:sz w:val="18"/>
          <w:szCs w:val="20"/>
        </w:rPr>
        <w:t xml:space="preserve"> PL/SQL, MySQL, </w:t>
      </w:r>
      <w:r w:rsidR="00AA7D42">
        <w:rPr>
          <w:rFonts w:ascii="Calibri" w:hAnsi="Calibri" w:cs="Tahoma"/>
          <w:sz w:val="18"/>
          <w:szCs w:val="20"/>
        </w:rPr>
        <w:t>Informatics</w:t>
      </w:r>
      <w:r w:rsidRPr="00262218">
        <w:rPr>
          <w:rFonts w:ascii="Calibri" w:hAnsi="Calibri" w:cs="Tahoma"/>
          <w:sz w:val="18"/>
          <w:szCs w:val="20"/>
        </w:rPr>
        <w:t xml:space="preserve">, </w:t>
      </w:r>
      <w:proofErr w:type="spellStart"/>
      <w:r w:rsidRPr="00262218">
        <w:rPr>
          <w:rFonts w:ascii="Calibri" w:hAnsi="Calibri" w:cs="Tahoma"/>
          <w:sz w:val="18"/>
          <w:szCs w:val="20"/>
        </w:rPr>
        <w:t>Sp</w:t>
      </w:r>
      <w:bookmarkStart w:id="0" w:name="_GoBack"/>
      <w:bookmarkEnd w:id="0"/>
      <w:r w:rsidRPr="00262218">
        <w:rPr>
          <w:rFonts w:ascii="Calibri" w:hAnsi="Calibri" w:cs="Tahoma"/>
          <w:sz w:val="18"/>
          <w:szCs w:val="20"/>
        </w:rPr>
        <w:t>lunk</w:t>
      </w:r>
      <w:proofErr w:type="spellEnd"/>
      <w:r w:rsidRPr="00262218">
        <w:rPr>
          <w:rFonts w:ascii="Calibri" w:hAnsi="Calibri" w:cs="Tahoma"/>
          <w:sz w:val="18"/>
          <w:szCs w:val="20"/>
        </w:rPr>
        <w:t xml:space="preserve">, </w:t>
      </w:r>
      <w:proofErr w:type="spellStart"/>
      <w:r w:rsidRPr="00262218">
        <w:rPr>
          <w:rFonts w:ascii="Calibri" w:hAnsi="Calibri" w:cs="Tahoma"/>
          <w:sz w:val="18"/>
          <w:szCs w:val="20"/>
        </w:rPr>
        <w:t>AutoSys</w:t>
      </w:r>
      <w:proofErr w:type="spellEnd"/>
      <w:r w:rsidRPr="00262218">
        <w:rPr>
          <w:rFonts w:ascii="Calibri" w:hAnsi="Calibri" w:cs="Tahoma"/>
          <w:sz w:val="18"/>
          <w:szCs w:val="20"/>
        </w:rPr>
        <w:t>, REMEDY</w:t>
      </w:r>
      <w:r w:rsidR="00DC28D9">
        <w:rPr>
          <w:rFonts w:ascii="Calibri" w:hAnsi="Calibri" w:cs="Tahoma"/>
          <w:sz w:val="18"/>
          <w:szCs w:val="20"/>
        </w:rPr>
        <w:t xml:space="preserve"> Ticketing Tool, Service Now Ticketing Tool</w:t>
      </w:r>
      <w:r w:rsidR="00B56E4F">
        <w:rPr>
          <w:rFonts w:ascii="Calibri" w:hAnsi="Calibri" w:cs="Tahoma"/>
          <w:sz w:val="18"/>
          <w:szCs w:val="20"/>
        </w:rPr>
        <w:t>, HTML, CSS</w:t>
      </w:r>
      <w:r w:rsidRPr="00262218">
        <w:rPr>
          <w:rFonts w:ascii="Calibri" w:hAnsi="Calibri" w:cs="Tahoma"/>
          <w:sz w:val="18"/>
          <w:szCs w:val="20"/>
        </w:rPr>
        <w:t>, XML</w:t>
      </w:r>
      <w:r w:rsidR="00363905" w:rsidRPr="00262218">
        <w:rPr>
          <w:rFonts w:ascii="Calibri" w:hAnsi="Calibri" w:cs="Tahoma"/>
          <w:sz w:val="18"/>
          <w:szCs w:val="20"/>
        </w:rPr>
        <w:t xml:space="preserve">, </w:t>
      </w:r>
      <w:r w:rsidR="00080921">
        <w:rPr>
          <w:rFonts w:ascii="Calibri" w:hAnsi="Calibri" w:cs="Tahoma"/>
          <w:sz w:val="18"/>
          <w:szCs w:val="20"/>
        </w:rPr>
        <w:t>Java</w:t>
      </w:r>
    </w:p>
    <w:p w:rsidR="00220894" w:rsidRPr="00262218" w:rsidRDefault="00220894" w:rsidP="00CB5DCF">
      <w:pPr>
        <w:rPr>
          <w:rFonts w:ascii="Calibri" w:hAnsi="Calibri" w:cs="Tahoma"/>
          <w:sz w:val="18"/>
          <w:szCs w:val="20"/>
        </w:rPr>
      </w:pPr>
    </w:p>
    <w:p w:rsidR="00363905" w:rsidRPr="00262218" w:rsidRDefault="00363905" w:rsidP="00363905">
      <w:pPr>
        <w:pBdr>
          <w:bottom w:val="single" w:sz="6" w:space="1" w:color="auto"/>
        </w:pBdr>
        <w:tabs>
          <w:tab w:val="left" w:pos="2935"/>
        </w:tabs>
        <w:rPr>
          <w:rFonts w:asciiTheme="minorHAnsi" w:hAnsiTheme="minorHAnsi" w:cs="Tahoma"/>
          <w:b/>
          <w:sz w:val="18"/>
          <w:szCs w:val="18"/>
        </w:rPr>
      </w:pPr>
      <w:r w:rsidRPr="00262218">
        <w:rPr>
          <w:rFonts w:asciiTheme="minorHAnsi" w:hAnsiTheme="minorHAnsi" w:cs="Tahoma"/>
          <w:b/>
          <w:sz w:val="18"/>
          <w:szCs w:val="18"/>
        </w:rPr>
        <w:t>Professional Experience:</w:t>
      </w:r>
    </w:p>
    <w:p w:rsidR="00363905" w:rsidRPr="00262218" w:rsidRDefault="00363905" w:rsidP="00363905">
      <w:pPr>
        <w:tabs>
          <w:tab w:val="left" w:pos="2935"/>
        </w:tabs>
        <w:rPr>
          <w:rFonts w:ascii="Tahoma" w:hAnsi="Tahoma" w:cs="Tahoma"/>
          <w:sz w:val="18"/>
          <w:szCs w:val="18"/>
        </w:rPr>
      </w:pPr>
    </w:p>
    <w:p w:rsidR="001F4E21" w:rsidRPr="00262218" w:rsidRDefault="001F4E21" w:rsidP="00363905">
      <w:pPr>
        <w:rPr>
          <w:rFonts w:asciiTheme="minorHAnsi" w:hAnsiTheme="minorHAnsi" w:cs="Tahoma"/>
          <w:b/>
          <w:sz w:val="18"/>
          <w:szCs w:val="18"/>
        </w:rPr>
      </w:pPr>
      <w:r w:rsidRPr="00262218">
        <w:rPr>
          <w:rFonts w:asciiTheme="minorHAnsi" w:hAnsiTheme="minorHAnsi" w:cs="Tahoma"/>
          <w:b/>
          <w:sz w:val="18"/>
          <w:szCs w:val="18"/>
        </w:rPr>
        <w:t xml:space="preserve">Accenture Inc. </w:t>
      </w:r>
    </w:p>
    <w:p w:rsidR="001F4E21" w:rsidRPr="00262218" w:rsidRDefault="001F4E21" w:rsidP="00363905">
      <w:pPr>
        <w:rPr>
          <w:rFonts w:asciiTheme="minorHAnsi" w:hAnsiTheme="minorHAnsi" w:cs="Tahoma"/>
          <w:b/>
          <w:sz w:val="18"/>
          <w:szCs w:val="18"/>
        </w:rPr>
      </w:pPr>
      <w:r w:rsidRPr="00262218">
        <w:rPr>
          <w:rFonts w:asciiTheme="minorHAnsi" w:hAnsiTheme="minorHAnsi" w:cs="Tahoma"/>
          <w:b/>
          <w:sz w:val="18"/>
          <w:szCs w:val="18"/>
        </w:rPr>
        <w:t>GDN Technology of the Philippines</w:t>
      </w:r>
    </w:p>
    <w:p w:rsidR="00F142D0" w:rsidRPr="00262218" w:rsidRDefault="00F142D0" w:rsidP="00363905">
      <w:pPr>
        <w:rPr>
          <w:rFonts w:asciiTheme="minorHAnsi" w:hAnsiTheme="minorHAnsi" w:cs="Tahoma"/>
          <w:sz w:val="18"/>
          <w:szCs w:val="18"/>
        </w:rPr>
      </w:pPr>
    </w:p>
    <w:p w:rsidR="00363905" w:rsidRPr="00262218" w:rsidRDefault="00385FD1" w:rsidP="00363905">
      <w:p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Software Engineer</w:t>
      </w:r>
      <w:r w:rsidR="00B31809" w:rsidRPr="00262218">
        <w:rPr>
          <w:rFonts w:asciiTheme="minorHAnsi" w:hAnsiTheme="minorHAnsi" w:cs="Tahoma"/>
          <w:sz w:val="18"/>
          <w:szCs w:val="18"/>
        </w:rPr>
        <w:t>, September 2013</w:t>
      </w:r>
      <w:r w:rsidR="001F4E21" w:rsidRPr="00262218">
        <w:rPr>
          <w:rFonts w:asciiTheme="minorHAnsi" w:hAnsiTheme="minorHAnsi" w:cs="Tahoma"/>
          <w:sz w:val="18"/>
          <w:szCs w:val="18"/>
        </w:rPr>
        <w:t xml:space="preserve"> – February 2017</w:t>
      </w:r>
    </w:p>
    <w:p w:rsidR="001F4E21" w:rsidRPr="00262218" w:rsidRDefault="00B31809" w:rsidP="00363905">
      <w:pPr>
        <w:rPr>
          <w:rFonts w:asciiTheme="minorHAnsi" w:hAnsiTheme="minorHAnsi" w:cs="Tahoma"/>
          <w:sz w:val="18"/>
          <w:szCs w:val="18"/>
        </w:rPr>
      </w:pPr>
      <w:r w:rsidRPr="00262218">
        <w:rPr>
          <w:rFonts w:asciiTheme="minorHAnsi" w:hAnsiTheme="minorHAnsi" w:cs="Tahoma"/>
          <w:sz w:val="18"/>
          <w:szCs w:val="18"/>
        </w:rPr>
        <w:t xml:space="preserve">Delivered continued </w:t>
      </w:r>
      <w:r w:rsidR="00DC28D9">
        <w:rPr>
          <w:rFonts w:asciiTheme="minorHAnsi" w:hAnsiTheme="minorHAnsi" w:cs="Tahoma"/>
          <w:sz w:val="18"/>
          <w:szCs w:val="18"/>
        </w:rPr>
        <w:t xml:space="preserve">application </w:t>
      </w:r>
      <w:r w:rsidRPr="00262218">
        <w:rPr>
          <w:rFonts w:asciiTheme="minorHAnsi" w:hAnsiTheme="minorHAnsi" w:cs="Tahoma"/>
          <w:sz w:val="18"/>
          <w:szCs w:val="18"/>
        </w:rPr>
        <w:t xml:space="preserve">support and development for </w:t>
      </w:r>
      <w:proofErr w:type="spellStart"/>
      <w:r w:rsidRPr="00262218">
        <w:rPr>
          <w:rFonts w:asciiTheme="minorHAnsi" w:hAnsiTheme="minorHAnsi" w:cs="Tahoma"/>
          <w:sz w:val="18"/>
          <w:szCs w:val="18"/>
        </w:rPr>
        <w:t>eTRAC</w:t>
      </w:r>
      <w:proofErr w:type="spellEnd"/>
      <w:r w:rsidR="00DC28D9">
        <w:rPr>
          <w:rFonts w:asciiTheme="minorHAnsi" w:hAnsiTheme="minorHAnsi" w:cs="Tahoma"/>
          <w:sz w:val="18"/>
          <w:szCs w:val="18"/>
        </w:rPr>
        <w:t xml:space="preserve"> Application</w:t>
      </w:r>
      <w:r w:rsidRPr="00262218">
        <w:rPr>
          <w:rFonts w:asciiTheme="minorHAnsi" w:hAnsiTheme="minorHAnsi" w:cs="Tahoma"/>
          <w:sz w:val="18"/>
          <w:szCs w:val="18"/>
        </w:rPr>
        <w:t xml:space="preserve">. </w:t>
      </w:r>
      <w:r w:rsidR="001F4E21" w:rsidRPr="00262218">
        <w:rPr>
          <w:rFonts w:asciiTheme="minorHAnsi" w:hAnsiTheme="minorHAnsi" w:cs="Tahoma"/>
          <w:sz w:val="18"/>
          <w:szCs w:val="18"/>
        </w:rPr>
        <w:t xml:space="preserve"> </w:t>
      </w:r>
      <w:proofErr w:type="gramStart"/>
      <w:r w:rsidRPr="00262218">
        <w:rPr>
          <w:rFonts w:asciiTheme="minorHAnsi" w:hAnsiTheme="minorHAnsi" w:cs="Tahoma"/>
          <w:sz w:val="18"/>
          <w:szCs w:val="18"/>
        </w:rPr>
        <w:t xml:space="preserve">Provided PL/SQL and UNIX development and support to </w:t>
      </w:r>
      <w:r w:rsidR="00C65FBF">
        <w:rPr>
          <w:rFonts w:asciiTheme="minorHAnsi" w:hAnsiTheme="minorHAnsi" w:cs="Tahoma"/>
          <w:sz w:val="18"/>
          <w:szCs w:val="18"/>
        </w:rPr>
        <w:t>a middleware system</w:t>
      </w:r>
      <w:r w:rsidRPr="00262218">
        <w:rPr>
          <w:rFonts w:asciiTheme="minorHAnsi" w:hAnsiTheme="minorHAnsi" w:cs="Tahoma"/>
          <w:sz w:val="18"/>
          <w:szCs w:val="18"/>
        </w:rPr>
        <w:t xml:space="preserve"> (</w:t>
      </w:r>
      <w:proofErr w:type="spellStart"/>
      <w:r w:rsidR="00C65FBF">
        <w:rPr>
          <w:rFonts w:asciiTheme="minorHAnsi" w:hAnsiTheme="minorHAnsi" w:cs="Tahoma"/>
          <w:sz w:val="18"/>
          <w:szCs w:val="18"/>
        </w:rPr>
        <w:t>eHUB</w:t>
      </w:r>
      <w:proofErr w:type="spellEnd"/>
      <w:r w:rsidRPr="00262218">
        <w:rPr>
          <w:rFonts w:asciiTheme="minorHAnsi" w:hAnsiTheme="minorHAnsi" w:cs="Tahoma"/>
          <w:sz w:val="18"/>
          <w:szCs w:val="18"/>
        </w:rPr>
        <w:t>), a repository of data from different so</w:t>
      </w:r>
      <w:r w:rsidR="00DC28D9">
        <w:rPr>
          <w:rFonts w:asciiTheme="minorHAnsi" w:hAnsiTheme="minorHAnsi" w:cs="Tahoma"/>
          <w:sz w:val="18"/>
          <w:szCs w:val="18"/>
        </w:rPr>
        <w:t>urces such as SAP ECC, SAP BI and</w:t>
      </w:r>
      <w:r w:rsidRPr="00262218">
        <w:rPr>
          <w:rFonts w:asciiTheme="minorHAnsi" w:hAnsiTheme="minorHAnsi" w:cs="Tahoma"/>
          <w:sz w:val="18"/>
          <w:szCs w:val="18"/>
        </w:rPr>
        <w:t xml:space="preserve"> </w:t>
      </w:r>
      <w:proofErr w:type="spellStart"/>
      <w:r w:rsidRPr="00262218">
        <w:rPr>
          <w:rFonts w:asciiTheme="minorHAnsi" w:hAnsiTheme="minorHAnsi" w:cs="Tahoma"/>
          <w:sz w:val="18"/>
          <w:szCs w:val="18"/>
        </w:rPr>
        <w:t>WebMethods</w:t>
      </w:r>
      <w:proofErr w:type="spellEnd"/>
      <w:r w:rsidRPr="00262218">
        <w:rPr>
          <w:rFonts w:asciiTheme="minorHAnsi" w:hAnsiTheme="minorHAnsi" w:cs="Tahoma"/>
          <w:sz w:val="18"/>
          <w:szCs w:val="18"/>
        </w:rPr>
        <w:t>.</w:t>
      </w:r>
      <w:proofErr w:type="gramEnd"/>
      <w:r w:rsidRPr="00262218">
        <w:rPr>
          <w:rFonts w:asciiTheme="minorHAnsi" w:hAnsiTheme="minorHAnsi" w:cs="Tahoma"/>
          <w:sz w:val="18"/>
          <w:szCs w:val="18"/>
        </w:rPr>
        <w:t xml:space="preserve"> </w:t>
      </w:r>
    </w:p>
    <w:p w:rsidR="00B31809" w:rsidRPr="00262218" w:rsidRDefault="00B31809" w:rsidP="00B31809">
      <w:pPr>
        <w:rPr>
          <w:rFonts w:ascii="Calibri" w:hAnsi="Calibri" w:cs="Tahoma"/>
          <w:i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   </w:t>
      </w:r>
      <w:r w:rsidRPr="00262218">
        <w:rPr>
          <w:rFonts w:ascii="Calibri" w:hAnsi="Calibri" w:cs="Tahoma"/>
          <w:i/>
          <w:sz w:val="18"/>
          <w:szCs w:val="20"/>
        </w:rPr>
        <w:t>Accomplishments:</w:t>
      </w:r>
    </w:p>
    <w:p w:rsidR="00B31809" w:rsidRDefault="002E1946" w:rsidP="00B31809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Contributed software engineering expertise from business requirement analysis, build, testing, and implementation to more than 5 </w:t>
      </w:r>
      <w:r w:rsidR="002567F2" w:rsidRPr="00262218">
        <w:rPr>
          <w:rFonts w:ascii="Calibri" w:hAnsi="Calibri" w:cs="Tahoma"/>
          <w:sz w:val="18"/>
          <w:szCs w:val="20"/>
        </w:rPr>
        <w:t xml:space="preserve">small </w:t>
      </w:r>
      <w:r w:rsidRPr="00262218">
        <w:rPr>
          <w:rFonts w:ascii="Calibri" w:hAnsi="Calibri" w:cs="Tahoma"/>
          <w:sz w:val="18"/>
          <w:szCs w:val="20"/>
        </w:rPr>
        <w:t xml:space="preserve">projects. </w:t>
      </w:r>
    </w:p>
    <w:p w:rsidR="00510551" w:rsidRPr="00510551" w:rsidRDefault="00510551" w:rsidP="00510551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 xml:space="preserve">Documented test plans and performed testing to modules to various applications. </w:t>
      </w:r>
    </w:p>
    <w:p w:rsidR="00B31809" w:rsidRPr="00262218" w:rsidRDefault="00B31809" w:rsidP="00B31809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Resolved</w:t>
      </w:r>
      <w:r w:rsidR="002E1946" w:rsidRPr="00262218">
        <w:rPr>
          <w:rFonts w:ascii="Calibri" w:hAnsi="Calibri" w:cs="Tahoma"/>
          <w:sz w:val="18"/>
          <w:szCs w:val="20"/>
        </w:rPr>
        <w:t xml:space="preserve"> more than 100 tickets</w:t>
      </w:r>
      <w:r w:rsidR="002567F2" w:rsidRPr="00262218">
        <w:rPr>
          <w:rFonts w:ascii="Calibri" w:hAnsi="Calibri" w:cs="Tahoma"/>
          <w:sz w:val="18"/>
          <w:szCs w:val="20"/>
        </w:rPr>
        <w:t xml:space="preserve"> </w:t>
      </w:r>
      <w:r w:rsidR="00DC28D9">
        <w:rPr>
          <w:rFonts w:ascii="Calibri" w:hAnsi="Calibri" w:cs="Tahoma"/>
          <w:sz w:val="18"/>
          <w:szCs w:val="20"/>
        </w:rPr>
        <w:t>and project</w:t>
      </w:r>
      <w:r w:rsidR="002E1946" w:rsidRPr="00262218">
        <w:rPr>
          <w:rFonts w:ascii="Calibri" w:hAnsi="Calibri" w:cs="Tahoma"/>
          <w:sz w:val="18"/>
          <w:szCs w:val="20"/>
        </w:rPr>
        <w:t xml:space="preserve"> </w:t>
      </w:r>
      <w:r w:rsidR="00DC28D9">
        <w:rPr>
          <w:rFonts w:ascii="Calibri" w:hAnsi="Calibri" w:cs="Tahoma"/>
          <w:sz w:val="18"/>
          <w:szCs w:val="20"/>
        </w:rPr>
        <w:t>deliverables with</w:t>
      </w:r>
      <w:r w:rsidRPr="00262218">
        <w:rPr>
          <w:rFonts w:ascii="Calibri" w:hAnsi="Calibri" w:cs="Tahoma"/>
          <w:sz w:val="18"/>
          <w:szCs w:val="20"/>
        </w:rPr>
        <w:t xml:space="preserve"> </w:t>
      </w:r>
      <w:r w:rsidR="002E1946" w:rsidRPr="00262218">
        <w:rPr>
          <w:rFonts w:ascii="Calibri" w:hAnsi="Calibri" w:cs="Tahoma"/>
          <w:sz w:val="18"/>
          <w:szCs w:val="20"/>
        </w:rPr>
        <w:t>almost zero</w:t>
      </w:r>
      <w:r w:rsidRPr="00262218">
        <w:rPr>
          <w:rFonts w:ascii="Calibri" w:hAnsi="Calibri" w:cs="Tahoma"/>
          <w:sz w:val="18"/>
          <w:szCs w:val="20"/>
        </w:rPr>
        <w:t xml:space="preserve"> rework</w:t>
      </w:r>
      <w:r w:rsidR="002E1946" w:rsidRPr="00262218">
        <w:rPr>
          <w:rFonts w:ascii="Calibri" w:hAnsi="Calibri" w:cs="Tahoma"/>
          <w:sz w:val="18"/>
          <w:szCs w:val="20"/>
        </w:rPr>
        <w:t>s/defects</w:t>
      </w:r>
      <w:r w:rsidRPr="00262218">
        <w:rPr>
          <w:rFonts w:ascii="Calibri" w:hAnsi="Calibri" w:cs="Tahoma"/>
          <w:sz w:val="18"/>
          <w:szCs w:val="20"/>
        </w:rPr>
        <w:t xml:space="preserve">.  </w:t>
      </w:r>
    </w:p>
    <w:p w:rsidR="002E1946" w:rsidRPr="00262218" w:rsidRDefault="002567F2" w:rsidP="002567F2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Designed and implemented a business process </w:t>
      </w:r>
      <w:r w:rsidR="00DC28D9">
        <w:rPr>
          <w:rFonts w:ascii="Calibri" w:hAnsi="Calibri" w:cs="Tahoma"/>
          <w:sz w:val="18"/>
          <w:szCs w:val="20"/>
        </w:rPr>
        <w:t xml:space="preserve">enhancement </w:t>
      </w:r>
      <w:r w:rsidRPr="00262218">
        <w:rPr>
          <w:rFonts w:ascii="Calibri" w:hAnsi="Calibri" w:cs="Tahoma"/>
          <w:sz w:val="18"/>
          <w:szCs w:val="20"/>
        </w:rPr>
        <w:t>that resulted to 80% reduction of worklo</w:t>
      </w:r>
      <w:r w:rsidR="00DC28D9">
        <w:rPr>
          <w:rFonts w:ascii="Calibri" w:hAnsi="Calibri" w:cs="Tahoma"/>
          <w:sz w:val="18"/>
          <w:szCs w:val="20"/>
        </w:rPr>
        <w:t xml:space="preserve">ad and support cost. </w:t>
      </w:r>
    </w:p>
    <w:p w:rsidR="00761B0C" w:rsidRDefault="00DC28D9" w:rsidP="00761B0C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>Authored</w:t>
      </w:r>
      <w:r w:rsidR="002567F2" w:rsidRPr="00262218">
        <w:rPr>
          <w:rFonts w:ascii="Calibri" w:hAnsi="Calibri" w:cs="Tahoma"/>
          <w:sz w:val="18"/>
          <w:szCs w:val="20"/>
        </w:rPr>
        <w:t xml:space="preserve"> over 25 comprehensive job aids/manuals and developed scripts that reduced time for investigation of service request</w:t>
      </w:r>
      <w:r>
        <w:rPr>
          <w:rFonts w:ascii="Calibri" w:hAnsi="Calibri" w:cs="Tahoma"/>
          <w:sz w:val="18"/>
          <w:szCs w:val="20"/>
        </w:rPr>
        <w:t>s</w:t>
      </w:r>
      <w:r w:rsidR="002567F2" w:rsidRPr="00262218">
        <w:rPr>
          <w:rFonts w:ascii="Calibri" w:hAnsi="Calibri" w:cs="Tahoma"/>
          <w:sz w:val="18"/>
          <w:szCs w:val="20"/>
        </w:rPr>
        <w:t xml:space="preserve"> and incidents.   </w:t>
      </w:r>
    </w:p>
    <w:p w:rsidR="00761B0C" w:rsidRDefault="00DC28D9" w:rsidP="00761B0C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>Collaborated</w:t>
      </w:r>
      <w:r w:rsidR="00761B0C">
        <w:rPr>
          <w:rFonts w:ascii="Calibri" w:hAnsi="Calibri" w:cs="Tahoma"/>
          <w:sz w:val="18"/>
          <w:szCs w:val="20"/>
        </w:rPr>
        <w:t xml:space="preserve"> with </w:t>
      </w:r>
      <w:r>
        <w:rPr>
          <w:rFonts w:ascii="Calibri" w:hAnsi="Calibri" w:cs="Tahoma"/>
          <w:sz w:val="18"/>
          <w:szCs w:val="20"/>
        </w:rPr>
        <w:t>multiple t</w:t>
      </w:r>
      <w:r w:rsidR="00761B0C">
        <w:rPr>
          <w:rFonts w:ascii="Calibri" w:hAnsi="Calibri" w:cs="Tahoma"/>
          <w:sz w:val="18"/>
          <w:szCs w:val="20"/>
        </w:rPr>
        <w:t xml:space="preserve">eams (DBA, UNIX admins, </w:t>
      </w:r>
      <w:proofErr w:type="spellStart"/>
      <w:r w:rsidR="00761B0C">
        <w:rPr>
          <w:rFonts w:ascii="Calibri" w:hAnsi="Calibri" w:cs="Tahoma"/>
          <w:sz w:val="18"/>
          <w:szCs w:val="20"/>
        </w:rPr>
        <w:t>WebSphere</w:t>
      </w:r>
      <w:proofErr w:type="spellEnd"/>
      <w:r w:rsidR="00761B0C">
        <w:rPr>
          <w:rFonts w:ascii="Calibri" w:hAnsi="Calibri" w:cs="Tahoma"/>
          <w:sz w:val="18"/>
          <w:szCs w:val="20"/>
        </w:rPr>
        <w:t xml:space="preserve">, Wintel, ECC, </w:t>
      </w:r>
      <w:proofErr w:type="gramStart"/>
      <w:r w:rsidR="00761B0C">
        <w:rPr>
          <w:rFonts w:ascii="Calibri" w:hAnsi="Calibri" w:cs="Tahoma"/>
          <w:sz w:val="18"/>
          <w:szCs w:val="20"/>
        </w:rPr>
        <w:t>BI</w:t>
      </w:r>
      <w:proofErr w:type="gramEnd"/>
      <w:r w:rsidR="00761B0C">
        <w:rPr>
          <w:rFonts w:ascii="Calibri" w:hAnsi="Calibri" w:cs="Tahoma"/>
          <w:sz w:val="18"/>
          <w:szCs w:val="20"/>
        </w:rPr>
        <w:t>) for application configuration, development, assistance and problem/issue resolution</w:t>
      </w:r>
      <w:r>
        <w:rPr>
          <w:rFonts w:ascii="Calibri" w:hAnsi="Calibri" w:cs="Tahoma"/>
          <w:sz w:val="18"/>
          <w:szCs w:val="20"/>
        </w:rPr>
        <w:t>s</w:t>
      </w:r>
      <w:r w:rsidR="00761B0C">
        <w:rPr>
          <w:rFonts w:ascii="Calibri" w:hAnsi="Calibri" w:cs="Tahoma"/>
          <w:sz w:val="18"/>
          <w:szCs w:val="20"/>
        </w:rPr>
        <w:t xml:space="preserve">. </w:t>
      </w:r>
    </w:p>
    <w:p w:rsidR="00510551" w:rsidRDefault="00510551" w:rsidP="00761B0C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>Mentor</w:t>
      </w:r>
      <w:r w:rsidR="00DC28D9">
        <w:rPr>
          <w:rFonts w:ascii="Calibri" w:hAnsi="Calibri" w:cs="Tahoma"/>
          <w:sz w:val="18"/>
          <w:szCs w:val="20"/>
        </w:rPr>
        <w:t>ed</w:t>
      </w:r>
      <w:r>
        <w:rPr>
          <w:rFonts w:ascii="Calibri" w:hAnsi="Calibri" w:cs="Tahoma"/>
          <w:sz w:val="18"/>
          <w:szCs w:val="20"/>
        </w:rPr>
        <w:t xml:space="preserve"> junior members on the project</w:t>
      </w:r>
      <w:r w:rsidR="00DC28D9">
        <w:rPr>
          <w:rFonts w:ascii="Calibri" w:hAnsi="Calibri" w:cs="Tahoma"/>
          <w:sz w:val="18"/>
          <w:szCs w:val="20"/>
        </w:rPr>
        <w:t xml:space="preserve">, </w:t>
      </w:r>
      <w:r>
        <w:rPr>
          <w:rFonts w:ascii="Calibri" w:hAnsi="Calibri" w:cs="Tahoma"/>
          <w:sz w:val="18"/>
          <w:szCs w:val="20"/>
        </w:rPr>
        <w:t>application</w:t>
      </w:r>
      <w:r w:rsidR="00DC28D9">
        <w:rPr>
          <w:rFonts w:ascii="Calibri" w:hAnsi="Calibri" w:cs="Tahoma"/>
          <w:sz w:val="18"/>
          <w:szCs w:val="20"/>
        </w:rPr>
        <w:t xml:space="preserve"> and business</w:t>
      </w:r>
      <w:r>
        <w:rPr>
          <w:rFonts w:ascii="Calibri" w:hAnsi="Calibri" w:cs="Tahoma"/>
          <w:sz w:val="18"/>
          <w:szCs w:val="20"/>
        </w:rPr>
        <w:t xml:space="preserve"> (</w:t>
      </w:r>
      <w:proofErr w:type="spellStart"/>
      <w:r>
        <w:rPr>
          <w:rFonts w:ascii="Calibri" w:hAnsi="Calibri" w:cs="Tahoma"/>
          <w:sz w:val="18"/>
          <w:szCs w:val="20"/>
        </w:rPr>
        <w:t>eTRAC</w:t>
      </w:r>
      <w:proofErr w:type="spellEnd"/>
      <w:r>
        <w:rPr>
          <w:rFonts w:ascii="Calibri" w:hAnsi="Calibri" w:cs="Tahoma"/>
          <w:sz w:val="18"/>
          <w:szCs w:val="20"/>
        </w:rPr>
        <w:t xml:space="preserve">) processes. </w:t>
      </w:r>
    </w:p>
    <w:p w:rsidR="00C27672" w:rsidRPr="00262218" w:rsidRDefault="00C27672" w:rsidP="00CB5DCF">
      <w:pPr>
        <w:rPr>
          <w:rFonts w:ascii="Calibri" w:hAnsi="Calibri" w:cs="Tahoma"/>
          <w:sz w:val="18"/>
          <w:szCs w:val="20"/>
        </w:rPr>
      </w:pPr>
    </w:p>
    <w:p w:rsidR="00363905" w:rsidRPr="00262218" w:rsidRDefault="00363905" w:rsidP="00CB5DCF">
      <w:p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b/>
          <w:sz w:val="18"/>
          <w:szCs w:val="20"/>
        </w:rPr>
        <w:t>Associate Software Engineer</w:t>
      </w:r>
      <w:r w:rsidR="00F142D0" w:rsidRPr="00262218">
        <w:rPr>
          <w:rFonts w:ascii="Calibri" w:hAnsi="Calibri" w:cs="Tahoma"/>
          <w:sz w:val="18"/>
          <w:szCs w:val="20"/>
        </w:rPr>
        <w:t>, June 2012 – August 2013</w:t>
      </w:r>
    </w:p>
    <w:p w:rsidR="00C129B7" w:rsidRPr="00262218" w:rsidRDefault="00451F75" w:rsidP="000822C6">
      <w:p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Assisted in </w:t>
      </w:r>
      <w:r w:rsidR="008D75FB" w:rsidRPr="00262218">
        <w:rPr>
          <w:rFonts w:ascii="Calibri" w:hAnsi="Calibri" w:cs="Tahoma"/>
          <w:sz w:val="18"/>
          <w:szCs w:val="20"/>
        </w:rPr>
        <w:t>design, solution implementation, and client support</w:t>
      </w:r>
      <w:r w:rsidRPr="00262218">
        <w:rPr>
          <w:rFonts w:ascii="Calibri" w:hAnsi="Calibri" w:cs="Tahoma"/>
          <w:sz w:val="18"/>
          <w:szCs w:val="20"/>
        </w:rPr>
        <w:t xml:space="preserve"> for a budget and expense</w:t>
      </w:r>
      <w:r w:rsidR="001F4E21" w:rsidRPr="00262218">
        <w:rPr>
          <w:rFonts w:ascii="Calibri" w:hAnsi="Calibri" w:cs="Tahoma"/>
          <w:sz w:val="18"/>
          <w:szCs w:val="20"/>
        </w:rPr>
        <w:t xml:space="preserve"> tracking application </w:t>
      </w:r>
      <w:r w:rsidR="00B31809" w:rsidRPr="00262218">
        <w:rPr>
          <w:rFonts w:ascii="Calibri" w:hAnsi="Calibri" w:cs="Tahoma"/>
          <w:sz w:val="18"/>
          <w:szCs w:val="20"/>
        </w:rPr>
        <w:t>(</w:t>
      </w:r>
      <w:proofErr w:type="spellStart"/>
      <w:r w:rsidR="00B31809" w:rsidRPr="00262218">
        <w:rPr>
          <w:rFonts w:ascii="Calibri" w:hAnsi="Calibri" w:cs="Tahoma"/>
          <w:sz w:val="18"/>
          <w:szCs w:val="20"/>
        </w:rPr>
        <w:t>eTRAC</w:t>
      </w:r>
      <w:proofErr w:type="spellEnd"/>
      <w:r w:rsidR="00B31809" w:rsidRPr="00262218">
        <w:rPr>
          <w:rFonts w:ascii="Calibri" w:hAnsi="Calibri" w:cs="Tahoma"/>
          <w:sz w:val="18"/>
          <w:szCs w:val="20"/>
        </w:rPr>
        <w:t xml:space="preserve">) </w:t>
      </w:r>
      <w:r w:rsidR="001E0029" w:rsidRPr="00262218">
        <w:rPr>
          <w:rFonts w:ascii="Calibri" w:hAnsi="Calibri" w:cs="Tahoma"/>
          <w:sz w:val="18"/>
          <w:szCs w:val="20"/>
        </w:rPr>
        <w:t xml:space="preserve">through </w:t>
      </w:r>
      <w:r w:rsidR="00DC28D9">
        <w:rPr>
          <w:rFonts w:ascii="Calibri" w:hAnsi="Calibri" w:cs="Tahoma"/>
          <w:sz w:val="18"/>
          <w:szCs w:val="20"/>
        </w:rPr>
        <w:t xml:space="preserve">application change </w:t>
      </w:r>
      <w:r w:rsidR="000D47C4">
        <w:rPr>
          <w:rFonts w:ascii="Calibri" w:hAnsi="Calibri" w:cs="Tahoma"/>
          <w:sz w:val="18"/>
          <w:szCs w:val="20"/>
        </w:rPr>
        <w:t>request, enhancements and</w:t>
      </w:r>
      <w:r w:rsidR="00DC28D9">
        <w:rPr>
          <w:rFonts w:ascii="Calibri" w:hAnsi="Calibri" w:cs="Tahoma"/>
          <w:sz w:val="18"/>
          <w:szCs w:val="20"/>
        </w:rPr>
        <w:t xml:space="preserve"> </w:t>
      </w:r>
      <w:r w:rsidR="001E0029" w:rsidRPr="00262218">
        <w:rPr>
          <w:rFonts w:ascii="Calibri" w:hAnsi="Calibri" w:cs="Tahoma"/>
          <w:sz w:val="18"/>
          <w:szCs w:val="20"/>
        </w:rPr>
        <w:t>daily job monitoring and ticket resolut</w:t>
      </w:r>
      <w:r w:rsidR="008D75FB" w:rsidRPr="00262218">
        <w:rPr>
          <w:rFonts w:ascii="Calibri" w:hAnsi="Calibri" w:cs="Tahoma"/>
          <w:sz w:val="18"/>
          <w:szCs w:val="20"/>
        </w:rPr>
        <w:t>ion</w:t>
      </w:r>
      <w:r w:rsidR="00DC28D9">
        <w:rPr>
          <w:rFonts w:ascii="Calibri" w:hAnsi="Calibri" w:cs="Tahoma"/>
          <w:sz w:val="18"/>
          <w:szCs w:val="20"/>
        </w:rPr>
        <w:t>.</w:t>
      </w:r>
      <w:r w:rsidR="008D75FB" w:rsidRPr="00262218">
        <w:rPr>
          <w:rFonts w:ascii="Calibri" w:hAnsi="Calibri" w:cs="Tahoma"/>
          <w:sz w:val="18"/>
          <w:szCs w:val="20"/>
        </w:rPr>
        <w:t xml:space="preserve"> </w:t>
      </w:r>
    </w:p>
    <w:p w:rsidR="00706369" w:rsidRPr="00262218" w:rsidRDefault="00706369" w:rsidP="000822C6">
      <w:pPr>
        <w:rPr>
          <w:rFonts w:ascii="Calibri" w:hAnsi="Calibri" w:cs="Tahoma"/>
          <w:i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   </w:t>
      </w:r>
      <w:r w:rsidRPr="00262218">
        <w:rPr>
          <w:rFonts w:ascii="Calibri" w:hAnsi="Calibri" w:cs="Tahoma"/>
          <w:i/>
          <w:sz w:val="18"/>
          <w:szCs w:val="20"/>
        </w:rPr>
        <w:t>Accomplishments:</w:t>
      </w:r>
    </w:p>
    <w:p w:rsidR="00706369" w:rsidRPr="00262218" w:rsidRDefault="008D75FB" w:rsidP="0011174E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100% compliance to SLA’s (Service Level A</w:t>
      </w:r>
      <w:r w:rsidR="00706369" w:rsidRPr="00262218">
        <w:rPr>
          <w:rFonts w:ascii="Calibri" w:hAnsi="Calibri" w:cs="Tahoma"/>
          <w:sz w:val="18"/>
          <w:szCs w:val="20"/>
        </w:rPr>
        <w:t>gre</w:t>
      </w:r>
      <w:r w:rsidR="00D050F7" w:rsidRPr="00262218">
        <w:rPr>
          <w:rFonts w:ascii="Calibri" w:hAnsi="Calibri" w:cs="Tahoma"/>
          <w:sz w:val="18"/>
          <w:szCs w:val="20"/>
        </w:rPr>
        <w:t xml:space="preserve">ement). </w:t>
      </w:r>
    </w:p>
    <w:p w:rsidR="002E1946" w:rsidRPr="00DC28D9" w:rsidRDefault="00D050F7" w:rsidP="00DC28D9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Resolved mo</w:t>
      </w:r>
      <w:r w:rsidR="00DC28D9">
        <w:rPr>
          <w:rFonts w:ascii="Calibri" w:hAnsi="Calibri" w:cs="Tahoma"/>
          <w:sz w:val="18"/>
          <w:szCs w:val="20"/>
        </w:rPr>
        <w:t>re than 50 tickets deliverables and no rework.</w:t>
      </w:r>
    </w:p>
    <w:p w:rsidR="00AB7E0F" w:rsidRPr="00262218" w:rsidRDefault="00AB7E0F" w:rsidP="00111A36">
      <w:pPr>
        <w:ind w:hanging="284"/>
        <w:rPr>
          <w:rFonts w:ascii="Calibri" w:hAnsi="Calibri" w:cs="Tahoma"/>
          <w:sz w:val="18"/>
          <w:szCs w:val="20"/>
        </w:rPr>
      </w:pPr>
    </w:p>
    <w:p w:rsidR="002567F2" w:rsidRPr="00262218" w:rsidRDefault="002567F2" w:rsidP="002567F2">
      <w:pPr>
        <w:pBdr>
          <w:bottom w:val="single" w:sz="6" w:space="1" w:color="auto"/>
        </w:pBdr>
        <w:tabs>
          <w:tab w:val="left" w:pos="2935"/>
        </w:tabs>
        <w:rPr>
          <w:rFonts w:asciiTheme="minorHAnsi" w:hAnsiTheme="minorHAnsi" w:cs="Tahoma"/>
          <w:b/>
          <w:sz w:val="18"/>
          <w:szCs w:val="18"/>
        </w:rPr>
      </w:pPr>
      <w:r w:rsidRPr="00262218">
        <w:rPr>
          <w:rFonts w:asciiTheme="minorHAnsi" w:hAnsiTheme="minorHAnsi" w:cs="Tahoma"/>
          <w:b/>
          <w:sz w:val="18"/>
          <w:szCs w:val="18"/>
        </w:rPr>
        <w:t>Other Accomplishments:</w:t>
      </w:r>
    </w:p>
    <w:p w:rsidR="00262218" w:rsidRDefault="00262218" w:rsidP="00262218">
      <w:pPr>
        <w:pStyle w:val="ListParagraph"/>
        <w:rPr>
          <w:rFonts w:ascii="Calibri" w:hAnsi="Calibri" w:cs="Tahoma"/>
          <w:sz w:val="18"/>
          <w:szCs w:val="20"/>
        </w:rPr>
      </w:pPr>
    </w:p>
    <w:p w:rsidR="002567F2" w:rsidRDefault="002567F2" w:rsidP="002567F2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SPLUNK Power User Certified.</w:t>
      </w:r>
    </w:p>
    <w:p w:rsidR="00DC28D9" w:rsidRPr="00262218" w:rsidRDefault="00DC28D9" w:rsidP="002567F2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 xml:space="preserve">Accenture Life Science Industry Generalist Certified. </w:t>
      </w:r>
    </w:p>
    <w:p w:rsidR="002567F2" w:rsidRPr="00080921" w:rsidRDefault="00DC28D9" w:rsidP="006F1FFE">
      <w:pPr>
        <w:pStyle w:val="ListParagraph"/>
        <w:numPr>
          <w:ilvl w:val="0"/>
          <w:numId w:val="9"/>
        </w:numPr>
        <w:rPr>
          <w:rFonts w:ascii="Calibri" w:hAnsi="Calibri" w:cs="Tahoma"/>
          <w:sz w:val="18"/>
          <w:szCs w:val="20"/>
        </w:rPr>
      </w:pPr>
      <w:r w:rsidRPr="00080921">
        <w:rPr>
          <w:rFonts w:ascii="Calibri" w:hAnsi="Calibri" w:cs="Tahoma"/>
          <w:sz w:val="18"/>
          <w:szCs w:val="20"/>
        </w:rPr>
        <w:t>Oracle Communications Marketing Lead for the Accenture Oracle Capability in the Philippines. Responsible in managing and creation of postcards, newsletters and organizing of capability activities and events.</w:t>
      </w:r>
      <w:r w:rsidR="00080921">
        <w:rPr>
          <w:rFonts w:ascii="Calibri" w:hAnsi="Calibri" w:cs="Tahoma"/>
          <w:sz w:val="18"/>
          <w:szCs w:val="20"/>
        </w:rPr>
        <w:t xml:space="preserve"> </w:t>
      </w:r>
      <w:r w:rsidR="002567F2" w:rsidRPr="00080921">
        <w:rPr>
          <w:rFonts w:ascii="Calibri" w:hAnsi="Calibri" w:cs="Tahoma"/>
          <w:sz w:val="18"/>
          <w:szCs w:val="20"/>
        </w:rPr>
        <w:t>P</w:t>
      </w:r>
      <w:r w:rsidRPr="00080921">
        <w:rPr>
          <w:rFonts w:ascii="Calibri" w:hAnsi="Calibri" w:cs="Tahoma"/>
          <w:sz w:val="18"/>
          <w:szCs w:val="20"/>
        </w:rPr>
        <w:t xml:space="preserve">articipated in </w:t>
      </w:r>
      <w:r w:rsidR="002567F2" w:rsidRPr="00080921">
        <w:rPr>
          <w:rFonts w:ascii="Calibri" w:hAnsi="Calibri" w:cs="Tahoma"/>
          <w:sz w:val="18"/>
          <w:szCs w:val="20"/>
        </w:rPr>
        <w:t xml:space="preserve">classroom trainings </w:t>
      </w:r>
      <w:r w:rsidR="0011174E" w:rsidRPr="00080921">
        <w:rPr>
          <w:rFonts w:ascii="Calibri" w:hAnsi="Calibri" w:cs="Tahoma"/>
          <w:sz w:val="18"/>
          <w:szCs w:val="20"/>
        </w:rPr>
        <w:t xml:space="preserve">as </w:t>
      </w:r>
      <w:r w:rsidR="002567F2" w:rsidRPr="00080921">
        <w:rPr>
          <w:rFonts w:ascii="Calibri" w:hAnsi="Calibri" w:cs="Tahoma"/>
          <w:sz w:val="18"/>
          <w:szCs w:val="20"/>
        </w:rPr>
        <w:t xml:space="preserve">an instructor. </w:t>
      </w:r>
    </w:p>
    <w:p w:rsidR="002567F2" w:rsidRPr="00262218" w:rsidRDefault="002567F2" w:rsidP="0011174E">
      <w:pPr>
        <w:pStyle w:val="ListParagraph"/>
        <w:numPr>
          <w:ilvl w:val="0"/>
          <w:numId w:val="9"/>
        </w:numPr>
        <w:tabs>
          <w:tab w:val="left" w:pos="9463"/>
        </w:tabs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Contributed </w:t>
      </w:r>
      <w:r w:rsidR="0011174E" w:rsidRPr="00262218">
        <w:rPr>
          <w:rFonts w:ascii="Calibri" w:hAnsi="Calibri" w:cs="Tahoma"/>
          <w:sz w:val="18"/>
          <w:szCs w:val="20"/>
        </w:rPr>
        <w:t>to various special roles:</w:t>
      </w:r>
    </w:p>
    <w:p w:rsidR="002567F2" w:rsidRPr="00262218" w:rsidRDefault="00262218" w:rsidP="00262218">
      <w:pPr>
        <w:pStyle w:val="ListParagraph"/>
        <w:numPr>
          <w:ilvl w:val="1"/>
          <w:numId w:val="9"/>
        </w:numPr>
        <w:tabs>
          <w:tab w:val="left" w:pos="9463"/>
        </w:tabs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 xml:space="preserve">Quality </w:t>
      </w:r>
      <w:r w:rsidR="00DC28D9">
        <w:rPr>
          <w:rFonts w:ascii="Calibri" w:hAnsi="Calibri" w:cs="Tahoma"/>
          <w:sz w:val="18"/>
          <w:szCs w:val="20"/>
        </w:rPr>
        <w:t>C</w:t>
      </w:r>
      <w:r w:rsidRPr="00262218">
        <w:rPr>
          <w:rFonts w:ascii="Calibri" w:hAnsi="Calibri" w:cs="Tahoma"/>
          <w:sz w:val="18"/>
          <w:szCs w:val="20"/>
        </w:rPr>
        <w:t>oordinator – Managed a sub-committee and performed audit reviews to project process and deliverables for Delivery Excellence (DEX) conformity.</w:t>
      </w:r>
    </w:p>
    <w:p w:rsidR="00262218" w:rsidRPr="00262218" w:rsidRDefault="00DC28D9" w:rsidP="00262218">
      <w:pPr>
        <w:pStyle w:val="ListParagraph"/>
        <w:numPr>
          <w:ilvl w:val="1"/>
          <w:numId w:val="9"/>
        </w:numPr>
        <w:tabs>
          <w:tab w:val="left" w:pos="9463"/>
        </w:tabs>
        <w:rPr>
          <w:rFonts w:ascii="Calibri" w:hAnsi="Calibri" w:cs="Tahoma"/>
          <w:sz w:val="18"/>
          <w:szCs w:val="20"/>
        </w:rPr>
      </w:pPr>
      <w:r>
        <w:rPr>
          <w:rFonts w:ascii="Calibri" w:hAnsi="Calibri" w:cs="Tahoma"/>
          <w:sz w:val="18"/>
          <w:szCs w:val="20"/>
        </w:rPr>
        <w:t>Defect Prevention C</w:t>
      </w:r>
      <w:r w:rsidR="00262218" w:rsidRPr="00262218">
        <w:rPr>
          <w:rFonts w:ascii="Calibri" w:hAnsi="Calibri" w:cs="Tahoma"/>
          <w:sz w:val="18"/>
          <w:szCs w:val="20"/>
        </w:rPr>
        <w:t>oordinator – Performed post mortem on teams’ monthly ticket and project activities. Analyzed metrics for service requests and incident and conducts RCA as needed.</w:t>
      </w:r>
    </w:p>
    <w:p w:rsidR="00262218" w:rsidRPr="00262218" w:rsidRDefault="00262218" w:rsidP="00262218">
      <w:pPr>
        <w:pStyle w:val="ListParagraph"/>
        <w:numPr>
          <w:ilvl w:val="1"/>
          <w:numId w:val="9"/>
        </w:numPr>
        <w:tabs>
          <w:tab w:val="left" w:pos="9463"/>
        </w:tabs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Asset Custodian – Managed all assets (physical and software) assigned to the account.</w:t>
      </w:r>
    </w:p>
    <w:p w:rsidR="00262218" w:rsidRPr="00262218" w:rsidRDefault="00262218" w:rsidP="00262218">
      <w:pPr>
        <w:pStyle w:val="ListParagraph"/>
        <w:numPr>
          <w:ilvl w:val="1"/>
          <w:numId w:val="9"/>
        </w:numPr>
        <w:tabs>
          <w:tab w:val="left" w:pos="9463"/>
        </w:tabs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Initiated and helped in various activities to boost moral engagement of teams.</w:t>
      </w:r>
    </w:p>
    <w:p w:rsidR="00262218" w:rsidRPr="00262218" w:rsidRDefault="00262218" w:rsidP="00262218">
      <w:pPr>
        <w:tabs>
          <w:tab w:val="left" w:pos="9463"/>
        </w:tabs>
        <w:rPr>
          <w:rFonts w:ascii="Calibri" w:hAnsi="Calibri" w:cs="Tahoma"/>
          <w:sz w:val="18"/>
          <w:szCs w:val="20"/>
        </w:rPr>
      </w:pPr>
    </w:p>
    <w:p w:rsidR="00262218" w:rsidRPr="00262218" w:rsidRDefault="00510551" w:rsidP="00262218">
      <w:pPr>
        <w:pBdr>
          <w:bottom w:val="single" w:sz="6" w:space="1" w:color="auto"/>
        </w:pBdr>
        <w:tabs>
          <w:tab w:val="left" w:pos="2935"/>
        </w:tabs>
        <w:rPr>
          <w:rFonts w:asciiTheme="minorHAnsi" w:hAnsiTheme="minorHAnsi" w:cs="Tahoma"/>
          <w:b/>
          <w:sz w:val="18"/>
          <w:szCs w:val="18"/>
        </w:rPr>
      </w:pPr>
      <w:r>
        <w:rPr>
          <w:rFonts w:asciiTheme="minorHAnsi" w:hAnsiTheme="minorHAnsi" w:cs="Tahoma"/>
          <w:b/>
          <w:sz w:val="18"/>
          <w:szCs w:val="18"/>
        </w:rPr>
        <w:t>Education</w:t>
      </w:r>
      <w:r w:rsidR="00262218" w:rsidRPr="00262218">
        <w:rPr>
          <w:rFonts w:asciiTheme="minorHAnsi" w:hAnsiTheme="minorHAnsi" w:cs="Tahoma"/>
          <w:b/>
          <w:sz w:val="18"/>
          <w:szCs w:val="18"/>
        </w:rPr>
        <w:t>:</w:t>
      </w:r>
    </w:p>
    <w:p w:rsidR="00510551" w:rsidRDefault="00762242" w:rsidP="00762242">
      <w:p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Bachelor of Science in Information Technology (2008-2012)</w:t>
      </w:r>
    </w:p>
    <w:p w:rsidR="0013558D" w:rsidRPr="00262218" w:rsidRDefault="00762242">
      <w:pPr>
        <w:rPr>
          <w:rFonts w:ascii="Calibri" w:hAnsi="Calibri" w:cs="Tahoma"/>
          <w:sz w:val="18"/>
          <w:szCs w:val="20"/>
        </w:rPr>
      </w:pPr>
      <w:r w:rsidRPr="00262218">
        <w:rPr>
          <w:rFonts w:ascii="Calibri" w:hAnsi="Calibri" w:cs="Tahoma"/>
          <w:sz w:val="18"/>
          <w:szCs w:val="20"/>
        </w:rPr>
        <w:t>Saint Louis University</w:t>
      </w:r>
      <w:r w:rsidR="00510551">
        <w:rPr>
          <w:rFonts w:ascii="Calibri" w:hAnsi="Calibri" w:cs="Tahoma"/>
          <w:sz w:val="18"/>
          <w:szCs w:val="20"/>
        </w:rPr>
        <w:t xml:space="preserve">, </w:t>
      </w:r>
      <w:r w:rsidR="00262218">
        <w:rPr>
          <w:rFonts w:ascii="Calibri" w:hAnsi="Calibri" w:cs="Tahoma"/>
          <w:sz w:val="18"/>
          <w:szCs w:val="20"/>
        </w:rPr>
        <w:t>Baguio City, Philippines</w:t>
      </w:r>
    </w:p>
    <w:sectPr w:rsidR="0013558D" w:rsidRPr="00262218" w:rsidSect="00080921">
      <w:type w:val="continuous"/>
      <w:pgSz w:w="11909" w:h="16834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2B7" w:rsidRDefault="001062B7">
      <w:r>
        <w:separator/>
      </w:r>
    </w:p>
  </w:endnote>
  <w:endnote w:type="continuationSeparator" w:id="0">
    <w:p w:rsidR="001062B7" w:rsidRDefault="00106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2B7" w:rsidRDefault="001062B7">
      <w:r>
        <w:separator/>
      </w:r>
    </w:p>
  </w:footnote>
  <w:footnote w:type="continuationSeparator" w:id="0">
    <w:p w:rsidR="001062B7" w:rsidRDefault="00106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74E" w:rsidRDefault="0011174E" w:rsidP="00D5238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4AD7"/>
    <w:multiLevelType w:val="hybridMultilevel"/>
    <w:tmpl w:val="D016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F7DC6"/>
    <w:multiLevelType w:val="hybridMultilevel"/>
    <w:tmpl w:val="02DC05D4"/>
    <w:lvl w:ilvl="0" w:tplc="EABE3F70">
      <w:start w:val="2008"/>
      <w:numFmt w:val="decimal"/>
      <w:lvlText w:val="%1"/>
      <w:lvlJc w:val="left"/>
      <w:pPr>
        <w:ind w:left="116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ED5C48"/>
    <w:multiLevelType w:val="hybridMultilevel"/>
    <w:tmpl w:val="3F3E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C3A54"/>
    <w:multiLevelType w:val="hybridMultilevel"/>
    <w:tmpl w:val="B4A01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242E2"/>
    <w:multiLevelType w:val="hybridMultilevel"/>
    <w:tmpl w:val="293E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17A72"/>
    <w:multiLevelType w:val="hybridMultilevel"/>
    <w:tmpl w:val="78A2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E088D"/>
    <w:multiLevelType w:val="hybridMultilevel"/>
    <w:tmpl w:val="74EE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3C7D93"/>
    <w:multiLevelType w:val="hybridMultilevel"/>
    <w:tmpl w:val="7AA2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A7D07"/>
    <w:multiLevelType w:val="hybridMultilevel"/>
    <w:tmpl w:val="A678B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E669A3"/>
    <w:multiLevelType w:val="hybridMultilevel"/>
    <w:tmpl w:val="CEE4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CF"/>
    <w:rsid w:val="00004E75"/>
    <w:rsid w:val="00080921"/>
    <w:rsid w:val="000822C6"/>
    <w:rsid w:val="00086F97"/>
    <w:rsid w:val="000D47C4"/>
    <w:rsid w:val="000E2919"/>
    <w:rsid w:val="001062B7"/>
    <w:rsid w:val="0011174E"/>
    <w:rsid w:val="00111A36"/>
    <w:rsid w:val="0012512D"/>
    <w:rsid w:val="0013558D"/>
    <w:rsid w:val="00164281"/>
    <w:rsid w:val="001B4179"/>
    <w:rsid w:val="001E0029"/>
    <w:rsid w:val="001F4E21"/>
    <w:rsid w:val="00202C38"/>
    <w:rsid w:val="0021236B"/>
    <w:rsid w:val="00220894"/>
    <w:rsid w:val="002567F2"/>
    <w:rsid w:val="00262218"/>
    <w:rsid w:val="0028110F"/>
    <w:rsid w:val="00296200"/>
    <w:rsid w:val="002E1946"/>
    <w:rsid w:val="002E283E"/>
    <w:rsid w:val="00326E35"/>
    <w:rsid w:val="00363905"/>
    <w:rsid w:val="00363DD8"/>
    <w:rsid w:val="00385FD1"/>
    <w:rsid w:val="0038730B"/>
    <w:rsid w:val="003D081B"/>
    <w:rsid w:val="003E42F9"/>
    <w:rsid w:val="00451F75"/>
    <w:rsid w:val="00457E31"/>
    <w:rsid w:val="0049001E"/>
    <w:rsid w:val="004B1A75"/>
    <w:rsid w:val="004B3720"/>
    <w:rsid w:val="004B6783"/>
    <w:rsid w:val="004C2379"/>
    <w:rsid w:val="00510551"/>
    <w:rsid w:val="00555451"/>
    <w:rsid w:val="005B5933"/>
    <w:rsid w:val="00607219"/>
    <w:rsid w:val="006169F4"/>
    <w:rsid w:val="006767F3"/>
    <w:rsid w:val="006D4CD5"/>
    <w:rsid w:val="00706369"/>
    <w:rsid w:val="00761B0C"/>
    <w:rsid w:val="00762242"/>
    <w:rsid w:val="00762FD5"/>
    <w:rsid w:val="007C134C"/>
    <w:rsid w:val="007F341E"/>
    <w:rsid w:val="0083409B"/>
    <w:rsid w:val="008354E3"/>
    <w:rsid w:val="00882790"/>
    <w:rsid w:val="0089188A"/>
    <w:rsid w:val="008D75FB"/>
    <w:rsid w:val="009578A6"/>
    <w:rsid w:val="009670EF"/>
    <w:rsid w:val="009F263D"/>
    <w:rsid w:val="00A227A4"/>
    <w:rsid w:val="00A77BA1"/>
    <w:rsid w:val="00AA7D42"/>
    <w:rsid w:val="00AB7E0F"/>
    <w:rsid w:val="00AC1920"/>
    <w:rsid w:val="00B21181"/>
    <w:rsid w:val="00B251D3"/>
    <w:rsid w:val="00B31809"/>
    <w:rsid w:val="00B5611B"/>
    <w:rsid w:val="00B56E4F"/>
    <w:rsid w:val="00B92A30"/>
    <w:rsid w:val="00BB249D"/>
    <w:rsid w:val="00BB275F"/>
    <w:rsid w:val="00BC5AC7"/>
    <w:rsid w:val="00BD0A47"/>
    <w:rsid w:val="00C129B7"/>
    <w:rsid w:val="00C12A07"/>
    <w:rsid w:val="00C27672"/>
    <w:rsid w:val="00C65FBF"/>
    <w:rsid w:val="00C721FD"/>
    <w:rsid w:val="00CB5DCF"/>
    <w:rsid w:val="00CC576E"/>
    <w:rsid w:val="00CE1890"/>
    <w:rsid w:val="00D050F7"/>
    <w:rsid w:val="00D25505"/>
    <w:rsid w:val="00D32E25"/>
    <w:rsid w:val="00D5238E"/>
    <w:rsid w:val="00D63438"/>
    <w:rsid w:val="00DC28D9"/>
    <w:rsid w:val="00E77B5F"/>
    <w:rsid w:val="00EB1F4E"/>
    <w:rsid w:val="00ED409B"/>
    <w:rsid w:val="00EE7481"/>
    <w:rsid w:val="00F071D2"/>
    <w:rsid w:val="00F142D0"/>
    <w:rsid w:val="00F55802"/>
    <w:rsid w:val="00F664B0"/>
    <w:rsid w:val="00F74A1B"/>
    <w:rsid w:val="00F931D2"/>
    <w:rsid w:val="00FD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D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B5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B5D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B5DC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CB5D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aryl.37036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2DCA-5AEE-491A-A8BB-914C470A5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Jeniffer Baglan</dc:creator>
  <cp:lastModifiedBy>348390302</cp:lastModifiedBy>
  <cp:revision>2</cp:revision>
  <dcterms:created xsi:type="dcterms:W3CDTF">2017-06-20T10:30:00Z</dcterms:created>
  <dcterms:modified xsi:type="dcterms:W3CDTF">2017-06-20T10:30:00Z</dcterms:modified>
</cp:coreProperties>
</file>