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29" w:rsidRDefault="00DF73DC">
      <w:pPr>
        <w:spacing w:after="0" w:line="24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 wp14:anchorId="3A3718A2" wp14:editId="6EB8DE02">
            <wp:simplePos x="0" y="0"/>
            <wp:positionH relativeFrom="page">
              <wp:posOffset>6527165</wp:posOffset>
            </wp:positionH>
            <wp:positionV relativeFrom="page">
              <wp:posOffset>149860</wp:posOffset>
            </wp:positionV>
            <wp:extent cx="945515" cy="1215390"/>
            <wp:effectExtent l="0" t="0" r="6985" b="3810"/>
            <wp:wrapSquare wrapText="bothSides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45515" cy="12153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B29" w:rsidRDefault="00C43B29">
      <w:pPr>
        <w:spacing w:after="0" w:line="414" w:lineRule="exact"/>
        <w:ind w:left="5127"/>
        <w:rPr>
          <w:sz w:val="24"/>
          <w:szCs w:val="24"/>
        </w:rPr>
      </w:pPr>
    </w:p>
    <w:p w:rsidR="00C43B29" w:rsidRDefault="00C43B29">
      <w:pPr>
        <w:spacing w:after="0" w:line="414" w:lineRule="exact"/>
        <w:ind w:left="5127"/>
        <w:rPr>
          <w:sz w:val="24"/>
          <w:szCs w:val="24"/>
        </w:rPr>
      </w:pPr>
    </w:p>
    <w:p w:rsidR="00C43B29" w:rsidRDefault="00C43B29">
      <w:pPr>
        <w:spacing w:after="0" w:line="414" w:lineRule="exact"/>
        <w:ind w:left="5127"/>
        <w:rPr>
          <w:sz w:val="24"/>
          <w:szCs w:val="24"/>
        </w:rPr>
      </w:pPr>
    </w:p>
    <w:p w:rsidR="00C43B29" w:rsidRDefault="00DF73DC" w:rsidP="00DF73DC">
      <w:pPr>
        <w:spacing w:before="414" w:after="0" w:line="414" w:lineRule="exact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</w:rPr>
        <w:t>SURESHRAJ</w:t>
      </w:r>
    </w:p>
    <w:p w:rsidR="00DF73DC" w:rsidRDefault="00DF73DC" w:rsidP="00DF73DC">
      <w:pPr>
        <w:spacing w:before="414" w:after="0" w:line="414" w:lineRule="exact"/>
      </w:pPr>
      <w:hyperlink r:id="rId7" w:history="1">
        <w:r w:rsidRPr="00013F91">
          <w:rPr>
            <w:rStyle w:val="Hyperlink"/>
            <w:rFonts w:ascii="Calibri Bold" w:hAnsi="Calibri Bold" w:cs="Calibri Bold"/>
            <w:sz w:val="36"/>
            <w:szCs w:val="36"/>
          </w:rPr>
          <w:t>SURESHRAJ.371041@2freemail.com</w:t>
        </w:r>
      </w:hyperlink>
      <w:r>
        <w:rPr>
          <w:rFonts w:ascii="Calibri Bold" w:hAnsi="Calibri Bold" w:cs="Calibri Bold"/>
          <w:color w:val="000000"/>
          <w:sz w:val="36"/>
          <w:szCs w:val="36"/>
        </w:rPr>
        <w:t xml:space="preserve"> </w:t>
      </w:r>
    </w:p>
    <w:p w:rsidR="00C43B29" w:rsidRDefault="00C43B29" w:rsidP="00DF73DC">
      <w:pPr>
        <w:spacing w:after="0" w:line="414" w:lineRule="exact"/>
        <w:rPr>
          <w:sz w:val="24"/>
          <w:szCs w:val="24"/>
        </w:rPr>
      </w:pPr>
    </w:p>
    <w:p w:rsidR="00C43B29" w:rsidRDefault="00DF73DC">
      <w:pPr>
        <w:spacing w:before="306" w:after="0" w:line="322" w:lineRule="exact"/>
        <w:ind w:left="1200" w:firstLine="80"/>
        <w:rPr>
          <w:rFonts w:ascii="Calibri Bold" w:hAnsi="Calibri Bold" w:cs="Calibri Bold" w:hint="eastAsia"/>
          <w:color w:val="000000"/>
          <w:sz w:val="28"/>
          <w:szCs w:val="28"/>
        </w:rPr>
      </w:pPr>
      <w:r>
        <w:rPr>
          <w:rFonts w:ascii="Calibri Bold" w:hAnsi="Calibri Bold" w:cs="Calibri Bold"/>
          <w:color w:val="000000"/>
          <w:sz w:val="28"/>
          <w:szCs w:val="28"/>
        </w:rPr>
        <w:t>OBJECTIVE</w:t>
      </w:r>
    </w:p>
    <w:p w:rsidR="00C43B29" w:rsidRDefault="00C43B29">
      <w:pPr>
        <w:ind w:left="1360" w:right="2317"/>
      </w:pPr>
    </w:p>
    <w:p w:rsidR="00C43B29" w:rsidRDefault="00DF73DC">
      <w:pPr>
        <w:ind w:left="1360" w:right="231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Looking forward for a challenging career in an esteemed organization and to </w:t>
      </w:r>
      <w:r>
        <w:rPr>
          <w:rFonts w:cs="Calibri"/>
          <w:sz w:val="24"/>
          <w:szCs w:val="24"/>
        </w:rPr>
        <w:t>apply my knowledge and be a part of the team that dynamically works for the growth and development of the organization.</w:t>
      </w:r>
    </w:p>
    <w:p w:rsidR="00C43B29" w:rsidRDefault="00DF73DC">
      <w:pPr>
        <w:ind w:left="1360" w:right="2317"/>
      </w:pPr>
      <w:r>
        <w:rPr>
          <w:rFonts w:ascii="Calibri Bold" w:hAnsi="Calibri Bold" w:cs="Calibri Bold"/>
          <w:color w:val="000000"/>
          <w:sz w:val="28"/>
          <w:szCs w:val="28"/>
        </w:rPr>
        <w:t>EDUCATIONAL QUALIFICATIONS</w:t>
      </w:r>
    </w:p>
    <w:p w:rsidR="00C43B29" w:rsidRDefault="00DF73DC">
      <w:pPr>
        <w:pStyle w:val="ListParagraph"/>
        <w:numPr>
          <w:ilvl w:val="0"/>
          <w:numId w:val="6"/>
        </w:numPr>
        <w:spacing w:before="244" w:after="0" w:line="322" w:lineRule="exac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MSc Analytical chemistry-Christian College chengannur-2015 (74%)</w:t>
      </w:r>
    </w:p>
    <w:p w:rsidR="00C43B29" w:rsidRDefault="00DF73DC">
      <w:pPr>
        <w:pStyle w:val="ListParagraph"/>
        <w:numPr>
          <w:ilvl w:val="0"/>
          <w:numId w:val="6"/>
        </w:numPr>
        <w:spacing w:before="244" w:after="0" w:line="322" w:lineRule="exact"/>
        <w:rPr>
          <w:sz w:val="24"/>
          <w:szCs w:val="24"/>
        </w:rPr>
      </w:pPr>
      <w:r>
        <w:rPr>
          <w:sz w:val="24"/>
          <w:szCs w:val="24"/>
        </w:rPr>
        <w:t>BSc Chemistry-Christian College Chengannur-2</w:t>
      </w:r>
      <w:r>
        <w:rPr>
          <w:sz w:val="24"/>
          <w:szCs w:val="24"/>
        </w:rPr>
        <w:t>013 (70%)</w:t>
      </w:r>
    </w:p>
    <w:p w:rsidR="00C43B29" w:rsidRDefault="00DF73DC">
      <w:pPr>
        <w:pStyle w:val="ListParagraph"/>
        <w:numPr>
          <w:ilvl w:val="0"/>
          <w:numId w:val="6"/>
        </w:numPr>
        <w:spacing w:before="244" w:after="0" w:line="322" w:lineRule="exact"/>
        <w:rPr>
          <w:sz w:val="24"/>
          <w:szCs w:val="24"/>
        </w:rPr>
      </w:pPr>
      <w:r>
        <w:rPr>
          <w:sz w:val="24"/>
          <w:szCs w:val="24"/>
        </w:rPr>
        <w:t>+2 - AMMHSS Edayaranmula-2010 (77%)</w:t>
      </w:r>
    </w:p>
    <w:p w:rsidR="00C43B29" w:rsidRDefault="00DF73DC">
      <w:pPr>
        <w:pStyle w:val="ListParagraph"/>
        <w:numPr>
          <w:ilvl w:val="0"/>
          <w:numId w:val="6"/>
        </w:numPr>
        <w:spacing w:before="244" w:after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SSLC - AMMHSS </w:t>
      </w:r>
      <w:proofErr w:type="spellStart"/>
      <w:r>
        <w:rPr>
          <w:sz w:val="24"/>
          <w:szCs w:val="24"/>
        </w:rPr>
        <w:t>Edayaranmula</w:t>
      </w:r>
      <w:proofErr w:type="spellEnd"/>
      <w:r>
        <w:rPr>
          <w:sz w:val="24"/>
          <w:szCs w:val="24"/>
        </w:rPr>
        <w:t xml:space="preserve"> - (81%)</w:t>
      </w:r>
    </w:p>
    <w:p w:rsidR="00C43B29" w:rsidRDefault="00C43B29">
      <w:pPr>
        <w:spacing w:after="0" w:line="240" w:lineRule="auto"/>
        <w:ind w:left="1280"/>
        <w:rPr>
          <w:rFonts w:ascii="Arial" w:hAnsi="Arial" w:cs="Arial"/>
          <w:b/>
        </w:rPr>
      </w:pPr>
    </w:p>
    <w:p w:rsidR="00C43B29" w:rsidRDefault="00DF73DC">
      <w:pPr>
        <w:spacing w:after="0" w:line="240" w:lineRule="auto"/>
        <w:ind w:left="128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SUMMARY OF EXPERIENCE</w:t>
      </w:r>
    </w:p>
    <w:p w:rsidR="00C43B29" w:rsidRDefault="00DF73DC">
      <w:pPr>
        <w:numPr>
          <w:ilvl w:val="0"/>
          <w:numId w:val="9"/>
        </w:numPr>
        <w:spacing w:before="244" w:after="0" w:line="322" w:lineRule="exact"/>
        <w:rPr>
          <w:sz w:val="24"/>
          <w:szCs w:val="24"/>
        </w:rPr>
      </w:pPr>
      <w:r>
        <w:rPr>
          <w:sz w:val="24"/>
          <w:szCs w:val="24"/>
        </w:rPr>
        <w:t>Attended hands on training programme on HPLC and GC, UV and Wet Analysis.</w:t>
      </w:r>
    </w:p>
    <w:p w:rsidR="00C43B29" w:rsidRDefault="00DF73DC">
      <w:pPr>
        <w:spacing w:before="171" w:after="0" w:line="322" w:lineRule="exact"/>
        <w:ind w:left="1301"/>
      </w:pPr>
      <w:r>
        <w:rPr>
          <w:rFonts w:ascii="Calibri Bold" w:hAnsi="Calibri Bold" w:cs="Calibri Bold"/>
          <w:color w:val="000000"/>
          <w:sz w:val="28"/>
          <w:szCs w:val="28"/>
        </w:rPr>
        <w:t>COMPUTER SKILL</w:t>
      </w:r>
    </w:p>
    <w:p w:rsidR="00C43B29" w:rsidRDefault="00DF73DC">
      <w:pPr>
        <w:numPr>
          <w:ilvl w:val="0"/>
          <w:numId w:val="4"/>
        </w:numPr>
        <w:spacing w:before="256" w:after="0" w:line="276" w:lineRule="exact"/>
      </w:pPr>
      <w:r>
        <w:rPr>
          <w:rFonts w:cs="Calibri"/>
          <w:color w:val="000000"/>
          <w:sz w:val="24"/>
          <w:szCs w:val="24"/>
        </w:rPr>
        <w:t xml:space="preserve">MS Office C-DIT (Under the government of Kerala) with First </w:t>
      </w:r>
      <w:r>
        <w:rPr>
          <w:rFonts w:cs="Calibri"/>
          <w:color w:val="000000"/>
          <w:sz w:val="24"/>
          <w:szCs w:val="24"/>
        </w:rPr>
        <w:t>Class (2016).</w:t>
      </w:r>
    </w:p>
    <w:p w:rsidR="00C43B29" w:rsidRDefault="00DF73DC">
      <w:pPr>
        <w:spacing w:before="306" w:after="0" w:line="322" w:lineRule="exact"/>
        <w:ind w:left="1301"/>
      </w:pPr>
      <w:r>
        <w:rPr>
          <w:rFonts w:ascii="Calibri Bold" w:hAnsi="Calibri Bold" w:cs="Calibri Bold"/>
          <w:color w:val="000000"/>
          <w:sz w:val="28"/>
          <w:szCs w:val="28"/>
        </w:rPr>
        <w:t>PROFESSIONAL SKILLS</w:t>
      </w:r>
    </w:p>
    <w:p w:rsidR="00C43B29" w:rsidRDefault="00DF73DC">
      <w:pPr>
        <w:pStyle w:val="ListParagraph"/>
        <w:numPr>
          <w:ilvl w:val="0"/>
          <w:numId w:val="3"/>
        </w:numPr>
        <w:spacing w:before="236" w:after="0" w:line="276" w:lineRule="exact"/>
      </w:pPr>
      <w:r>
        <w:rPr>
          <w:rFonts w:cs="Calibri"/>
          <w:color w:val="000000"/>
          <w:sz w:val="24"/>
          <w:szCs w:val="24"/>
        </w:rPr>
        <w:t>Spectroscopic techniques.</w:t>
      </w:r>
    </w:p>
    <w:p w:rsidR="00C43B29" w:rsidRDefault="00DF73DC">
      <w:pPr>
        <w:pStyle w:val="ListParagraph"/>
        <w:numPr>
          <w:ilvl w:val="0"/>
          <w:numId w:val="3"/>
        </w:numPr>
        <w:spacing w:before="24" w:after="0" w:line="276" w:lineRule="exact"/>
        <w:rPr>
          <w:rFonts w:ascii="Calibri Bold" w:hAnsi="Calibri Bold" w:cs="Calibri Bold" w:hint="eastAsia"/>
          <w:color w:val="000000"/>
          <w:sz w:val="28"/>
          <w:szCs w:val="28"/>
        </w:rPr>
      </w:pPr>
      <w:r>
        <w:rPr>
          <w:rFonts w:cs="Calibri"/>
          <w:color w:val="000000"/>
          <w:sz w:val="24"/>
          <w:szCs w:val="24"/>
        </w:rPr>
        <w:t>Chromatographic techniques.</w:t>
      </w:r>
    </w:p>
    <w:p w:rsidR="00C43B29" w:rsidRDefault="00DF73DC">
      <w:pPr>
        <w:spacing w:before="148" w:after="0" w:line="322" w:lineRule="exact"/>
        <w:ind w:left="1301"/>
      </w:pPr>
      <w:r>
        <w:rPr>
          <w:rFonts w:ascii="Calibri Bold" w:hAnsi="Calibri Bold" w:cs="Calibri Bold"/>
          <w:color w:val="000000"/>
          <w:sz w:val="28"/>
          <w:szCs w:val="28"/>
        </w:rPr>
        <w:t>ACADEMIC PROJECTS</w:t>
      </w:r>
    </w:p>
    <w:p w:rsidR="00C43B29" w:rsidRDefault="00DF73DC">
      <w:pPr>
        <w:pStyle w:val="ListParagraph"/>
        <w:numPr>
          <w:ilvl w:val="0"/>
          <w:numId w:val="1"/>
        </w:numPr>
        <w:spacing w:before="236" w:after="0" w:line="276" w:lineRule="exact"/>
      </w:pPr>
      <w:r>
        <w:rPr>
          <w:rFonts w:cs="Calibri"/>
          <w:color w:val="000000"/>
          <w:sz w:val="24"/>
          <w:szCs w:val="24"/>
        </w:rPr>
        <w:t>Comparison of the amount of Caffeine content in tea samples (BSc. Chemistry)</w:t>
      </w:r>
    </w:p>
    <w:p w:rsidR="00C43B29" w:rsidRDefault="00DF73DC">
      <w:pPr>
        <w:pStyle w:val="ListParagraph"/>
        <w:numPr>
          <w:ilvl w:val="0"/>
          <w:numId w:val="1"/>
        </w:numPr>
        <w:spacing w:before="236" w:after="0" w:line="276" w:lineRule="exact"/>
        <w:ind w:right="1041"/>
      </w:pPr>
      <w:r>
        <w:rPr>
          <w:rFonts w:cs="Calibri"/>
          <w:color w:val="000000"/>
          <w:w w:val="103"/>
          <w:sz w:val="24"/>
          <w:szCs w:val="24"/>
        </w:rPr>
        <w:t xml:space="preserve">Synthesis </w:t>
      </w:r>
      <w:proofErr w:type="gramStart"/>
      <w:r>
        <w:rPr>
          <w:rFonts w:cs="Calibri"/>
          <w:color w:val="000000"/>
          <w:w w:val="103"/>
          <w:sz w:val="24"/>
          <w:szCs w:val="24"/>
        </w:rPr>
        <w:t xml:space="preserve">of  </w:t>
      </w:r>
      <w:proofErr w:type="spellStart"/>
      <w:r>
        <w:rPr>
          <w:rFonts w:cs="Calibri"/>
          <w:color w:val="000000"/>
          <w:w w:val="103"/>
          <w:sz w:val="24"/>
          <w:szCs w:val="24"/>
        </w:rPr>
        <w:t>thiocarbamoylguanidines</w:t>
      </w:r>
      <w:proofErr w:type="spellEnd"/>
      <w:proofErr w:type="gramEnd"/>
      <w:r>
        <w:rPr>
          <w:rFonts w:cs="Calibri"/>
          <w:color w:val="000000"/>
          <w:w w:val="103"/>
          <w:sz w:val="24"/>
          <w:szCs w:val="24"/>
        </w:rPr>
        <w:t xml:space="preserve"> - comparison  of  two  alternate  r</w:t>
      </w:r>
      <w:r>
        <w:rPr>
          <w:rFonts w:cs="Calibri"/>
          <w:color w:val="000000"/>
          <w:w w:val="103"/>
          <w:sz w:val="24"/>
          <w:szCs w:val="24"/>
        </w:rPr>
        <w:t xml:space="preserve">outes,  Green </w:t>
      </w:r>
      <w:r>
        <w:rPr>
          <w:rFonts w:cs="Calibri"/>
          <w:color w:val="000000"/>
          <w:sz w:val="24"/>
          <w:szCs w:val="24"/>
        </w:rPr>
        <w:t>reactions and Antimicrobial studies (MSc. Analytical Chemistry).</w:t>
      </w:r>
    </w:p>
    <w:p w:rsidR="00C43B29" w:rsidRDefault="00DF73DC">
      <w:pPr>
        <w:spacing w:before="202" w:after="0" w:line="322" w:lineRule="exact"/>
        <w:ind w:left="1301"/>
      </w:pPr>
      <w:r>
        <w:rPr>
          <w:rFonts w:ascii="Calibri Bold" w:hAnsi="Calibri Bold" w:cs="Calibri Bold"/>
          <w:color w:val="000000"/>
          <w:sz w:val="28"/>
          <w:szCs w:val="28"/>
        </w:rPr>
        <w:t>AREAS OF INTEREST</w:t>
      </w:r>
    </w:p>
    <w:p w:rsidR="00C43B29" w:rsidRDefault="00DF73DC">
      <w:pPr>
        <w:spacing w:before="216" w:after="0" w:line="276" w:lineRule="exact"/>
        <w:ind w:left="1301"/>
        <w:rPr>
          <w:rFonts w:ascii="Calibri Bold" w:hAnsi="Calibri Bold" w:cs="Calibri Bold" w:hint="eastAsia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4"/>
          <w:szCs w:val="24"/>
        </w:rPr>
        <w:t>Organic preparations and techniques, Spectroscopy, Chromatography, Volumetric analysis.</w:t>
      </w:r>
      <w:proofErr w:type="gramEnd"/>
    </w:p>
    <w:p w:rsidR="00C43B29" w:rsidRDefault="00C43B29">
      <w:pPr>
        <w:spacing w:before="226" w:after="0" w:line="322" w:lineRule="exact"/>
        <w:ind w:left="1301"/>
        <w:rPr>
          <w:rFonts w:ascii="Calibri Bold" w:hAnsi="Calibri Bold" w:cs="Calibri Bold" w:hint="eastAsia"/>
          <w:color w:val="000000"/>
          <w:sz w:val="28"/>
          <w:szCs w:val="28"/>
        </w:rPr>
      </w:pPr>
    </w:p>
    <w:p w:rsidR="00C43B29" w:rsidRDefault="00C43B29">
      <w:pPr>
        <w:spacing w:before="226" w:after="0" w:line="322" w:lineRule="exact"/>
        <w:ind w:left="1301"/>
        <w:rPr>
          <w:rFonts w:ascii="Calibri Bold" w:hAnsi="Calibri Bold" w:cs="Calibri Bold" w:hint="eastAsia"/>
          <w:color w:val="000000"/>
          <w:sz w:val="28"/>
          <w:szCs w:val="28"/>
        </w:rPr>
      </w:pPr>
    </w:p>
    <w:p w:rsidR="00C43B29" w:rsidRDefault="00C43B29">
      <w:pPr>
        <w:spacing w:before="226" w:after="0" w:line="322" w:lineRule="exact"/>
        <w:ind w:left="1301"/>
        <w:rPr>
          <w:rFonts w:ascii="Calibri Bold" w:hAnsi="Calibri Bold" w:cs="Calibri Bold" w:hint="eastAsia"/>
          <w:color w:val="000000"/>
          <w:sz w:val="28"/>
          <w:szCs w:val="28"/>
        </w:rPr>
      </w:pPr>
    </w:p>
    <w:p w:rsidR="00C43B29" w:rsidRDefault="00DF73DC">
      <w:pPr>
        <w:spacing w:before="226" w:after="0" w:line="322" w:lineRule="exact"/>
        <w:ind w:left="1301"/>
        <w:rPr>
          <w:rFonts w:ascii="Calibri Bold" w:hAnsi="Calibri Bold" w:cs="Calibri Bold" w:hint="eastAsia"/>
          <w:color w:val="000000"/>
          <w:sz w:val="28"/>
          <w:szCs w:val="28"/>
        </w:rPr>
      </w:pPr>
      <w:r>
        <w:rPr>
          <w:rFonts w:ascii="Calibri Bold" w:hAnsi="Calibri Bold" w:cs="Calibri Bold"/>
          <w:color w:val="000000"/>
          <w:sz w:val="28"/>
          <w:szCs w:val="28"/>
        </w:rPr>
        <w:t>INSTRUMENTS HANDLED</w:t>
      </w:r>
    </w:p>
    <w:p w:rsidR="00C43B29" w:rsidRDefault="00DF73DC">
      <w:pPr>
        <w:pStyle w:val="ListParagraph"/>
        <w:numPr>
          <w:ilvl w:val="0"/>
          <w:numId w:val="7"/>
        </w:numPr>
        <w:spacing w:before="236" w:after="0" w:line="276" w:lineRule="exact"/>
      </w:pPr>
      <w:r>
        <w:t>HPLC</w:t>
      </w:r>
    </w:p>
    <w:p w:rsidR="00C43B29" w:rsidRDefault="00DF73DC">
      <w:pPr>
        <w:pStyle w:val="ListParagraph"/>
        <w:numPr>
          <w:ilvl w:val="0"/>
          <w:numId w:val="7"/>
        </w:numPr>
        <w:spacing w:before="236" w:after="0" w:line="276" w:lineRule="exact"/>
      </w:pPr>
      <w:r>
        <w:rPr>
          <w:rFonts w:cs="Calibri"/>
          <w:color w:val="000000"/>
          <w:spacing w:val="1"/>
          <w:sz w:val="24"/>
          <w:szCs w:val="24"/>
        </w:rPr>
        <w:t>GC</w:t>
      </w:r>
    </w:p>
    <w:p w:rsidR="00C43B29" w:rsidRDefault="00DF73DC">
      <w:pPr>
        <w:pStyle w:val="ListParagraph"/>
        <w:numPr>
          <w:ilvl w:val="0"/>
          <w:numId w:val="7"/>
        </w:numPr>
        <w:spacing w:before="236" w:after="0" w:line="276" w:lineRule="exact"/>
      </w:pP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  <w:vertAlign w:val="superscript"/>
        </w:rPr>
        <w:t>H</w:t>
      </w:r>
      <w:r>
        <w:rPr>
          <w:rFonts w:cs="Calibri"/>
          <w:color w:val="000000"/>
          <w:spacing w:val="1"/>
          <w:sz w:val="24"/>
          <w:szCs w:val="24"/>
        </w:rPr>
        <w:t xml:space="preserve"> Meter</w:t>
      </w:r>
    </w:p>
    <w:p w:rsidR="00C43B29" w:rsidRDefault="00DF73DC">
      <w:pPr>
        <w:pStyle w:val="ListParagraph"/>
        <w:numPr>
          <w:ilvl w:val="0"/>
          <w:numId w:val="7"/>
        </w:numPr>
        <w:spacing w:before="5" w:after="0" w:line="300" w:lineRule="exact"/>
        <w:ind w:right="7500"/>
      </w:pPr>
      <w:r>
        <w:rPr>
          <w:rFonts w:cs="Calibri"/>
          <w:color w:val="000000"/>
          <w:spacing w:val="1"/>
          <w:sz w:val="24"/>
          <w:szCs w:val="24"/>
        </w:rPr>
        <w:t>U.V-V spectrophotometer</w:t>
      </w:r>
    </w:p>
    <w:p w:rsidR="00C43B29" w:rsidRDefault="00DF73DC">
      <w:pPr>
        <w:pStyle w:val="ListParagraph"/>
        <w:numPr>
          <w:ilvl w:val="0"/>
          <w:numId w:val="7"/>
        </w:numPr>
        <w:spacing w:before="20" w:after="0" w:line="300" w:lineRule="exact"/>
        <w:ind w:right="8595"/>
        <w:rPr>
          <w:rFonts w:cs="Calibri"/>
        </w:rPr>
      </w:pPr>
      <w:r>
        <w:rPr>
          <w:rFonts w:cs="Calibri"/>
          <w:color w:val="000000"/>
          <w:spacing w:val="1"/>
          <w:sz w:val="24"/>
          <w:szCs w:val="24"/>
        </w:rPr>
        <w:t>Refractive index</w:t>
      </w:r>
    </w:p>
    <w:p w:rsidR="00C43B29" w:rsidRDefault="00DF73DC">
      <w:pPr>
        <w:pStyle w:val="ListParagraph"/>
        <w:numPr>
          <w:ilvl w:val="0"/>
          <w:numId w:val="7"/>
        </w:numPr>
        <w:spacing w:before="20" w:after="0" w:line="300" w:lineRule="exact"/>
        <w:ind w:right="8595"/>
      </w:pPr>
      <w:r>
        <w:rPr>
          <w:rFonts w:cs="Calibri"/>
          <w:color w:val="000000"/>
          <w:spacing w:val="1"/>
          <w:sz w:val="24"/>
          <w:szCs w:val="24"/>
        </w:rPr>
        <w:t>Potentiometer</w:t>
      </w:r>
    </w:p>
    <w:p w:rsidR="00C43B29" w:rsidRDefault="00DF73DC">
      <w:pPr>
        <w:pStyle w:val="ListParagraph"/>
        <w:numPr>
          <w:ilvl w:val="0"/>
          <w:numId w:val="7"/>
        </w:numPr>
        <w:spacing w:before="20" w:after="0" w:line="300" w:lineRule="exact"/>
        <w:ind w:right="8595"/>
      </w:pPr>
      <w:r>
        <w:rPr>
          <w:rFonts w:cs="Calibri"/>
          <w:color w:val="000000"/>
          <w:spacing w:val="1"/>
          <w:sz w:val="24"/>
          <w:szCs w:val="24"/>
        </w:rPr>
        <w:t>TLC</w:t>
      </w:r>
    </w:p>
    <w:p w:rsidR="00C43B29" w:rsidRDefault="00DF73DC">
      <w:pPr>
        <w:pStyle w:val="ListParagraph"/>
        <w:numPr>
          <w:ilvl w:val="0"/>
          <w:numId w:val="7"/>
        </w:numPr>
        <w:spacing w:before="20" w:after="0" w:line="276" w:lineRule="exact"/>
      </w:pPr>
      <w:r>
        <w:rPr>
          <w:rFonts w:cs="Calibri"/>
          <w:color w:val="000000"/>
          <w:spacing w:val="3"/>
          <w:sz w:val="24"/>
          <w:szCs w:val="24"/>
        </w:rPr>
        <w:t>AAS</w:t>
      </w:r>
    </w:p>
    <w:p w:rsidR="00C43B29" w:rsidRDefault="00DF73DC">
      <w:pPr>
        <w:pStyle w:val="ListParagraph"/>
        <w:numPr>
          <w:ilvl w:val="0"/>
          <w:numId w:val="7"/>
        </w:numPr>
        <w:spacing w:after="0" w:line="320" w:lineRule="exact"/>
        <w:ind w:right="8408"/>
      </w:pPr>
      <w:r>
        <w:rPr>
          <w:rFonts w:cs="Calibri"/>
          <w:color w:val="000000"/>
          <w:spacing w:val="1"/>
          <w:sz w:val="24"/>
          <w:szCs w:val="24"/>
        </w:rPr>
        <w:t>Dissolution test apparatus</w:t>
      </w:r>
    </w:p>
    <w:p w:rsidR="00C43B29" w:rsidRDefault="00DF73DC">
      <w:pPr>
        <w:pStyle w:val="ListParagraph"/>
        <w:numPr>
          <w:ilvl w:val="0"/>
          <w:numId w:val="7"/>
        </w:numPr>
        <w:spacing w:after="0" w:line="320" w:lineRule="exact"/>
        <w:ind w:right="8408"/>
      </w:pPr>
      <w:proofErr w:type="spellStart"/>
      <w:r>
        <w:rPr>
          <w:rFonts w:cs="Calibri"/>
          <w:color w:val="000000"/>
          <w:spacing w:val="1"/>
          <w:sz w:val="24"/>
          <w:szCs w:val="24"/>
        </w:rPr>
        <w:t>Fr</w:t>
      </w:r>
      <w:r>
        <w:rPr>
          <w:rFonts w:cs="Calibri"/>
          <w:color w:val="000000"/>
          <w:spacing w:val="1"/>
          <w:sz w:val="24"/>
          <w:szCs w:val="24"/>
          <w:lang w:val="en-IN"/>
        </w:rPr>
        <w:t>iabil</w:t>
      </w:r>
      <w:r>
        <w:rPr>
          <w:rFonts w:cs="Calibri"/>
          <w:color w:val="000000"/>
          <w:spacing w:val="1"/>
          <w:sz w:val="24"/>
          <w:szCs w:val="24"/>
        </w:rPr>
        <w:t>ity</w:t>
      </w:r>
      <w:proofErr w:type="spellEnd"/>
      <w:r>
        <w:rPr>
          <w:rFonts w:cs="Calibri"/>
          <w:color w:val="000000"/>
          <w:spacing w:val="1"/>
          <w:sz w:val="24"/>
          <w:szCs w:val="24"/>
        </w:rPr>
        <w:t xml:space="preserve"> apparatus</w:t>
      </w:r>
    </w:p>
    <w:p w:rsidR="00C43B29" w:rsidRDefault="00DF73DC">
      <w:pPr>
        <w:spacing w:before="187" w:after="0" w:line="322" w:lineRule="exact"/>
        <w:ind w:left="1301"/>
      </w:pPr>
      <w:r>
        <w:rPr>
          <w:rFonts w:ascii="Calibri Bold" w:hAnsi="Calibri Bold" w:cs="Calibri Bold"/>
          <w:color w:val="000000"/>
          <w:sz w:val="28"/>
          <w:szCs w:val="28"/>
        </w:rPr>
        <w:t>PERSONAL SKILLS</w:t>
      </w:r>
    </w:p>
    <w:p w:rsidR="00C43B29" w:rsidRDefault="00DF73DC">
      <w:pPr>
        <w:pStyle w:val="ListParagraph"/>
        <w:numPr>
          <w:ilvl w:val="0"/>
          <w:numId w:val="8"/>
        </w:numPr>
        <w:spacing w:before="236" w:after="0" w:line="276" w:lineRule="exact"/>
      </w:pPr>
      <w:r>
        <w:rPr>
          <w:rFonts w:ascii="Calibri Bold" w:hAnsi="Calibri Bold" w:cs="Calibri Bold"/>
          <w:color w:val="000000"/>
          <w:sz w:val="24"/>
          <w:szCs w:val="24"/>
        </w:rPr>
        <w:t>Languages Known :</w:t>
      </w:r>
      <w:r>
        <w:rPr>
          <w:rFonts w:cs="Calibri"/>
          <w:color w:val="000000"/>
          <w:sz w:val="24"/>
          <w:szCs w:val="24"/>
        </w:rPr>
        <w:t xml:space="preserve"> English, Malayalam, Hindi, Tamil</w:t>
      </w:r>
    </w:p>
    <w:p w:rsidR="00C43B29" w:rsidRDefault="00DF73DC">
      <w:pPr>
        <w:pStyle w:val="ListParagraph"/>
        <w:numPr>
          <w:ilvl w:val="0"/>
          <w:numId w:val="8"/>
        </w:numPr>
        <w:spacing w:before="236" w:after="0" w:line="276" w:lineRule="exact"/>
        <w:rPr>
          <w:b/>
        </w:rPr>
      </w:pPr>
      <w:r>
        <w:rPr>
          <w:rFonts w:cs="Calibri"/>
          <w:b/>
          <w:color w:val="000000"/>
          <w:sz w:val="24"/>
          <w:szCs w:val="24"/>
        </w:rPr>
        <w:t xml:space="preserve">Hobbies                   : </w:t>
      </w:r>
      <w:r>
        <w:rPr>
          <w:rFonts w:cs="Calibri"/>
          <w:color w:val="000000"/>
          <w:sz w:val="24"/>
          <w:szCs w:val="24"/>
        </w:rPr>
        <w:t>Reading books, Watching cinema, Listening songs</w:t>
      </w:r>
    </w:p>
    <w:p w:rsidR="00C43B29" w:rsidRDefault="00DF73DC">
      <w:pPr>
        <w:pStyle w:val="ListParagraph"/>
        <w:numPr>
          <w:ilvl w:val="0"/>
          <w:numId w:val="8"/>
        </w:numPr>
        <w:spacing w:before="236" w:after="0" w:line="276" w:lineRule="exact"/>
        <w:ind w:right="1041"/>
        <w:rPr>
          <w:b/>
        </w:rPr>
      </w:pPr>
      <w:r>
        <w:rPr>
          <w:rFonts w:cs="Calibri"/>
          <w:b/>
          <w:color w:val="000000"/>
          <w:sz w:val="24"/>
          <w:szCs w:val="24"/>
        </w:rPr>
        <w:t xml:space="preserve">Strengths   </w:t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  <w:t xml:space="preserve">   : </w:t>
      </w:r>
      <w:r>
        <w:rPr>
          <w:rFonts w:cs="Calibri"/>
          <w:color w:val="000000"/>
          <w:sz w:val="24"/>
          <w:szCs w:val="24"/>
        </w:rPr>
        <w:t xml:space="preserve">Adaptability, Diligent &amp; punctual, Management skill, Leadership quality, Self-confident, Full commitment to my work, </w:t>
      </w:r>
      <w:proofErr w:type="gramStart"/>
      <w:r>
        <w:rPr>
          <w:rFonts w:cs="Calibri"/>
          <w:color w:val="000000"/>
          <w:sz w:val="24"/>
          <w:szCs w:val="24"/>
        </w:rPr>
        <w:t>Willing</w:t>
      </w:r>
      <w:proofErr w:type="gramEnd"/>
      <w:r>
        <w:rPr>
          <w:rFonts w:cs="Calibri"/>
          <w:color w:val="000000"/>
          <w:sz w:val="24"/>
          <w:szCs w:val="24"/>
        </w:rPr>
        <w:t xml:space="preserve"> to learn new things &amp; technologies to get job done</w:t>
      </w:r>
      <w:r>
        <w:rPr>
          <w:rFonts w:cs="Calibri"/>
          <w:color w:val="000000"/>
          <w:sz w:val="24"/>
          <w:szCs w:val="24"/>
          <w:lang w:val="en-IN"/>
        </w:rPr>
        <w:t>.</w:t>
      </w:r>
    </w:p>
    <w:p w:rsidR="00C43B29" w:rsidRDefault="00DF73DC">
      <w:pPr>
        <w:pStyle w:val="ListParagraph"/>
        <w:spacing w:before="236" w:after="0" w:line="276" w:lineRule="exact"/>
        <w:ind w:left="1277"/>
        <w:rPr>
          <w:b/>
        </w:rPr>
      </w:pPr>
      <w:r>
        <w:rPr>
          <w:rFonts w:ascii="Calibri Bold" w:hAnsi="Calibri Bold" w:cs="Calibri Bold"/>
          <w:color w:val="000000"/>
          <w:sz w:val="28"/>
          <w:szCs w:val="28"/>
        </w:rPr>
        <w:t>DECLARATION</w:t>
      </w:r>
    </w:p>
    <w:p w:rsidR="00C43B29" w:rsidRDefault="00DF73DC" w:rsidP="00DF73DC">
      <w:pPr>
        <w:spacing w:before="48" w:after="0" w:line="480" w:lineRule="exact"/>
        <w:ind w:left="1301" w:right="2262"/>
      </w:pPr>
      <w:r>
        <w:rPr>
          <w:rFonts w:cs="Calibri"/>
          <w:color w:val="000000"/>
          <w:sz w:val="24"/>
          <w:szCs w:val="24"/>
        </w:rPr>
        <w:t>I hereby declare that the above furnished details are true to the b</w:t>
      </w:r>
      <w:r>
        <w:rPr>
          <w:rFonts w:cs="Calibri"/>
          <w:color w:val="000000"/>
          <w:sz w:val="24"/>
          <w:szCs w:val="24"/>
        </w:rPr>
        <w:t xml:space="preserve">est of my knowledge. </w:t>
      </w:r>
      <w:bookmarkStart w:id="0" w:name="_GoBack"/>
      <w:bookmarkEnd w:id="0"/>
    </w:p>
    <w:sectPr w:rsidR="00C43B29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63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6C0FDBE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33E4A0C"/>
    <w:lvl w:ilvl="0" w:tplc="40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B3A21A2"/>
    <w:lvl w:ilvl="0" w:tplc="04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9"/>
    <w:rsid w:val="00C43B29"/>
    <w:rsid w:val="00D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DF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DF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ESHRAJ.3710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602HRDESK</cp:lastModifiedBy>
  <cp:revision>4</cp:revision>
  <cp:lastPrinted>2017-03-16T12:45:00Z</cp:lastPrinted>
  <dcterms:created xsi:type="dcterms:W3CDTF">2017-06-30T08:17:00Z</dcterms:created>
  <dcterms:modified xsi:type="dcterms:W3CDTF">2017-07-16T05:43:00Z</dcterms:modified>
</cp:coreProperties>
</file>