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F" w:rsidRDefault="00A5235F">
      <w:pPr>
        <w:spacing w:after="0"/>
        <w:ind w:left="1620" w:firstLine="360"/>
        <w:rPr>
          <w:rFonts w:ascii="Trebuchet MS" w:eastAsia="Trebuchet MS" w:hAnsi="Trebuchet MS" w:cs="Trebuchet MS"/>
          <w:b/>
          <w:sz w:val="36"/>
        </w:rPr>
      </w:pPr>
      <w:r>
        <w:t xml:space="preserve"> </w:t>
      </w:r>
      <w:r>
        <w:t xml:space="preserve"> </w:t>
      </w:r>
      <w:r>
        <w:rPr>
          <w:rFonts w:ascii="Trebuchet MS" w:eastAsia="Trebuchet MS" w:hAnsi="Trebuchet MS" w:cs="Trebuchet MS"/>
          <w:b/>
          <w:sz w:val="36"/>
        </w:rPr>
        <w:t>Mark</w:t>
      </w:r>
    </w:p>
    <w:p w:rsidR="00DC5A34" w:rsidRDefault="00A5235F">
      <w:pPr>
        <w:spacing w:after="0"/>
        <w:ind w:left="1620" w:firstLine="360"/>
      </w:pPr>
      <w:hyperlink r:id="rId7" w:history="1">
        <w:r w:rsidRPr="00304BB8">
          <w:rPr>
            <w:rStyle w:val="Hyperlink"/>
            <w:rFonts w:ascii="Trebuchet MS" w:eastAsia="Trebuchet MS" w:hAnsi="Trebuchet MS" w:cs="Trebuchet MS"/>
            <w:b/>
            <w:sz w:val="36"/>
          </w:rPr>
          <w:t>Mark.371376@2freemail.com</w:t>
        </w:r>
      </w:hyperlink>
      <w:r>
        <w:rPr>
          <w:rFonts w:ascii="Trebuchet MS" w:eastAsia="Trebuchet MS" w:hAnsi="Trebuchet MS" w:cs="Trebuchet MS"/>
          <w:b/>
          <w:sz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</w:rPr>
        <w:t xml:space="preserve"> </w:t>
      </w:r>
    </w:p>
    <w:p w:rsidR="00DC5A34" w:rsidRDefault="00A5235F">
      <w:pPr>
        <w:spacing w:after="10" w:line="249" w:lineRule="auto"/>
        <w:ind w:right="837" w:firstLine="720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                  Construction Project Engineer – Civil Engineer </w:t>
      </w:r>
    </w:p>
    <w:p w:rsidR="00DC5A34" w:rsidRDefault="00A5235F" w:rsidP="00A5235F">
      <w:pPr>
        <w:spacing w:after="0"/>
        <w:ind w:right="48" w:firstLine="720"/>
        <w:rPr>
          <w:rFonts w:ascii="Century Gothic" w:hAnsi="Century Gothic" w:cs="Century Gothic"/>
          <w:color w:val="auto"/>
          <w:lang w:val="en-US" w:eastAsia="en-US"/>
        </w:rPr>
      </w:pPr>
      <w:r>
        <w:rPr>
          <w:rFonts w:ascii="Trebuchet MS" w:eastAsia="Trebuchet MS" w:hAnsi="Trebuchet MS" w:cs="Trebuchet MS"/>
          <w:sz w:val="18"/>
        </w:rPr>
        <w:t xml:space="preserve">                       </w:t>
      </w:r>
    </w:p>
    <w:p w:rsidR="00DC5A34" w:rsidRDefault="00DC5A34">
      <w:pPr>
        <w:spacing w:after="0"/>
        <w:ind w:right="48" w:firstLine="720"/>
        <w:rPr>
          <w:sz w:val="20"/>
        </w:rPr>
      </w:pPr>
    </w:p>
    <w:p w:rsidR="00DC5A34" w:rsidRDefault="00DC5A34">
      <w:pPr>
        <w:rPr>
          <w:sz w:val="10"/>
        </w:rPr>
      </w:pPr>
    </w:p>
    <w:p w:rsidR="00DC5A34" w:rsidRDefault="00DC5A34">
      <w:pPr>
        <w:rPr>
          <w:sz w:val="10"/>
        </w:rPr>
      </w:pPr>
    </w:p>
    <w:p w:rsidR="00DC5A34" w:rsidRDefault="00A5235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Professional Experience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105"/>
      </w:tblGrid>
      <w:tr w:rsidR="00DC5A34">
        <w:tc>
          <w:tcPr>
            <w:tcW w:w="2065" w:type="dxa"/>
          </w:tcPr>
          <w:p w:rsidR="00DC5A34" w:rsidRDefault="00A5235F">
            <w:pPr>
              <w:tabs>
                <w:tab w:val="center" w:pos="5065"/>
              </w:tabs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Jun 2015 –June 2017</w:t>
            </w:r>
          </w:p>
          <w:p w:rsidR="00DC5A34" w:rsidRDefault="00A5235F">
            <w:pPr>
              <w:tabs>
                <w:tab w:val="center" w:pos="5065"/>
              </w:tabs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(2 years )</w:t>
            </w:r>
          </w:p>
        </w:tc>
        <w:tc>
          <w:tcPr>
            <w:tcW w:w="8105" w:type="dxa"/>
          </w:tcPr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DESIGN COORDINATES INC. (DCI)</w:t>
            </w: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337 Sen. Gil Puyat Avenue, Makati City, Philippines</w:t>
            </w:r>
          </w:p>
          <w:p w:rsidR="00DC5A34" w:rsidRDefault="00DC5A34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:rsidR="00DC5A34" w:rsidRDefault="00A5235F">
            <w:pPr>
              <w:spacing w:after="210"/>
              <w:rPr>
                <w:rFonts w:ascii="Trebuchet MS" w:eastAsia="Trebuchet MS" w:hAnsi="Trebuchet MS" w:cs="Trebuchet MS"/>
                <w:b/>
                <w:sz w:val="20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POSITION: </w:t>
            </w:r>
            <w:r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>CONSTRUCTION PROJECT ENGINEER – CIVIL ENGINEER</w:t>
            </w: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20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PROJECT: </w:t>
            </w:r>
            <w:r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>ARTHALAND CENTURY PACIFIC TOWER</w:t>
            </w: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             </w:t>
            </w:r>
            <w:r>
              <w:rPr>
                <w:rFonts w:ascii="Trebuchet MS" w:eastAsia="Trebuchet MS" w:hAnsi="Trebuchet MS" w:cs="Trebuchet M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(TARGETED FOR LEED PLATINUM &amp; BERDE FIVE STARS RATING)</w:t>
            </w:r>
          </w:p>
          <w:p w:rsidR="00DC5A34" w:rsidRDefault="00DC5A34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LOCATION: 30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COR. 4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AVE., BONIFACIO GLOBAL CITY, TAGUIG CITY, PHILIPPINES</w:t>
            </w:r>
          </w:p>
          <w:p w:rsidR="00DC5A34" w:rsidRDefault="00DC5A34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sz w:val="18"/>
              </w:rPr>
            </w:pP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JOB SCOPE / </w:t>
            </w:r>
            <w:r>
              <w:rPr>
                <w:rFonts w:ascii="Trebuchet MS" w:eastAsia="Trebuchet MS" w:hAnsi="Trebuchet MS" w:cs="Trebuchet MS"/>
                <w:sz w:val="18"/>
              </w:rPr>
              <w:t>RESPONSIBILITIES:</w:t>
            </w:r>
          </w:p>
          <w:p w:rsidR="00DC5A34" w:rsidRDefault="00DC5A34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sz w:val="18"/>
              </w:rPr>
            </w:pP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Performed structural inspections of all rebar installation quality check and survey validation prior to concreting works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Handled the monitoring of waterproofing works, issuance of non-conformance, and testing of materials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Ensured the tim</w:t>
            </w:r>
            <w:r>
              <w:rPr>
                <w:rFonts w:ascii="Trebuchet MS" w:eastAsia="Trebuchet MS" w:hAnsi="Trebuchet MS" w:cs="Trebuchet MS"/>
                <w:sz w:val="18"/>
              </w:rPr>
              <w:t>ely completion of the deliverables based on schedule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Monitored the progress, manpower, daily targets, concreting works, and other vital events through pictures and written records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Served as Liaison in chasing-up design issues with the Consultants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Issued th</w:t>
            </w:r>
            <w:r>
              <w:rPr>
                <w:rFonts w:ascii="Trebuchet MS" w:eastAsia="Trebuchet MS" w:hAnsi="Trebuchet MS" w:cs="Trebuchet MS"/>
                <w:sz w:val="18"/>
              </w:rPr>
              <w:t>e necessary Project Manager’s Instructions (PMI) and Confirmation of Verbal Instruction (CVI) to the Contractor</w:t>
            </w:r>
          </w:p>
          <w:p w:rsidR="00DC5A34" w:rsidRDefault="00DC5A34">
            <w:pPr>
              <w:tabs>
                <w:tab w:val="center" w:pos="5065"/>
              </w:tabs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DC5A34">
        <w:trPr>
          <w:trHeight w:val="3285"/>
        </w:trPr>
        <w:tc>
          <w:tcPr>
            <w:tcW w:w="2065" w:type="dxa"/>
          </w:tcPr>
          <w:p w:rsidR="00DC5A34" w:rsidRDefault="00A5235F">
            <w:pPr>
              <w:tabs>
                <w:tab w:val="center" w:pos="5065"/>
              </w:tabs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Jan 2014 – May 2015</w:t>
            </w:r>
          </w:p>
          <w:p w:rsidR="00DC5A34" w:rsidRDefault="00A5235F">
            <w:pPr>
              <w:tabs>
                <w:tab w:val="center" w:pos="5065"/>
              </w:tabs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(1 year 4 months)</w:t>
            </w:r>
          </w:p>
          <w:p w:rsidR="00DC5A34" w:rsidRDefault="00DC5A34">
            <w:pPr>
              <w:tabs>
                <w:tab w:val="center" w:pos="5065"/>
              </w:tabs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8105" w:type="dxa"/>
          </w:tcPr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MONOLITH CONSTRUCTION AND DEVELOPMENT CORPORATION</w:t>
            </w: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Scout Limbaga St., Quezon City, Philippines</w:t>
            </w:r>
          </w:p>
          <w:p w:rsidR="00DC5A34" w:rsidRDefault="00DC5A34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20"/>
              </w:rPr>
            </w:pPr>
          </w:p>
          <w:p w:rsidR="00DC5A34" w:rsidRDefault="00A5235F">
            <w:pPr>
              <w:spacing w:after="210"/>
              <w:rPr>
                <w:rFonts w:ascii="Trebuchet MS" w:eastAsia="Trebuchet MS" w:hAnsi="Trebuchet MS" w:cs="Trebuchet MS"/>
                <w:b/>
                <w:sz w:val="20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POSITION: </w:t>
            </w:r>
            <w:r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>FIELD ENGINEER – CIVIL ENGINEER</w:t>
            </w: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20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PROJECT: </w:t>
            </w:r>
            <w:r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 xml:space="preserve">SHANGRI-LA AT THE FORT SUPERSTRUCTURE </w:t>
            </w: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18"/>
              </w:rPr>
              <w:t xml:space="preserve">                 (64 STOREY 5 STAR HOTEL-RESIDENCIAL BUILDING)</w:t>
            </w:r>
          </w:p>
          <w:p w:rsidR="00DC5A34" w:rsidRDefault="00DC5A34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sz w:val="18"/>
              </w:rPr>
            </w:pP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LOCATION: 30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COR. 5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AVE., BONIFACIO GLOBAL CITY, TAGUIG CITY, PHILIPPINES</w:t>
            </w:r>
          </w:p>
          <w:p w:rsidR="00DC5A34" w:rsidRDefault="00DC5A34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sz w:val="18"/>
              </w:rPr>
            </w:pPr>
          </w:p>
          <w:p w:rsidR="00DC5A34" w:rsidRDefault="00A5235F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JOB SCOPE / </w:t>
            </w:r>
            <w:r>
              <w:rPr>
                <w:rFonts w:ascii="Trebuchet MS" w:eastAsia="Trebuchet MS" w:hAnsi="Trebuchet MS" w:cs="Trebuchet MS"/>
                <w:sz w:val="18"/>
              </w:rPr>
              <w:t>RESPONSIBILITIES:</w:t>
            </w:r>
          </w:p>
          <w:p w:rsidR="00DC5A34" w:rsidRDefault="00DC5A34">
            <w:pPr>
              <w:tabs>
                <w:tab w:val="center" w:pos="4432"/>
              </w:tabs>
              <w:spacing w:after="3"/>
              <w:rPr>
                <w:rFonts w:ascii="Trebuchet MS" w:eastAsia="Trebuchet MS" w:hAnsi="Trebuchet MS" w:cs="Trebuchet MS"/>
                <w:b/>
                <w:sz w:val="24"/>
              </w:rPr>
            </w:pP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Completed the Civil Works for the West Podium Area including construction of Masonry wall, RC wall, floor topping, and stairs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Construction of masonry wall using the ‘Monowall’ technology and the conventional CHB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Conducting of Daily Toolb</w:t>
            </w:r>
            <w:r>
              <w:rPr>
                <w:rFonts w:ascii="Trebuchet MS" w:eastAsia="Trebuchet MS" w:hAnsi="Trebuchet MS" w:cs="Trebuchet MS"/>
                <w:sz w:val="18"/>
              </w:rPr>
              <w:t>ox with the Workers of the Area being handled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Close-out of punchlists by the Owner in the assigned Area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Evaluation of Progress Billings of the Subcontractors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Estimate of material and labor costs needed in the assigned Area prior to completion</w:t>
            </w:r>
          </w:p>
          <w:p w:rsidR="00DC5A34" w:rsidRDefault="00A5235F">
            <w:pPr>
              <w:numPr>
                <w:ilvl w:val="0"/>
                <w:numId w:val="2"/>
              </w:numPr>
              <w:spacing w:after="3"/>
              <w:ind w:left="162" w:right="450" w:hanging="108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Documentation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of Daily Activities through pictures and written form</w:t>
            </w:r>
          </w:p>
        </w:tc>
      </w:tr>
    </w:tbl>
    <w:p w:rsidR="00DC5A34" w:rsidRDefault="00DC5A34">
      <w:pPr>
        <w:rPr>
          <w:b/>
          <w:sz w:val="30"/>
          <w:szCs w:val="30"/>
          <w:u w:val="single"/>
        </w:rPr>
      </w:pPr>
    </w:p>
    <w:p w:rsidR="00DC5A34" w:rsidRDefault="00A5235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Education </w:t>
      </w:r>
    </w:p>
    <w:tbl>
      <w:tblPr>
        <w:tblStyle w:val="TableGrid0"/>
        <w:tblW w:w="7711" w:type="dxa"/>
        <w:tblInd w:w="0" w:type="dxa"/>
        <w:tblLook w:val="04A0" w:firstRow="1" w:lastRow="0" w:firstColumn="1" w:lastColumn="0" w:noHBand="0" w:noVBand="1"/>
      </w:tblPr>
      <w:tblGrid>
        <w:gridCol w:w="2160"/>
        <w:gridCol w:w="5551"/>
      </w:tblGrid>
      <w:tr w:rsidR="00DC5A34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C5A34" w:rsidRDefault="00A5235F">
            <w:pPr>
              <w:ind w:left="22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March 2013 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DC5A34" w:rsidRDefault="00A5235F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Cs w:val="20"/>
              </w:rPr>
              <w:t>Adamson University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  <w:p w:rsidR="00DC5A34" w:rsidRDefault="00A523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SCIENCE IN CIVIL ENGINEERING, 2008-2013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:rsidR="00DC5A34" w:rsidRDefault="00A5235F">
            <w:pPr>
              <w:rPr>
                <w:rFonts w:ascii="Trebuchet MS" w:eastAsia="Trebuchet MS" w:hAnsi="Trebuchet MS" w:cs="Trebuchet MS"/>
                <w:b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Cs w:val="20"/>
              </w:rPr>
              <w:t xml:space="preserve">Civil Engineering licensure exam passer </w:t>
            </w:r>
          </w:p>
          <w:p w:rsidR="00DC5A34" w:rsidRDefault="00A5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WEIGHTED AVERAGE 86.5</w:t>
            </w:r>
          </w:p>
        </w:tc>
      </w:tr>
    </w:tbl>
    <w:p w:rsidR="00DC5A34" w:rsidRDefault="00A5235F">
      <w:pPr>
        <w:spacing w:after="0"/>
        <w:ind w:left="1440" w:right="39" w:firstLine="720"/>
      </w:pPr>
      <w:r>
        <w:t xml:space="preserve">  </w:t>
      </w:r>
    </w:p>
    <w:p w:rsidR="00DC5A34" w:rsidRDefault="00A5235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 xml:space="preserve">Training / Seminars 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285"/>
      </w:tblGrid>
      <w:tr w:rsidR="00DC5A34">
        <w:tc>
          <w:tcPr>
            <w:tcW w:w="2065" w:type="dxa"/>
          </w:tcPr>
          <w:p w:rsidR="00DC5A34" w:rsidRDefault="00A5235F">
            <w:pPr>
              <w:tabs>
                <w:tab w:val="center" w:pos="5065"/>
              </w:tabs>
              <w:spacing w:line="276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March 2015</w:t>
            </w:r>
          </w:p>
          <w:p w:rsidR="00DC5A34" w:rsidRDefault="00A5235F">
            <w:pPr>
              <w:tabs>
                <w:tab w:val="center" w:pos="5065"/>
              </w:tabs>
              <w:spacing w:line="276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(40 </w:t>
            </w:r>
            <w:r>
              <w:rPr>
                <w:rFonts w:ascii="Trebuchet MS" w:eastAsia="Trebuchet MS" w:hAnsi="Trebuchet MS" w:cs="Trebuchet MS"/>
                <w:sz w:val="18"/>
              </w:rPr>
              <w:t>hours)</w:t>
            </w:r>
          </w:p>
        </w:tc>
        <w:tc>
          <w:tcPr>
            <w:tcW w:w="8285" w:type="dxa"/>
          </w:tcPr>
          <w:p w:rsidR="00DC5A34" w:rsidRDefault="00A5235F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Construction and Occupational Health Safety Training (COSH) </w:t>
            </w:r>
          </w:p>
          <w:p w:rsidR="00DC5A34" w:rsidRDefault="00A5235F">
            <w:pPr>
              <w:spacing w:after="3" w:line="276" w:lineRule="auto"/>
              <w:ind w:right="45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PEME Consultancy, Inc.| National Capital Reg, Philippines </w:t>
            </w:r>
          </w:p>
          <w:p w:rsidR="00DC5A34" w:rsidRDefault="00A5235F">
            <w:pPr>
              <w:spacing w:after="3" w:line="276" w:lineRule="auto"/>
              <w:ind w:right="45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Hand-over of areas and and close-out of punchlists</w:t>
            </w:r>
          </w:p>
          <w:p w:rsidR="00DC5A34" w:rsidRDefault="00DC5A34">
            <w:pPr>
              <w:spacing w:after="3" w:line="276" w:lineRule="auto"/>
              <w:ind w:right="45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C5A34">
        <w:trPr>
          <w:trHeight w:val="809"/>
        </w:trPr>
        <w:tc>
          <w:tcPr>
            <w:tcW w:w="2065" w:type="dxa"/>
          </w:tcPr>
          <w:p w:rsidR="00DC5A34" w:rsidRDefault="00A5235F">
            <w:pPr>
              <w:tabs>
                <w:tab w:val="center" w:pos="5065"/>
              </w:tabs>
              <w:spacing w:line="276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November 2015</w:t>
            </w:r>
          </w:p>
          <w:p w:rsidR="00DC5A34" w:rsidRDefault="00A5235F">
            <w:pPr>
              <w:tabs>
                <w:tab w:val="center" w:pos="5065"/>
              </w:tabs>
              <w:spacing w:line="276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(56 hours)</w:t>
            </w:r>
          </w:p>
        </w:tc>
        <w:tc>
          <w:tcPr>
            <w:tcW w:w="8285" w:type="dxa"/>
          </w:tcPr>
          <w:p w:rsidR="00DC5A34" w:rsidRDefault="00A5235F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DCI Training </w:t>
            </w:r>
          </w:p>
          <w:p w:rsidR="00DC5A34" w:rsidRDefault="00A5235F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DCI Quality and Cost Management Depar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tment (QCMD) | National Capital Reg, Philippines </w:t>
            </w:r>
          </w:p>
          <w:p w:rsidR="00DC5A34" w:rsidRDefault="00A5235F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Control of Records, Work Instructions, and Department Order No. 13</w:t>
            </w:r>
          </w:p>
          <w:p w:rsidR="00DC5A34" w:rsidRDefault="00DC5A34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C5A34">
        <w:tc>
          <w:tcPr>
            <w:tcW w:w="2065" w:type="dxa"/>
          </w:tcPr>
          <w:p w:rsidR="00DC5A34" w:rsidRDefault="00A5235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2015 </w:t>
            </w:r>
          </w:p>
          <w:p w:rsidR="00DC5A34" w:rsidRDefault="00DC5A34">
            <w:pPr>
              <w:tabs>
                <w:tab w:val="center" w:pos="5065"/>
              </w:tabs>
              <w:spacing w:line="276" w:lineRule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8285" w:type="dxa"/>
          </w:tcPr>
          <w:p w:rsidR="00DC5A34" w:rsidRDefault="00A5235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LEED Construction Implementation </w:t>
            </w:r>
          </w:p>
          <w:p w:rsidR="00DC5A34" w:rsidRDefault="00A5235F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Arthaland Century Pacific Tower Conference Room | National Capital Reg, Philippines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C5A34" w:rsidRDefault="00DC5A34">
            <w:pPr>
              <w:spacing w:line="276" w:lineRule="auto"/>
              <w:rPr>
                <w:rFonts w:ascii="Trebuchet MS" w:eastAsia="Trebuchet MS" w:hAnsi="Trebuchet MS" w:cs="Trebuchet MS"/>
                <w:b/>
                <w:sz w:val="24"/>
              </w:rPr>
            </w:pPr>
          </w:p>
        </w:tc>
      </w:tr>
      <w:tr w:rsidR="00DC5A34">
        <w:tc>
          <w:tcPr>
            <w:tcW w:w="2065" w:type="dxa"/>
          </w:tcPr>
          <w:p w:rsidR="00DC5A34" w:rsidRDefault="00A5235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2016 </w:t>
            </w:r>
          </w:p>
          <w:p w:rsidR="00DC5A34" w:rsidRDefault="00DC5A34">
            <w:pPr>
              <w:tabs>
                <w:tab w:val="center" w:pos="5065"/>
              </w:tabs>
              <w:spacing w:line="276" w:lineRule="auto"/>
              <w:rPr>
                <w:rFonts w:ascii="Trebuchet MS" w:eastAsia="Trebuchet MS" w:hAnsi="Trebuchet MS" w:cs="Trebuchet MS"/>
                <w:sz w:val="20"/>
              </w:rPr>
            </w:pPr>
          </w:p>
        </w:tc>
        <w:tc>
          <w:tcPr>
            <w:tcW w:w="8285" w:type="dxa"/>
          </w:tcPr>
          <w:p w:rsidR="00DC5A34" w:rsidRDefault="00A5235F">
            <w:pPr>
              <w:tabs>
                <w:tab w:val="left" w:pos="6511"/>
              </w:tabs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BERDE Orientation by Arcadis </w:t>
            </w:r>
            <w:r>
              <w:rPr>
                <w:rFonts w:ascii="Trebuchet MS" w:hAnsi="Trebuchet MS"/>
                <w:b/>
                <w:bCs/>
                <w:sz w:val="23"/>
                <w:szCs w:val="23"/>
              </w:rPr>
              <w:tab/>
            </w:r>
          </w:p>
          <w:p w:rsidR="00DC5A34" w:rsidRDefault="00A5235F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Arthaland Corporation, Picadilly Star Bldg. | National Capital Reg, Philippines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DC5A34" w:rsidRDefault="00DC5A34">
            <w:pPr>
              <w:spacing w:line="276" w:lineRule="auto"/>
              <w:rPr>
                <w:rFonts w:ascii="Trebuchet MS" w:eastAsia="Trebuchet MS" w:hAnsi="Trebuchet MS" w:cs="Trebuchet MS"/>
                <w:b/>
                <w:sz w:val="24"/>
              </w:rPr>
            </w:pPr>
          </w:p>
        </w:tc>
      </w:tr>
      <w:tr w:rsidR="00DC5A34">
        <w:tc>
          <w:tcPr>
            <w:tcW w:w="2065" w:type="dxa"/>
          </w:tcPr>
          <w:p w:rsidR="00DC5A34" w:rsidRDefault="00A5235F">
            <w:pPr>
              <w:tabs>
                <w:tab w:val="center" w:pos="5065"/>
              </w:tabs>
              <w:spacing w:line="276" w:lineRule="auto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Nov 2012 – Feb 2013 </w:t>
            </w:r>
            <w:r>
              <w:rPr>
                <w:rFonts w:ascii="Trebuchet MS" w:eastAsia="Trebuchet MS" w:hAnsi="Trebuchet MS" w:cs="Trebuchet MS"/>
                <w:sz w:val="18"/>
              </w:rPr>
              <w:t>(240 hours )</w:t>
            </w:r>
          </w:p>
        </w:tc>
        <w:tc>
          <w:tcPr>
            <w:tcW w:w="8285" w:type="dxa"/>
          </w:tcPr>
          <w:p w:rsidR="00DC5A34" w:rsidRDefault="00A5235F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Internship at Project Solaire Resort &amp; Casino Pasay City </w:t>
            </w:r>
          </w:p>
          <w:p w:rsidR="00DC5A34" w:rsidRDefault="00A5235F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Design Coordinates Inc. | National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Capital Reg, Philippine</w:t>
            </w:r>
          </w:p>
        </w:tc>
      </w:tr>
    </w:tbl>
    <w:p w:rsidR="00DC5A34" w:rsidRDefault="00DC5A34">
      <w:pPr>
        <w:spacing w:after="0"/>
        <w:ind w:right="39"/>
      </w:pPr>
    </w:p>
    <w:p w:rsidR="00DC5A34" w:rsidRDefault="00A5235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Skills and Abilities  </w:t>
      </w:r>
    </w:p>
    <w:p w:rsidR="00DC5A34" w:rsidRDefault="00A5235F">
      <w:pPr>
        <w:numPr>
          <w:ilvl w:val="0"/>
          <w:numId w:val="1"/>
        </w:numPr>
        <w:spacing w:after="15"/>
        <w:ind w:left="270" w:hanging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Google Sketchup </w:t>
      </w:r>
    </w:p>
    <w:p w:rsidR="00DC5A34" w:rsidRDefault="00A5235F">
      <w:pPr>
        <w:numPr>
          <w:ilvl w:val="0"/>
          <w:numId w:val="1"/>
        </w:numPr>
        <w:spacing w:after="15"/>
        <w:ind w:left="270" w:hanging="1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AUTOCAD </w:t>
      </w:r>
    </w:p>
    <w:p w:rsidR="00DC5A34" w:rsidRDefault="00A5235F">
      <w:pPr>
        <w:numPr>
          <w:ilvl w:val="0"/>
          <w:numId w:val="1"/>
        </w:numPr>
        <w:spacing w:after="15"/>
        <w:ind w:left="270" w:hanging="18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MS Office Application </w:t>
      </w:r>
    </w:p>
    <w:p w:rsidR="00DC5A34" w:rsidRDefault="00A5235F">
      <w:pPr>
        <w:numPr>
          <w:ilvl w:val="0"/>
          <w:numId w:val="1"/>
        </w:numPr>
        <w:spacing w:after="15"/>
        <w:ind w:left="270" w:hanging="18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Can work under pressure, diverse community, and tight schedule</w:t>
      </w:r>
    </w:p>
    <w:p w:rsidR="00DC5A34" w:rsidRDefault="00A5235F">
      <w:pPr>
        <w:numPr>
          <w:ilvl w:val="0"/>
          <w:numId w:val="1"/>
        </w:numPr>
        <w:spacing w:after="15"/>
        <w:ind w:left="270" w:hanging="18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Generally patient, passionate, and with strong work ethics</w:t>
      </w:r>
    </w:p>
    <w:p w:rsidR="00DC5A34" w:rsidRDefault="00DC5A34">
      <w:pPr>
        <w:spacing w:after="15"/>
        <w:rPr>
          <w:b/>
          <w:sz w:val="30"/>
          <w:szCs w:val="30"/>
          <w:u w:val="single"/>
        </w:rPr>
      </w:pPr>
    </w:p>
    <w:p w:rsidR="00DC5A34" w:rsidRDefault="00A5235F">
      <w:pPr>
        <w:spacing w:after="15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Personal Details</w:t>
      </w:r>
    </w:p>
    <w:tbl>
      <w:tblPr>
        <w:tblStyle w:val="TableGrid0"/>
        <w:tblW w:w="5940" w:type="dxa"/>
        <w:tblInd w:w="0" w:type="dxa"/>
        <w:tblLook w:val="04A0" w:firstRow="1" w:lastRow="0" w:firstColumn="1" w:lastColumn="0" w:noHBand="0" w:noVBand="1"/>
      </w:tblPr>
      <w:tblGrid>
        <w:gridCol w:w="2160"/>
        <w:gridCol w:w="3780"/>
      </w:tblGrid>
      <w:tr w:rsidR="00DC5A3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C5A34" w:rsidRDefault="00A5235F">
            <w:r>
              <w:rPr>
                <w:rFonts w:ascii="Trebuchet MS" w:eastAsia="Trebuchet MS" w:hAnsi="Trebuchet MS" w:cs="Trebuchet MS"/>
                <w:sz w:val="18"/>
              </w:rPr>
              <w:t>Date of Birth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A34" w:rsidRDefault="00A5235F">
            <w:r>
              <w:rPr>
                <w:rFonts w:ascii="Trebuchet MS" w:eastAsia="Trebuchet MS" w:hAnsi="Trebuchet MS" w:cs="Trebuchet MS"/>
                <w:sz w:val="20"/>
              </w:rPr>
              <w:t xml:space="preserve">May 9, 1991 </w:t>
            </w:r>
          </w:p>
        </w:tc>
      </w:tr>
      <w:tr w:rsidR="00DC5A34">
        <w:trPr>
          <w:trHeight w:val="25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C5A34" w:rsidRDefault="00A5235F">
            <w:r>
              <w:rPr>
                <w:rFonts w:ascii="Trebuchet MS" w:eastAsia="Trebuchet MS" w:hAnsi="Trebuchet MS" w:cs="Trebuchet MS"/>
                <w:sz w:val="18"/>
              </w:rPr>
              <w:t>Civil Status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A34" w:rsidRDefault="00A5235F">
            <w:r>
              <w:rPr>
                <w:rFonts w:ascii="Trebuchet MS" w:eastAsia="Trebuchet MS" w:hAnsi="Trebuchet MS" w:cs="Trebuchet MS"/>
                <w:sz w:val="20"/>
              </w:rPr>
              <w:t xml:space="preserve">Single </w:t>
            </w:r>
          </w:p>
        </w:tc>
      </w:tr>
      <w:tr w:rsidR="00DC5A34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C5A34" w:rsidRDefault="00A5235F">
            <w:r>
              <w:rPr>
                <w:rFonts w:ascii="Trebuchet MS" w:eastAsia="Trebuchet MS" w:hAnsi="Trebuchet MS" w:cs="Trebuchet MS"/>
                <w:sz w:val="18"/>
              </w:rPr>
              <w:t xml:space="preserve">Language spoken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A34" w:rsidRDefault="00A5235F">
            <w:pPr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>English and Filipino</w:t>
            </w:r>
          </w:p>
          <w:p w:rsidR="00DC5A34" w:rsidRDefault="00A5235F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DC5A34" w:rsidRDefault="00DC5A34">
      <w:pPr>
        <w:spacing w:after="15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sectPr w:rsidR="00DC5A34">
      <w:pgSz w:w="11899" w:h="16839"/>
      <w:pgMar w:top="865" w:right="1799" w:bottom="824" w:left="17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648C8AE"/>
    <w:lvl w:ilvl="0" w:tplc="41F24872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04DF8">
      <w:start w:val="1"/>
      <w:numFmt w:val="bullet"/>
      <w:lvlText w:val="o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EF360">
      <w:start w:val="1"/>
      <w:numFmt w:val="bullet"/>
      <w:lvlText w:val="▪"/>
      <w:lvlJc w:val="left"/>
      <w:pPr>
        <w:ind w:left="4664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8828E">
      <w:start w:val="1"/>
      <w:numFmt w:val="bullet"/>
      <w:lvlText w:val="•"/>
      <w:lvlJc w:val="left"/>
      <w:pPr>
        <w:ind w:left="538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83262">
      <w:start w:val="1"/>
      <w:numFmt w:val="bullet"/>
      <w:lvlText w:val="o"/>
      <w:lvlJc w:val="left"/>
      <w:pPr>
        <w:ind w:left="6104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AD9C4">
      <w:start w:val="1"/>
      <w:numFmt w:val="bullet"/>
      <w:lvlText w:val="▪"/>
      <w:lvlJc w:val="left"/>
      <w:pPr>
        <w:ind w:left="6824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2B752">
      <w:start w:val="1"/>
      <w:numFmt w:val="bullet"/>
      <w:lvlText w:val="•"/>
      <w:lvlJc w:val="left"/>
      <w:pPr>
        <w:ind w:left="754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660E0">
      <w:start w:val="1"/>
      <w:numFmt w:val="bullet"/>
      <w:lvlText w:val="o"/>
      <w:lvlJc w:val="left"/>
      <w:pPr>
        <w:ind w:left="8264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260CC">
      <w:start w:val="1"/>
      <w:numFmt w:val="bullet"/>
      <w:lvlText w:val="▪"/>
      <w:lvlJc w:val="left"/>
      <w:pPr>
        <w:ind w:left="8984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8E0AB41A"/>
    <w:lvl w:ilvl="0" w:tplc="CDDCFF9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6AEEB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68112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F6159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B6C34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CC5F7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501CE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58584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2E02A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51FCC052"/>
    <w:lvl w:ilvl="0" w:tplc="91D4DB8A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A5792">
      <w:start w:val="1"/>
      <w:numFmt w:val="bullet"/>
      <w:lvlText w:val="o"/>
      <w:lvlJc w:val="left"/>
      <w:pPr>
        <w:ind w:left="3829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DAF59E">
      <w:start w:val="1"/>
      <w:numFmt w:val="bullet"/>
      <w:lvlText w:val="▪"/>
      <w:lvlJc w:val="left"/>
      <w:pPr>
        <w:ind w:left="4549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459C6">
      <w:start w:val="1"/>
      <w:numFmt w:val="bullet"/>
      <w:lvlText w:val="•"/>
      <w:lvlJc w:val="left"/>
      <w:pPr>
        <w:ind w:left="5269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1432">
      <w:start w:val="1"/>
      <w:numFmt w:val="bullet"/>
      <w:lvlText w:val="o"/>
      <w:lvlJc w:val="left"/>
      <w:pPr>
        <w:ind w:left="5989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6C78FC">
      <w:start w:val="1"/>
      <w:numFmt w:val="bullet"/>
      <w:lvlText w:val="▪"/>
      <w:lvlJc w:val="left"/>
      <w:pPr>
        <w:ind w:left="6709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A29EA">
      <w:start w:val="1"/>
      <w:numFmt w:val="bullet"/>
      <w:lvlText w:val="•"/>
      <w:lvlJc w:val="left"/>
      <w:pPr>
        <w:ind w:left="7429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0E0574">
      <w:start w:val="1"/>
      <w:numFmt w:val="bullet"/>
      <w:lvlText w:val="o"/>
      <w:lvlJc w:val="left"/>
      <w:pPr>
        <w:ind w:left="8149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E98A8">
      <w:start w:val="1"/>
      <w:numFmt w:val="bullet"/>
      <w:lvlText w:val="▪"/>
      <w:lvlJc w:val="left"/>
      <w:pPr>
        <w:ind w:left="8869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D9985E6C"/>
    <w:lvl w:ilvl="0" w:tplc="CDBACF8A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AAD9C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E610BA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CDA7A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E899E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6FE36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001EA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3C6A8E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419AC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34"/>
    <w:rsid w:val="00A5235F"/>
    <w:rsid w:val="00D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color w:val="000000"/>
      <w:lang w:eastAsia="en-PH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465" w:right="837" w:hanging="10"/>
      <w:outlineLvl w:val="0"/>
    </w:pPr>
    <w:rPr>
      <w:rFonts w:ascii="Trebuchet MS" w:eastAsia="Trebuchet MS" w:hAnsi="Trebuchet MS" w:cs="Trebuchet MS"/>
      <w:b/>
      <w:color w:val="000000"/>
      <w:sz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rebuchet MS" w:eastAsia="Trebuchet MS" w:hAnsi="Trebuchet MS" w:cs="Trebuchet MS"/>
      <w:b/>
      <w:color w:val="000000"/>
      <w:sz w:val="26"/>
      <w:lang w:eastAsia="en-PH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eastAsia="en-P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lang w:eastAsia="en-PH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  <w:lang w:eastAsia="en-PH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  <w:lang w:eastAsia="en-PH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color w:val="000000"/>
      <w:lang w:eastAsia="en-PH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465" w:right="837" w:hanging="10"/>
      <w:outlineLvl w:val="0"/>
    </w:pPr>
    <w:rPr>
      <w:rFonts w:ascii="Trebuchet MS" w:eastAsia="Trebuchet MS" w:hAnsi="Trebuchet MS" w:cs="Trebuchet MS"/>
      <w:b/>
      <w:color w:val="000000"/>
      <w:sz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rebuchet MS" w:eastAsia="Trebuchet MS" w:hAnsi="Trebuchet MS" w:cs="Trebuchet MS"/>
      <w:b/>
      <w:color w:val="000000"/>
      <w:sz w:val="26"/>
      <w:lang w:eastAsia="en-PH"/>
    </w:rPr>
  </w:style>
  <w:style w:type="table" w:customStyle="1" w:styleId="TableGrid0">
    <w:name w:val="TableGrid"/>
    <w:pPr>
      <w:spacing w:after="0" w:line="240" w:lineRule="auto"/>
    </w:pPr>
    <w:rPr>
      <w:rFonts w:eastAsia="SimSun"/>
      <w:lang w:eastAsia="en-P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lang w:eastAsia="en-PH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  <w:lang w:eastAsia="en-PH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  <w:lang w:eastAsia="en-PH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.3713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23DCF-5971-42CA-BA71-6527FE0A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Mula, Mary Rose M</dc:creator>
  <cp:lastModifiedBy>602HRDESK</cp:lastModifiedBy>
  <cp:revision>4</cp:revision>
  <cp:lastPrinted>2017-06-21T00:04:00Z</cp:lastPrinted>
  <dcterms:created xsi:type="dcterms:W3CDTF">2017-07-12T11:19:00Z</dcterms:created>
  <dcterms:modified xsi:type="dcterms:W3CDTF">2017-07-25T11:17:00Z</dcterms:modified>
</cp:coreProperties>
</file>