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90"/>
        <w:tblW w:w="10254" w:type="dxa"/>
        <w:tblLayout w:type="fixed"/>
        <w:tblLook w:val="0000" w:firstRow="0" w:lastRow="0" w:firstColumn="0" w:lastColumn="0" w:noHBand="0" w:noVBand="0"/>
      </w:tblPr>
      <w:tblGrid>
        <w:gridCol w:w="10254"/>
      </w:tblGrid>
      <w:tr w:rsidR="006F12FE" w:rsidTr="00061185">
        <w:trPr>
          <w:trHeight w:val="442"/>
        </w:trPr>
        <w:tc>
          <w:tcPr>
            <w:tcW w:w="10254" w:type="dxa"/>
            <w:shd w:val="clear" w:color="auto" w:fill="E0E0E0"/>
          </w:tcPr>
          <w:p w:rsidR="006F12FE" w:rsidRPr="001D596F" w:rsidRDefault="00C96FA8" w:rsidP="00C96FA8">
            <w:pPr>
              <w:keepLines/>
              <w:suppressLineNumbers/>
              <w:rPr>
                <w:rFonts w:ascii="Geometr231 BT" w:hAnsi="Geometr231 BT"/>
                <w:b/>
                <w:bCs/>
                <w:iCs/>
                <w:color w:val="000080"/>
                <w:sz w:val="48"/>
                <w:szCs w:val="48"/>
              </w:rPr>
            </w:pPr>
            <w:r>
              <w:rPr>
                <w:rFonts w:ascii="Geometr231 BT" w:hAnsi="Geometr231 BT"/>
                <w:b/>
                <w:bCs/>
                <w:iCs/>
                <w:color w:val="000080"/>
                <w:sz w:val="48"/>
                <w:szCs w:val="48"/>
              </w:rPr>
              <w:t xml:space="preserve">IRSHAD    </w:t>
            </w:r>
            <w:hyperlink r:id="rId8" w:history="1">
              <w:r w:rsidRPr="003F2ECA">
                <w:rPr>
                  <w:rStyle w:val="Hyperlink"/>
                  <w:rFonts w:ascii="Geometr231 BT" w:hAnsi="Geometr231 BT"/>
                  <w:b/>
                  <w:bCs/>
                  <w:iCs/>
                  <w:sz w:val="48"/>
                  <w:szCs w:val="48"/>
                </w:rPr>
                <w:t>IRSHAD.371479@2freemail.com</w:t>
              </w:r>
            </w:hyperlink>
            <w:r>
              <w:rPr>
                <w:rFonts w:ascii="Geometr231 BT" w:hAnsi="Geometr231 BT"/>
                <w:b/>
                <w:bCs/>
                <w:iCs/>
                <w:color w:val="000080"/>
                <w:sz w:val="48"/>
                <w:szCs w:val="48"/>
              </w:rPr>
              <w:t xml:space="preserve"> </w:t>
            </w:r>
            <w:r w:rsidRPr="00C96FA8">
              <w:rPr>
                <w:rFonts w:ascii="Geometr231 BT" w:hAnsi="Geometr231 BT"/>
                <w:b/>
                <w:bCs/>
                <w:iCs/>
                <w:color w:val="000080"/>
                <w:sz w:val="48"/>
                <w:szCs w:val="48"/>
              </w:rPr>
              <w:t xml:space="preserve"> </w:t>
            </w:r>
            <w:r>
              <w:rPr>
                <w:rFonts w:ascii="Geometr231 BT" w:hAnsi="Geometr231 BT"/>
                <w:b/>
                <w:bCs/>
                <w:iCs/>
                <w:color w:val="000080"/>
                <w:sz w:val="48"/>
                <w:szCs w:val="48"/>
              </w:rPr>
              <w:t xml:space="preserve"> </w:t>
            </w:r>
          </w:p>
        </w:tc>
      </w:tr>
      <w:tr w:rsidR="00990F2E" w:rsidTr="00C804B6">
        <w:trPr>
          <w:trHeight w:val="132"/>
        </w:trPr>
        <w:tc>
          <w:tcPr>
            <w:tcW w:w="10254" w:type="dxa"/>
            <w:tcBorders>
              <w:bottom w:val="thickThinSmallGap" w:sz="18" w:space="0" w:color="auto"/>
            </w:tcBorders>
            <w:shd w:val="clear" w:color="auto" w:fill="E0E0E0"/>
          </w:tcPr>
          <w:p w:rsidR="00990F2E" w:rsidRDefault="00990F2E" w:rsidP="00EA7D32">
            <w:pPr>
              <w:keepLines/>
              <w:suppressLineNumbers/>
              <w:rPr>
                <w:rFonts w:ascii="Geometr231 BT" w:hAnsi="Geometr231 BT"/>
                <w:b/>
                <w:bCs/>
                <w:iCs/>
                <w:color w:val="000080"/>
                <w:sz w:val="48"/>
                <w:szCs w:val="48"/>
              </w:rPr>
            </w:pPr>
          </w:p>
        </w:tc>
      </w:tr>
    </w:tbl>
    <w:p w:rsidR="006F12FE" w:rsidRDefault="006F12FE" w:rsidP="004350A3">
      <w:pPr>
        <w:rPr>
          <w:rFonts w:ascii="Geometr231 BT" w:hAnsi="Geometr231 BT"/>
        </w:rPr>
      </w:pPr>
    </w:p>
    <w:tbl>
      <w:tblPr>
        <w:tblW w:w="8878" w:type="dxa"/>
        <w:jc w:val="center"/>
        <w:tblLayout w:type="fixed"/>
        <w:tblLook w:val="0000" w:firstRow="0" w:lastRow="0" w:firstColumn="0" w:lastColumn="0" w:noHBand="0" w:noVBand="0"/>
      </w:tblPr>
      <w:tblGrid>
        <w:gridCol w:w="2304"/>
        <w:gridCol w:w="6574"/>
      </w:tblGrid>
      <w:tr w:rsidR="006F12FE" w:rsidTr="004350A3">
        <w:trPr>
          <w:trHeight w:val="106"/>
          <w:jc w:val="center"/>
        </w:trPr>
        <w:tc>
          <w:tcPr>
            <w:tcW w:w="2304" w:type="dxa"/>
            <w:shd w:val="clear" w:color="auto" w:fill="E0E0E0"/>
          </w:tcPr>
          <w:p w:rsidR="006F12FE" w:rsidRDefault="006F12FE" w:rsidP="00EA7D32">
            <w:pPr>
              <w:keepLines/>
              <w:suppressLineNumbers/>
              <w:shd w:val="clear" w:color="auto" w:fill="E0E0E0"/>
              <w:rPr>
                <w:rFonts w:ascii="Geometr231 BT" w:hAnsi="Geometr231 BT"/>
                <w:b/>
                <w:iCs/>
                <w:u w:val="single"/>
              </w:rPr>
            </w:pPr>
            <w:r w:rsidRPr="005C2AAE">
              <w:rPr>
                <w:rFonts w:ascii="Garamond" w:hAnsi="Garamond"/>
                <w:b/>
                <w:bCs/>
                <w:noProof/>
                <w:sz w:val="32"/>
                <w:szCs w:val="32"/>
              </w:rPr>
              <w:drawing>
                <wp:inline distT="0" distB="0" distL="0" distR="0">
                  <wp:extent cx="1104900" cy="1550738"/>
                  <wp:effectExtent l="19050" t="0" r="0" b="0"/>
                  <wp:docPr id="2" name="Picture 2"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9" cstate="print"/>
                          <a:stretch>
                            <a:fillRect/>
                          </a:stretch>
                        </pic:blipFill>
                        <pic:spPr>
                          <a:xfrm>
                            <a:off x="0" y="0"/>
                            <a:ext cx="1104799" cy="1550596"/>
                          </a:xfrm>
                          <a:prstGeom prst="rect">
                            <a:avLst/>
                          </a:prstGeom>
                        </pic:spPr>
                      </pic:pic>
                    </a:graphicData>
                  </a:graphic>
                </wp:inline>
              </w:drawing>
            </w:r>
            <w:r>
              <w:rPr>
                <w:rFonts w:ascii="Garamond" w:hAnsi="Garamond"/>
                <w:b/>
                <w:bCs/>
                <w:sz w:val="32"/>
                <w:szCs w:val="32"/>
              </w:rPr>
              <w:t xml:space="preserve">    </w:t>
            </w:r>
            <w:r>
              <w:rPr>
                <w:rFonts w:ascii="Geometr231 BT" w:hAnsi="Geometr231 BT"/>
                <w:b/>
                <w:iCs/>
                <w:u w:val="single"/>
              </w:rPr>
              <w:t xml:space="preserve">  </w:t>
            </w:r>
          </w:p>
          <w:p w:rsidR="006F12FE" w:rsidRDefault="006F12FE" w:rsidP="00EA7D32">
            <w:pPr>
              <w:keepLines/>
              <w:suppressLineNumbers/>
              <w:shd w:val="clear" w:color="auto" w:fill="E0E0E0"/>
              <w:rPr>
                <w:rFonts w:ascii="Geometr231 BT" w:hAnsi="Geometr231 BT"/>
                <w:b/>
                <w:iCs/>
                <w:u w:val="single"/>
              </w:rPr>
            </w:pPr>
          </w:p>
          <w:p w:rsidR="006F12FE" w:rsidRPr="0089292E" w:rsidRDefault="006F12FE" w:rsidP="00EA7D32">
            <w:pPr>
              <w:keepLines/>
              <w:suppressLineNumbers/>
              <w:shd w:val="clear" w:color="auto" w:fill="E0E0E0"/>
              <w:rPr>
                <w:rFonts w:ascii="Verdana" w:hAnsi="Verdana"/>
                <w:b/>
                <w:iCs/>
                <w:color w:val="800000"/>
                <w:u w:val="single"/>
              </w:rPr>
            </w:pPr>
            <w:r w:rsidRPr="0089292E">
              <w:rPr>
                <w:rFonts w:ascii="Verdana" w:hAnsi="Verdana"/>
                <w:b/>
                <w:iCs/>
                <w:color w:val="800000"/>
                <w:u w:val="single"/>
              </w:rPr>
              <w:t>Personal Details</w:t>
            </w:r>
          </w:p>
          <w:p w:rsidR="006F12FE" w:rsidRPr="0089292E" w:rsidRDefault="006F12FE" w:rsidP="00EA7D32">
            <w:pPr>
              <w:keepLines/>
              <w:suppressLineNumbers/>
              <w:spacing w:before="120" w:after="120"/>
              <w:rPr>
                <w:rFonts w:ascii="Verdana" w:hAnsi="Verdana"/>
                <w:iCs/>
                <w:color w:val="800000"/>
                <w:sz w:val="18"/>
                <w:szCs w:val="18"/>
              </w:rPr>
            </w:pPr>
            <w:r w:rsidRPr="0089292E">
              <w:rPr>
                <w:rFonts w:ascii="Verdana" w:hAnsi="Verdana"/>
                <w:b/>
                <w:iCs/>
                <w:color w:val="800000"/>
                <w:sz w:val="18"/>
                <w:szCs w:val="18"/>
              </w:rPr>
              <w:t>DOB:</w:t>
            </w:r>
            <w:r w:rsidRPr="0089292E">
              <w:rPr>
                <w:rFonts w:ascii="Verdana" w:hAnsi="Verdana"/>
                <w:iCs/>
                <w:color w:val="800000"/>
                <w:sz w:val="18"/>
                <w:szCs w:val="18"/>
              </w:rPr>
              <w:t xml:space="preserve"> </w:t>
            </w:r>
            <w:r>
              <w:rPr>
                <w:rFonts w:ascii="Verdana" w:hAnsi="Verdana"/>
                <w:iCs/>
                <w:color w:val="800000"/>
                <w:sz w:val="18"/>
                <w:szCs w:val="18"/>
              </w:rPr>
              <w:t>12,Aug, 1989</w:t>
            </w:r>
          </w:p>
          <w:p w:rsidR="006F12FE" w:rsidRPr="0089292E" w:rsidRDefault="006F12FE" w:rsidP="00EA7D32">
            <w:pPr>
              <w:keepLines/>
              <w:suppressLineNumbers/>
              <w:spacing w:before="120" w:after="120"/>
              <w:rPr>
                <w:rFonts w:ascii="Verdana" w:hAnsi="Verdana"/>
                <w:b/>
                <w:iCs/>
                <w:color w:val="800000"/>
                <w:sz w:val="18"/>
                <w:szCs w:val="18"/>
              </w:rPr>
            </w:pPr>
            <w:r w:rsidRPr="0089292E">
              <w:rPr>
                <w:rFonts w:ascii="Verdana" w:hAnsi="Verdana"/>
                <w:b/>
                <w:iCs/>
                <w:color w:val="800000"/>
                <w:sz w:val="18"/>
                <w:szCs w:val="18"/>
              </w:rPr>
              <w:t xml:space="preserve">Nationality: </w:t>
            </w:r>
            <w:r w:rsidRPr="0089292E">
              <w:rPr>
                <w:rFonts w:ascii="Verdana" w:hAnsi="Verdana"/>
                <w:iCs/>
                <w:color w:val="800000"/>
                <w:sz w:val="18"/>
                <w:szCs w:val="18"/>
              </w:rPr>
              <w:t>Indian</w:t>
            </w:r>
          </w:p>
          <w:p w:rsidR="006F12FE" w:rsidRPr="0089292E" w:rsidRDefault="006F12FE" w:rsidP="00EA7D32">
            <w:pPr>
              <w:keepLines/>
              <w:suppressLineNumbers/>
              <w:spacing w:before="120" w:after="120"/>
              <w:rPr>
                <w:rFonts w:ascii="Verdana" w:hAnsi="Verdana"/>
                <w:iCs/>
                <w:color w:val="800000"/>
                <w:sz w:val="18"/>
                <w:szCs w:val="18"/>
              </w:rPr>
            </w:pPr>
            <w:r w:rsidRPr="0089292E">
              <w:rPr>
                <w:rFonts w:ascii="Verdana" w:hAnsi="Verdana"/>
                <w:b/>
                <w:iCs/>
                <w:color w:val="800000"/>
                <w:sz w:val="18"/>
                <w:szCs w:val="18"/>
              </w:rPr>
              <w:t xml:space="preserve">Status: </w:t>
            </w:r>
            <w:r>
              <w:rPr>
                <w:rFonts w:ascii="Verdana" w:hAnsi="Verdana"/>
                <w:iCs/>
                <w:color w:val="800000"/>
                <w:sz w:val="18"/>
                <w:szCs w:val="18"/>
              </w:rPr>
              <w:t>Male</w:t>
            </w:r>
            <w:r w:rsidRPr="0089292E">
              <w:rPr>
                <w:rFonts w:ascii="Verdana" w:hAnsi="Verdana"/>
                <w:iCs/>
                <w:color w:val="800000"/>
                <w:sz w:val="18"/>
                <w:szCs w:val="18"/>
              </w:rPr>
              <w:t>/</w:t>
            </w:r>
            <w:r>
              <w:rPr>
                <w:rFonts w:ascii="Verdana" w:hAnsi="Verdana"/>
                <w:iCs/>
                <w:color w:val="800000"/>
                <w:sz w:val="18"/>
                <w:szCs w:val="18"/>
              </w:rPr>
              <w:t>Married</w:t>
            </w:r>
          </w:p>
          <w:p w:rsidR="006F12FE" w:rsidRPr="0089292E" w:rsidRDefault="006F12FE" w:rsidP="00EA7D32">
            <w:pPr>
              <w:keepLines/>
              <w:suppressLineNumbers/>
              <w:spacing w:before="120" w:after="120"/>
              <w:rPr>
                <w:rFonts w:ascii="Verdana" w:hAnsi="Verdana"/>
                <w:iCs/>
                <w:color w:val="800000"/>
                <w:sz w:val="18"/>
                <w:szCs w:val="18"/>
              </w:rPr>
            </w:pPr>
            <w:r w:rsidRPr="0089292E">
              <w:rPr>
                <w:rFonts w:ascii="Verdana" w:hAnsi="Verdana"/>
                <w:b/>
                <w:iCs/>
                <w:color w:val="800000"/>
                <w:sz w:val="18"/>
                <w:szCs w:val="18"/>
              </w:rPr>
              <w:t xml:space="preserve">Visa: </w:t>
            </w:r>
            <w:r w:rsidRPr="0089292E">
              <w:rPr>
                <w:rFonts w:ascii="Verdana" w:hAnsi="Verdana"/>
                <w:iCs/>
                <w:color w:val="800000"/>
                <w:sz w:val="18"/>
                <w:szCs w:val="18"/>
              </w:rPr>
              <w:t>Residence</w:t>
            </w:r>
          </w:p>
          <w:p w:rsidR="006F12FE" w:rsidRDefault="006F12FE" w:rsidP="00EA7D32">
            <w:pPr>
              <w:pStyle w:val="Heading1"/>
              <w:keepLines/>
              <w:framePr w:hSpace="0" w:wrap="auto" w:vAnchor="margin" w:hAnchor="text" w:xAlign="left" w:yAlign="inline"/>
              <w:suppressLineNumbers/>
              <w:rPr>
                <w:rFonts w:ascii="Geometr231 BT" w:hAnsi="Geometr231 BT"/>
                <w:i w:val="0"/>
                <w:iCs/>
                <w:u w:val="single"/>
              </w:rPr>
            </w:pPr>
          </w:p>
          <w:p w:rsidR="006F12FE" w:rsidRPr="00C16985" w:rsidRDefault="006F12FE" w:rsidP="00EA7D32">
            <w:pPr>
              <w:pStyle w:val="Heading1"/>
              <w:keepLines/>
              <w:framePr w:hSpace="0" w:wrap="auto" w:vAnchor="margin" w:hAnchor="text" w:xAlign="left" w:yAlign="inline"/>
              <w:suppressLineNumbers/>
              <w:rPr>
                <w:i w:val="0"/>
                <w:iCs/>
                <w:color w:val="800000"/>
                <w:sz w:val="24"/>
                <w:szCs w:val="24"/>
                <w:u w:val="single"/>
              </w:rPr>
            </w:pPr>
            <w:r w:rsidRPr="00C57447">
              <w:rPr>
                <w:i w:val="0"/>
                <w:iCs/>
                <w:color w:val="800000"/>
                <w:sz w:val="24"/>
                <w:szCs w:val="24"/>
                <w:u w:val="single"/>
              </w:rPr>
              <w:t>Strengths/Skills</w:t>
            </w:r>
          </w:p>
          <w:p w:rsidR="006F12FE" w:rsidRDefault="006F12FE" w:rsidP="00EA7D32">
            <w:pPr>
              <w:keepLines/>
              <w:numPr>
                <w:ilvl w:val="0"/>
                <w:numId w:val="1"/>
              </w:numPr>
              <w:suppressLineNumbers/>
              <w:spacing w:before="120" w:after="120"/>
              <w:rPr>
                <w:rFonts w:ascii="Tahoma" w:hAnsi="Tahoma" w:cs="Tahoma"/>
                <w:color w:val="800000"/>
              </w:rPr>
            </w:pPr>
            <w:r w:rsidRPr="0089292E">
              <w:rPr>
                <w:rFonts w:ascii="Tahoma" w:hAnsi="Tahoma" w:cs="Tahoma"/>
                <w:color w:val="800000"/>
              </w:rPr>
              <w:t>Ability to easily understand new concepts with minimum refractory time</w:t>
            </w:r>
          </w:p>
          <w:p w:rsidR="00BF3818" w:rsidRPr="0089292E" w:rsidRDefault="00BF3818" w:rsidP="00EA7D32">
            <w:pPr>
              <w:keepLines/>
              <w:numPr>
                <w:ilvl w:val="0"/>
                <w:numId w:val="1"/>
              </w:numPr>
              <w:suppressLineNumbers/>
              <w:spacing w:before="120" w:after="120"/>
              <w:rPr>
                <w:rFonts w:ascii="Tahoma" w:hAnsi="Tahoma" w:cs="Tahoma"/>
                <w:color w:val="800000"/>
              </w:rPr>
            </w:pPr>
            <w:r>
              <w:rPr>
                <w:rFonts w:ascii="Tahoma" w:hAnsi="Tahoma" w:cs="Tahoma"/>
                <w:color w:val="800000"/>
              </w:rPr>
              <w:t>Confidentiality</w:t>
            </w:r>
          </w:p>
          <w:p w:rsidR="006F12FE" w:rsidRPr="0089292E" w:rsidRDefault="006F12FE" w:rsidP="00EA7D32">
            <w:pPr>
              <w:keepLines/>
              <w:numPr>
                <w:ilvl w:val="0"/>
                <w:numId w:val="1"/>
              </w:numPr>
              <w:suppressLineNumbers/>
              <w:spacing w:before="120" w:after="120"/>
              <w:rPr>
                <w:rFonts w:ascii="Tahoma" w:hAnsi="Tahoma" w:cs="Tahoma"/>
                <w:color w:val="800000"/>
              </w:rPr>
            </w:pPr>
            <w:r w:rsidRPr="0089292E">
              <w:rPr>
                <w:rFonts w:ascii="Tahoma" w:hAnsi="Tahoma" w:cs="Tahoma"/>
                <w:color w:val="800000"/>
              </w:rPr>
              <w:t>High adaptability</w:t>
            </w:r>
          </w:p>
          <w:p w:rsidR="006F12FE" w:rsidRPr="0089292E" w:rsidRDefault="006F12FE" w:rsidP="00EA7D32">
            <w:pPr>
              <w:keepLines/>
              <w:numPr>
                <w:ilvl w:val="0"/>
                <w:numId w:val="1"/>
              </w:numPr>
              <w:suppressLineNumbers/>
              <w:spacing w:before="120" w:after="120"/>
              <w:rPr>
                <w:rFonts w:ascii="Tahoma" w:hAnsi="Tahoma" w:cs="Tahoma"/>
                <w:color w:val="800000"/>
              </w:rPr>
            </w:pPr>
            <w:r w:rsidRPr="0089292E">
              <w:rPr>
                <w:rFonts w:ascii="Tahoma" w:hAnsi="Tahoma" w:cs="Tahoma"/>
                <w:color w:val="800000"/>
              </w:rPr>
              <w:t>Perseverance and Integrity to Work</w:t>
            </w:r>
          </w:p>
          <w:p w:rsidR="006F12FE" w:rsidRPr="0089292E" w:rsidRDefault="006F12FE" w:rsidP="00EA7D32">
            <w:pPr>
              <w:keepLines/>
              <w:numPr>
                <w:ilvl w:val="0"/>
                <w:numId w:val="1"/>
              </w:numPr>
              <w:suppressLineNumbers/>
              <w:spacing w:before="120" w:after="120"/>
              <w:rPr>
                <w:rFonts w:ascii="Tahoma" w:hAnsi="Tahoma" w:cs="Tahoma"/>
                <w:color w:val="800000"/>
              </w:rPr>
            </w:pPr>
            <w:r w:rsidRPr="0089292E">
              <w:rPr>
                <w:rFonts w:ascii="Tahoma" w:hAnsi="Tahoma" w:cs="Tahoma"/>
                <w:color w:val="800000"/>
              </w:rPr>
              <w:t>Objectivity</w:t>
            </w:r>
          </w:p>
          <w:p w:rsidR="006F12FE" w:rsidRPr="004350A3" w:rsidRDefault="006F12FE" w:rsidP="00EA7D32">
            <w:pPr>
              <w:keepLines/>
              <w:numPr>
                <w:ilvl w:val="0"/>
                <w:numId w:val="1"/>
              </w:numPr>
              <w:suppressLineNumbers/>
              <w:spacing w:before="120" w:after="120"/>
              <w:rPr>
                <w:rFonts w:ascii="Tahoma" w:hAnsi="Tahoma" w:cs="Tahoma"/>
                <w:color w:val="800000"/>
              </w:rPr>
            </w:pPr>
            <w:r w:rsidRPr="0089292E">
              <w:rPr>
                <w:rFonts w:ascii="Tahoma" w:hAnsi="Tahoma" w:cs="Tahoma"/>
                <w:color w:val="800000"/>
              </w:rPr>
              <w:t>Innovative thinking</w:t>
            </w:r>
          </w:p>
          <w:p w:rsidR="006F12FE" w:rsidRDefault="006F12FE" w:rsidP="00EA7D32">
            <w:pPr>
              <w:keepLines/>
              <w:suppressLineNumbers/>
              <w:spacing w:before="120" w:after="120"/>
              <w:rPr>
                <w:b/>
                <w:i/>
                <w:iCs/>
                <w:color w:val="800000"/>
                <w:sz w:val="24"/>
                <w:szCs w:val="24"/>
                <w:u w:val="single"/>
              </w:rPr>
            </w:pPr>
            <w:r>
              <w:rPr>
                <w:b/>
                <w:i/>
                <w:iCs/>
                <w:color w:val="800000"/>
                <w:sz w:val="24"/>
                <w:szCs w:val="24"/>
                <w:u w:val="single"/>
              </w:rPr>
              <w:t>Languages Known:</w:t>
            </w:r>
          </w:p>
          <w:p w:rsidR="006F12FE" w:rsidRDefault="006F12FE" w:rsidP="00EA7D32">
            <w:pPr>
              <w:keepLines/>
              <w:numPr>
                <w:ilvl w:val="0"/>
                <w:numId w:val="1"/>
              </w:numPr>
              <w:suppressLineNumbers/>
              <w:spacing w:before="120" w:after="120"/>
              <w:rPr>
                <w:rFonts w:ascii="Tahoma" w:hAnsi="Tahoma" w:cs="Tahoma"/>
                <w:color w:val="800000"/>
              </w:rPr>
            </w:pPr>
            <w:r w:rsidRPr="0089292E">
              <w:rPr>
                <w:rFonts w:ascii="Tahoma" w:hAnsi="Tahoma" w:cs="Tahoma"/>
                <w:color w:val="800000"/>
              </w:rPr>
              <w:t>English</w:t>
            </w:r>
          </w:p>
          <w:p w:rsidR="004350A3" w:rsidRDefault="004350A3" w:rsidP="00EA7D32">
            <w:pPr>
              <w:keepLines/>
              <w:numPr>
                <w:ilvl w:val="0"/>
                <w:numId w:val="1"/>
              </w:numPr>
              <w:suppressLineNumbers/>
              <w:spacing w:before="120" w:after="120"/>
              <w:rPr>
                <w:rFonts w:ascii="Tahoma" w:hAnsi="Tahoma" w:cs="Tahoma"/>
                <w:color w:val="800000"/>
              </w:rPr>
            </w:pPr>
            <w:r>
              <w:rPr>
                <w:rFonts w:ascii="Tahoma" w:hAnsi="Tahoma" w:cs="Tahoma"/>
                <w:color w:val="800000"/>
              </w:rPr>
              <w:t>Hindi</w:t>
            </w:r>
          </w:p>
          <w:p w:rsidR="00C804B6" w:rsidRPr="00C16985" w:rsidRDefault="00C804B6" w:rsidP="00EA7D32">
            <w:pPr>
              <w:keepLines/>
              <w:numPr>
                <w:ilvl w:val="0"/>
                <w:numId w:val="1"/>
              </w:numPr>
              <w:suppressLineNumbers/>
              <w:spacing w:before="120" w:after="120"/>
              <w:rPr>
                <w:rFonts w:ascii="Tahoma" w:hAnsi="Tahoma" w:cs="Tahoma"/>
                <w:color w:val="800000"/>
              </w:rPr>
            </w:pPr>
            <w:proofErr w:type="spellStart"/>
            <w:r>
              <w:rPr>
                <w:rFonts w:ascii="Tahoma" w:hAnsi="Tahoma" w:cs="Tahoma"/>
                <w:color w:val="800000"/>
              </w:rPr>
              <w:t>Urudu</w:t>
            </w:r>
            <w:proofErr w:type="spellEnd"/>
          </w:p>
          <w:p w:rsidR="006F12FE" w:rsidRPr="00124A95" w:rsidRDefault="006F12FE" w:rsidP="00EA7D32">
            <w:pPr>
              <w:pStyle w:val="FootnoteText"/>
              <w:keepLines/>
              <w:suppressLineNumbers/>
              <w:tabs>
                <w:tab w:val="left" w:pos="1335"/>
                <w:tab w:val="left" w:pos="1425"/>
              </w:tabs>
              <w:spacing w:after="120"/>
              <w:rPr>
                <w:rFonts w:ascii="Geometr231 BT" w:hAnsi="Geometr231 BT"/>
                <w:b/>
                <w:bCs/>
                <w:u w:val="single"/>
              </w:rPr>
            </w:pPr>
          </w:p>
          <w:p w:rsidR="006F12FE" w:rsidRDefault="006F12FE" w:rsidP="00EA7D32">
            <w:pPr>
              <w:pStyle w:val="FootnoteText"/>
              <w:keepLines/>
              <w:suppressLineNumbers/>
              <w:tabs>
                <w:tab w:val="left" w:pos="1335"/>
                <w:tab w:val="left" w:pos="1425"/>
              </w:tabs>
              <w:spacing w:after="120"/>
              <w:ind w:left="14"/>
              <w:rPr>
                <w:rFonts w:ascii="Geometr231 BT" w:hAnsi="Geometr231 BT"/>
                <w:b/>
                <w:bCs/>
                <w:u w:val="single"/>
              </w:rPr>
            </w:pPr>
          </w:p>
          <w:p w:rsidR="006F12FE" w:rsidRDefault="006F12FE" w:rsidP="00EA7D32">
            <w:pPr>
              <w:pStyle w:val="FootnoteText"/>
              <w:keepLines/>
              <w:suppressLineNumbers/>
              <w:tabs>
                <w:tab w:val="left" w:pos="1335"/>
                <w:tab w:val="left" w:pos="1425"/>
              </w:tabs>
              <w:spacing w:after="120"/>
              <w:ind w:left="14"/>
              <w:rPr>
                <w:rFonts w:ascii="Geometr231 BT" w:hAnsi="Geometr231 BT"/>
                <w:b/>
                <w:bCs/>
                <w:u w:val="single"/>
              </w:rPr>
            </w:pPr>
          </w:p>
          <w:p w:rsidR="006F12FE" w:rsidRDefault="006F12FE" w:rsidP="00EA7D32">
            <w:pPr>
              <w:pStyle w:val="FootnoteText"/>
              <w:keepLines/>
              <w:suppressLineNumbers/>
              <w:tabs>
                <w:tab w:val="left" w:pos="1335"/>
                <w:tab w:val="left" w:pos="1425"/>
              </w:tabs>
              <w:spacing w:after="120"/>
              <w:ind w:left="14"/>
              <w:rPr>
                <w:rFonts w:ascii="Geometr231 BT" w:hAnsi="Geometr231 BT"/>
                <w:b/>
                <w:bCs/>
                <w:u w:val="single"/>
              </w:rPr>
            </w:pPr>
          </w:p>
          <w:p w:rsidR="006F12FE" w:rsidRDefault="006F12FE" w:rsidP="00EA7D32">
            <w:pPr>
              <w:pStyle w:val="FootnoteText"/>
              <w:keepLines/>
              <w:suppressLineNumbers/>
              <w:tabs>
                <w:tab w:val="left" w:pos="1335"/>
                <w:tab w:val="left" w:pos="1425"/>
              </w:tabs>
              <w:spacing w:after="60"/>
              <w:jc w:val="both"/>
              <w:rPr>
                <w:rFonts w:ascii="Geometr231 BT" w:hAnsi="Geometr231 BT"/>
                <w:spacing w:val="-4"/>
                <w:sz w:val="18"/>
              </w:rPr>
            </w:pPr>
          </w:p>
          <w:p w:rsidR="006F12FE" w:rsidRDefault="006F12FE" w:rsidP="00EA7D32">
            <w:pPr>
              <w:pStyle w:val="FootnoteText"/>
              <w:keepLines/>
              <w:suppressLineNumbers/>
              <w:tabs>
                <w:tab w:val="left" w:pos="1335"/>
                <w:tab w:val="left" w:pos="1425"/>
              </w:tabs>
              <w:spacing w:after="60"/>
              <w:jc w:val="both"/>
              <w:rPr>
                <w:rFonts w:ascii="Geometr231 BT" w:hAnsi="Geometr231 BT"/>
                <w:spacing w:val="-4"/>
                <w:sz w:val="18"/>
              </w:rPr>
            </w:pPr>
          </w:p>
          <w:p w:rsidR="006F12FE" w:rsidRDefault="006F12FE" w:rsidP="00EA7D32">
            <w:pPr>
              <w:pStyle w:val="FootnoteText"/>
              <w:keepLines/>
              <w:suppressLineNumbers/>
              <w:tabs>
                <w:tab w:val="left" w:pos="1335"/>
                <w:tab w:val="left" w:pos="1425"/>
              </w:tabs>
              <w:jc w:val="both"/>
              <w:rPr>
                <w:rFonts w:ascii="Geometr231 BT" w:hAnsi="Geometr231 BT"/>
                <w:sz w:val="18"/>
              </w:rPr>
            </w:pPr>
          </w:p>
        </w:tc>
        <w:tc>
          <w:tcPr>
            <w:tcW w:w="6574" w:type="dxa"/>
          </w:tcPr>
          <w:p w:rsidR="006F12FE" w:rsidRPr="00ED7DE3" w:rsidRDefault="006F12FE" w:rsidP="00EA7D32">
            <w:pPr>
              <w:pStyle w:val="Tit"/>
              <w:keepLines/>
              <w:suppressLineNumbers/>
              <w:shd w:val="clear" w:color="auto" w:fill="E0E0E0"/>
              <w:ind w:left="-109" w:right="-155" w:firstLine="0"/>
              <w:rPr>
                <w:rFonts w:ascii="Verdana" w:hAnsi="Verdana"/>
                <w:spacing w:val="20"/>
                <w:szCs w:val="24"/>
              </w:rPr>
            </w:pPr>
            <w:r w:rsidRPr="00EE42FA">
              <w:rPr>
                <w:rFonts w:ascii="Verdana" w:hAnsi="Verdana"/>
                <w:spacing w:val="20"/>
                <w:sz w:val="20"/>
              </w:rPr>
              <w:t xml:space="preserve">  </w:t>
            </w:r>
            <w:r w:rsidRPr="00ED7DE3">
              <w:rPr>
                <w:rFonts w:ascii="Verdana" w:hAnsi="Verdana"/>
                <w:spacing w:val="20"/>
                <w:szCs w:val="24"/>
              </w:rPr>
              <w:t>Abridge</w:t>
            </w:r>
          </w:p>
          <w:p w:rsidR="006F12FE" w:rsidRPr="007D4D0A" w:rsidRDefault="006F12FE" w:rsidP="00EA7D32">
            <w:pPr>
              <w:pStyle w:val="BodyText2"/>
              <w:spacing w:after="120" w:line="360" w:lineRule="auto"/>
              <w:rPr>
                <w:rFonts w:ascii="Verdana" w:hAnsi="Verdana"/>
                <w:sz w:val="18"/>
                <w:szCs w:val="18"/>
              </w:rPr>
            </w:pPr>
            <w:r w:rsidRPr="007D4D0A">
              <w:rPr>
                <w:rFonts w:ascii="Verdana" w:hAnsi="Verdana"/>
                <w:sz w:val="18"/>
                <w:szCs w:val="18"/>
              </w:rPr>
              <w:t xml:space="preserve">Result-oriented, adaptable, self-motivated, and multilingual service professional with good multitasking experience. </w:t>
            </w:r>
          </w:p>
          <w:p w:rsidR="006F12FE" w:rsidRPr="00ED7DE3" w:rsidRDefault="006F12FE" w:rsidP="00EA7D32">
            <w:pPr>
              <w:pStyle w:val="Tit"/>
              <w:keepLines/>
              <w:suppressLineNumbers/>
              <w:shd w:val="clear" w:color="auto" w:fill="E0E0E0"/>
              <w:ind w:left="-109" w:right="-155" w:firstLine="109"/>
              <w:rPr>
                <w:rFonts w:ascii="Verdana" w:hAnsi="Verdana"/>
                <w:szCs w:val="24"/>
              </w:rPr>
            </w:pPr>
            <w:r w:rsidRPr="00ED7DE3">
              <w:rPr>
                <w:rFonts w:ascii="Verdana" w:hAnsi="Verdana"/>
                <w:szCs w:val="24"/>
              </w:rPr>
              <w:t>Career Graph</w:t>
            </w:r>
          </w:p>
          <w:p w:rsidR="006F12FE" w:rsidRPr="00DB0C79" w:rsidRDefault="006F12FE" w:rsidP="00EA7D32">
            <w:pPr>
              <w:pStyle w:val="BodyText"/>
              <w:spacing w:before="120"/>
              <w:rPr>
                <w:rStyle w:val="Emphasis"/>
                <w:rFonts w:ascii="Verdana" w:hAnsi="Verdana"/>
                <w:i w:val="0"/>
                <w:iCs w:val="0"/>
                <w:color w:val="000000" w:themeColor="text1"/>
                <w:sz w:val="18"/>
                <w:szCs w:val="18"/>
              </w:rPr>
            </w:pPr>
            <w:r>
              <w:rPr>
                <w:rStyle w:val="Emphasis"/>
                <w:rFonts w:ascii="Verdana" w:hAnsi="Verdana"/>
                <w:color w:val="000000" w:themeColor="text1"/>
                <w:sz w:val="18"/>
                <w:szCs w:val="18"/>
              </w:rPr>
              <w:t xml:space="preserve"> 2010</w:t>
            </w:r>
            <w:r w:rsidR="00C804B6">
              <w:rPr>
                <w:rStyle w:val="Emphasis"/>
                <w:rFonts w:ascii="Verdana" w:hAnsi="Verdana"/>
                <w:color w:val="000000" w:themeColor="text1"/>
                <w:sz w:val="18"/>
                <w:szCs w:val="18"/>
              </w:rPr>
              <w:t xml:space="preserve"> TO present</w:t>
            </w:r>
          </w:p>
          <w:p w:rsidR="006F12FE" w:rsidRDefault="006F5092" w:rsidP="00EA7D32">
            <w:pPr>
              <w:pStyle w:val="BodyText"/>
              <w:spacing w:before="120"/>
              <w:rPr>
                <w:rStyle w:val="Emphasis"/>
                <w:rFonts w:ascii="Verdana" w:hAnsi="Verdana"/>
                <w:i w:val="0"/>
                <w:iCs w:val="0"/>
                <w:color w:val="800000"/>
                <w:sz w:val="18"/>
                <w:szCs w:val="18"/>
              </w:rPr>
            </w:pPr>
            <w:r>
              <w:rPr>
                <w:rStyle w:val="Emphasis"/>
                <w:rFonts w:ascii="Verdana" w:hAnsi="Verdana"/>
                <w:color w:val="000000" w:themeColor="text1"/>
                <w:sz w:val="18"/>
                <w:szCs w:val="18"/>
              </w:rPr>
              <w:t xml:space="preserve">PURCHASE </w:t>
            </w:r>
            <w:r w:rsidR="001F4857">
              <w:rPr>
                <w:rStyle w:val="Emphasis"/>
                <w:rFonts w:ascii="Verdana" w:hAnsi="Verdana"/>
                <w:color w:val="000000" w:themeColor="text1"/>
                <w:sz w:val="18"/>
                <w:szCs w:val="18"/>
              </w:rPr>
              <w:t xml:space="preserve"> </w:t>
            </w:r>
            <w:r w:rsidR="00B02AB5">
              <w:rPr>
                <w:rStyle w:val="Emphasis"/>
                <w:rFonts w:ascii="Verdana" w:hAnsi="Verdana"/>
                <w:color w:val="000000" w:themeColor="text1"/>
                <w:sz w:val="18"/>
                <w:szCs w:val="18"/>
              </w:rPr>
              <w:t>/</w:t>
            </w:r>
            <w:r w:rsidR="000C5CB8">
              <w:rPr>
                <w:rStyle w:val="Emphasis"/>
                <w:rFonts w:ascii="Verdana" w:hAnsi="Verdana"/>
                <w:color w:val="000000" w:themeColor="text1"/>
                <w:sz w:val="18"/>
                <w:szCs w:val="18"/>
              </w:rPr>
              <w:t>LOGISTICS OFFICER</w:t>
            </w:r>
            <w:r w:rsidR="00C804B6">
              <w:rPr>
                <w:rStyle w:val="Emphasis"/>
                <w:rFonts w:ascii="Verdana" w:hAnsi="Verdana"/>
                <w:color w:val="000000" w:themeColor="text1"/>
                <w:sz w:val="18"/>
                <w:szCs w:val="18"/>
              </w:rPr>
              <w:t>/INVENTORY</w:t>
            </w:r>
          </w:p>
          <w:p w:rsidR="006F12FE" w:rsidRPr="00ED7DE3" w:rsidRDefault="006F12FE" w:rsidP="00EA7D32">
            <w:pPr>
              <w:pStyle w:val="Tit"/>
              <w:keepLines/>
              <w:suppressLineNumbers/>
              <w:shd w:val="clear" w:color="auto" w:fill="E0E0E0"/>
              <w:ind w:left="-109" w:right="-155" w:firstLine="109"/>
              <w:rPr>
                <w:rFonts w:ascii="Verdana" w:hAnsi="Verdana"/>
                <w:szCs w:val="24"/>
              </w:rPr>
            </w:pPr>
            <w:r>
              <w:rPr>
                <w:rFonts w:ascii="Verdana" w:hAnsi="Verdana"/>
                <w:szCs w:val="24"/>
              </w:rPr>
              <w:t>Executive summary</w:t>
            </w:r>
          </w:p>
          <w:p w:rsidR="00FE736E" w:rsidRDefault="006F12FE" w:rsidP="00BD3AEC">
            <w:pPr>
              <w:jc w:val="both"/>
              <w:rPr>
                <w:rFonts w:ascii="Verdana" w:eastAsia="Calibri" w:hAnsi="Verdana" w:cs="Tahoma"/>
                <w:bCs/>
                <w:sz w:val="18"/>
                <w:szCs w:val="18"/>
              </w:rPr>
            </w:pPr>
            <w:r w:rsidRPr="007D4D0A">
              <w:rPr>
                <w:rFonts w:ascii="Verdana" w:eastAsia="Calibri" w:hAnsi="Verdana" w:cs="Tahoma"/>
                <w:sz w:val="18"/>
                <w:szCs w:val="18"/>
              </w:rPr>
              <w:t xml:space="preserve">A competent professional, with around </w:t>
            </w:r>
            <w:r w:rsidR="0080018B">
              <w:rPr>
                <w:rFonts w:ascii="Verdana" w:eastAsia="Calibri" w:hAnsi="Verdana" w:cs="Tahoma"/>
                <w:sz w:val="18"/>
                <w:szCs w:val="18"/>
              </w:rPr>
              <w:t xml:space="preserve">5 </w:t>
            </w:r>
            <w:r w:rsidRPr="007D4D0A">
              <w:rPr>
                <w:rFonts w:ascii="Verdana" w:eastAsia="Calibri" w:hAnsi="Verdana" w:cs="Tahoma"/>
                <w:bCs/>
                <w:sz w:val="18"/>
                <w:szCs w:val="18"/>
              </w:rPr>
              <w:t>years</w:t>
            </w:r>
            <w:r w:rsidRPr="007D4D0A">
              <w:rPr>
                <w:rFonts w:ascii="Verdana" w:eastAsia="Calibri" w:hAnsi="Verdana" w:cs="Tahoma"/>
                <w:sz w:val="18"/>
                <w:szCs w:val="18"/>
              </w:rPr>
              <w:t xml:space="preserve"> </w:t>
            </w:r>
            <w:r w:rsidRPr="007D4D0A">
              <w:rPr>
                <w:rFonts w:ascii="Verdana" w:eastAsia="Calibri" w:hAnsi="Verdana" w:cs="Tahoma"/>
                <w:bCs/>
                <w:sz w:val="18"/>
                <w:szCs w:val="18"/>
              </w:rPr>
              <w:t>of experience in</w:t>
            </w:r>
          </w:p>
          <w:p w:rsidR="006F12FE" w:rsidRPr="00BD3AEC" w:rsidRDefault="006F12FE" w:rsidP="00BD3AEC">
            <w:pPr>
              <w:jc w:val="both"/>
              <w:rPr>
                <w:rStyle w:val="Emphasis"/>
                <w:rFonts w:ascii="Verdana" w:eastAsia="Calibri" w:hAnsi="Verdana" w:cs="Tahoma"/>
                <w:bCs/>
                <w:i w:val="0"/>
                <w:iCs w:val="0"/>
                <w:sz w:val="18"/>
                <w:szCs w:val="18"/>
              </w:rPr>
            </w:pPr>
            <w:r>
              <w:rPr>
                <w:rFonts w:ascii="Verdana" w:eastAsia="Calibri" w:hAnsi="Verdana" w:cs="Tahoma"/>
                <w:bCs/>
                <w:sz w:val="18"/>
                <w:szCs w:val="18"/>
              </w:rPr>
              <w:t xml:space="preserve"> </w:t>
            </w:r>
            <w:r w:rsidR="00C804B6">
              <w:rPr>
                <w:rFonts w:ascii="Verdana" w:eastAsia="Calibri" w:hAnsi="Verdana" w:cs="Tahoma"/>
                <w:bCs/>
                <w:sz w:val="18"/>
                <w:szCs w:val="18"/>
              </w:rPr>
              <w:t>Procurement,</w:t>
            </w:r>
            <w:r w:rsidR="006A2433">
              <w:rPr>
                <w:rFonts w:ascii="Verdana" w:eastAsia="Calibri" w:hAnsi="Verdana" w:cs="Tahoma"/>
                <w:bCs/>
                <w:sz w:val="18"/>
                <w:szCs w:val="18"/>
              </w:rPr>
              <w:t xml:space="preserve"> </w:t>
            </w:r>
            <w:r w:rsidR="00FE736E">
              <w:rPr>
                <w:rFonts w:ascii="Verdana" w:eastAsia="Calibri" w:hAnsi="Verdana" w:cs="Tahoma"/>
                <w:bCs/>
                <w:sz w:val="18"/>
                <w:szCs w:val="18"/>
              </w:rPr>
              <w:t>Purchasing,</w:t>
            </w:r>
            <w:r w:rsidR="006A2433">
              <w:rPr>
                <w:rFonts w:ascii="Verdana" w:eastAsia="Calibri" w:hAnsi="Verdana" w:cs="Tahoma"/>
                <w:bCs/>
                <w:sz w:val="18"/>
                <w:szCs w:val="18"/>
              </w:rPr>
              <w:t xml:space="preserve"> </w:t>
            </w:r>
            <w:r w:rsidR="00C804B6">
              <w:rPr>
                <w:rFonts w:ascii="Verdana" w:eastAsia="Calibri" w:hAnsi="Verdana" w:cs="Tahoma"/>
                <w:bCs/>
                <w:sz w:val="18"/>
                <w:szCs w:val="18"/>
              </w:rPr>
              <w:t>Inventory.</w:t>
            </w:r>
            <w:r w:rsidRPr="007D4D0A">
              <w:rPr>
                <w:rFonts w:ascii="Verdana" w:eastAsia="Calibri" w:hAnsi="Verdana" w:cs="Tahoma"/>
                <w:sz w:val="18"/>
                <w:szCs w:val="18"/>
              </w:rPr>
              <w:t xml:space="preserve"> </w:t>
            </w:r>
            <w:r>
              <w:rPr>
                <w:rFonts w:ascii="Verdana" w:eastAsia="Calibri" w:hAnsi="Verdana" w:cs="Tahoma"/>
                <w:bCs/>
                <w:sz w:val="18"/>
                <w:szCs w:val="18"/>
              </w:rPr>
              <w:t xml:space="preserve">Domain knowledge in </w:t>
            </w:r>
            <w:r w:rsidR="00FE736E">
              <w:rPr>
                <w:rFonts w:ascii="Verdana" w:eastAsia="Calibri" w:hAnsi="Verdana" w:cs="Tahoma"/>
                <w:bCs/>
                <w:sz w:val="18"/>
                <w:szCs w:val="18"/>
              </w:rPr>
              <w:t>proc</w:t>
            </w:r>
            <w:r w:rsidR="00193AEB">
              <w:rPr>
                <w:rFonts w:ascii="Verdana" w:eastAsia="Calibri" w:hAnsi="Verdana" w:cs="Tahoma"/>
                <w:bCs/>
                <w:sz w:val="18"/>
                <w:szCs w:val="18"/>
              </w:rPr>
              <w:t>urement</w:t>
            </w:r>
            <w:r w:rsidR="00E136DB">
              <w:rPr>
                <w:rFonts w:ascii="Verdana" w:eastAsia="Calibri" w:hAnsi="Verdana" w:cs="Tahoma"/>
                <w:bCs/>
                <w:sz w:val="18"/>
                <w:szCs w:val="18"/>
              </w:rPr>
              <w:t>, inventory levels,</w:t>
            </w:r>
            <w:r w:rsidR="00193AEB">
              <w:rPr>
                <w:rFonts w:ascii="Verdana" w:eastAsia="Calibri" w:hAnsi="Verdana" w:cs="Tahoma"/>
                <w:bCs/>
                <w:sz w:val="18"/>
                <w:szCs w:val="18"/>
              </w:rPr>
              <w:t xml:space="preserve"> logistics</w:t>
            </w:r>
            <w:r>
              <w:rPr>
                <w:rFonts w:ascii="Verdana" w:eastAsia="Calibri" w:hAnsi="Verdana" w:cs="Tahoma"/>
                <w:bCs/>
                <w:sz w:val="18"/>
                <w:szCs w:val="18"/>
              </w:rPr>
              <w:t xml:space="preserve">, Customs Documentation, shipping related, accounts and purchase. </w:t>
            </w:r>
            <w:r w:rsidRPr="007D4D0A">
              <w:rPr>
                <w:rFonts w:ascii="Verdana" w:eastAsia="Calibri" w:hAnsi="Verdana" w:cs="Tahoma"/>
                <w:bCs/>
                <w:sz w:val="18"/>
                <w:szCs w:val="18"/>
              </w:rPr>
              <w:t xml:space="preserve"> Preparation of Management Information System.</w:t>
            </w:r>
            <w:r w:rsidRPr="007D4D0A">
              <w:rPr>
                <w:rFonts w:ascii="Verdana" w:eastAsia="Calibri" w:hAnsi="Verdana" w:cs="Tahoma"/>
                <w:sz w:val="18"/>
                <w:szCs w:val="18"/>
              </w:rPr>
              <w:t xml:space="preserve"> Significant exposure in developing and effectuating innovative business development strategies. An effective communicator with except relationship, management skills with the ability to adapt with people at any level of business and management</w:t>
            </w:r>
            <w:r w:rsidRPr="005B1B5E">
              <w:rPr>
                <w:rFonts w:ascii="Verdana" w:eastAsia="Calibri" w:hAnsi="Verdana" w:cs="Tahoma"/>
              </w:rPr>
              <w:t>.</w:t>
            </w:r>
            <w:bookmarkStart w:id="0" w:name="id.e9a816125dda"/>
            <w:bookmarkEnd w:id="0"/>
          </w:p>
          <w:p w:rsidR="00FE736E" w:rsidRPr="00ED7DE3" w:rsidRDefault="006F12FE" w:rsidP="00FE736E">
            <w:pPr>
              <w:pStyle w:val="Tit"/>
              <w:keepLines/>
              <w:suppressLineNumbers/>
              <w:shd w:val="clear" w:color="auto" w:fill="E0E0E0"/>
              <w:ind w:left="-109" w:right="-155" w:firstLine="109"/>
              <w:rPr>
                <w:rFonts w:ascii="Verdana" w:hAnsi="Verdana"/>
                <w:szCs w:val="24"/>
              </w:rPr>
            </w:pPr>
            <w:r>
              <w:rPr>
                <w:rFonts w:ascii="Verdana" w:hAnsi="Verdana"/>
                <w:szCs w:val="24"/>
              </w:rPr>
              <w:t>Professional Experience</w:t>
            </w:r>
          </w:p>
          <w:p w:rsidR="009005D0" w:rsidRDefault="009005D0" w:rsidP="00EA7D32">
            <w:pPr>
              <w:rPr>
                <w:rFonts w:ascii="Verdana" w:eastAsia="Calibri" w:hAnsi="Verdana" w:cs="Calibri"/>
                <w:b/>
                <w:bCs/>
                <w:sz w:val="18"/>
                <w:szCs w:val="18"/>
              </w:rPr>
            </w:pPr>
          </w:p>
          <w:p w:rsidR="009005D0" w:rsidRDefault="009005D0" w:rsidP="00EA7D32">
            <w:pPr>
              <w:rPr>
                <w:rFonts w:ascii="Verdana" w:eastAsia="Calibri" w:hAnsi="Verdana" w:cs="Calibri"/>
                <w:b/>
                <w:bCs/>
                <w:sz w:val="18"/>
                <w:szCs w:val="18"/>
              </w:rPr>
            </w:pPr>
            <w:r>
              <w:rPr>
                <w:rFonts w:ascii="Verdana" w:eastAsia="Calibri" w:hAnsi="Verdana" w:cs="Calibri"/>
                <w:b/>
                <w:bCs/>
                <w:sz w:val="18"/>
                <w:szCs w:val="18"/>
              </w:rPr>
              <w:t>1.ARAFA BLANKETS AND BAGS TRADING LLC</w:t>
            </w:r>
          </w:p>
          <w:p w:rsidR="009005D0" w:rsidRDefault="009005D0" w:rsidP="00EA7D32">
            <w:pPr>
              <w:rPr>
                <w:rFonts w:ascii="Verdana" w:eastAsia="Calibri" w:hAnsi="Verdana" w:cs="Calibri"/>
                <w:bCs/>
                <w:sz w:val="18"/>
                <w:szCs w:val="18"/>
              </w:rPr>
            </w:pPr>
            <w:r>
              <w:rPr>
                <w:rFonts w:ascii="Verdana" w:eastAsia="Calibri" w:hAnsi="Verdana" w:cs="Calibri"/>
                <w:b/>
                <w:bCs/>
                <w:sz w:val="18"/>
                <w:szCs w:val="18"/>
              </w:rPr>
              <w:t xml:space="preserve">  </w:t>
            </w:r>
            <w:r>
              <w:rPr>
                <w:rFonts w:ascii="Verdana" w:eastAsia="Calibri" w:hAnsi="Verdana" w:cs="Calibri"/>
                <w:bCs/>
                <w:sz w:val="18"/>
                <w:szCs w:val="18"/>
              </w:rPr>
              <w:t xml:space="preserve"> </w:t>
            </w:r>
            <w:r w:rsidR="00C1205D">
              <w:rPr>
                <w:rFonts w:ascii="Verdana" w:eastAsia="Calibri" w:hAnsi="Verdana" w:cs="Calibri"/>
                <w:bCs/>
                <w:sz w:val="18"/>
                <w:szCs w:val="18"/>
              </w:rPr>
              <w:t>Purchase officer</w:t>
            </w:r>
          </w:p>
          <w:p w:rsidR="00FE736E" w:rsidRPr="008B0557" w:rsidRDefault="008B0557" w:rsidP="00EA7D32">
            <w:pPr>
              <w:rPr>
                <w:rFonts w:ascii="Verdana" w:eastAsia="Calibri" w:hAnsi="Verdana" w:cs="Calibri"/>
                <w:bCs/>
                <w:sz w:val="18"/>
                <w:szCs w:val="18"/>
              </w:rPr>
            </w:pPr>
            <w:r>
              <w:rPr>
                <w:rFonts w:ascii="Verdana" w:eastAsia="Calibri" w:hAnsi="Verdana" w:cs="Calibri"/>
                <w:bCs/>
                <w:sz w:val="18"/>
                <w:szCs w:val="18"/>
              </w:rPr>
              <w:t xml:space="preserve">   2015 to</w:t>
            </w:r>
            <w:r w:rsidR="009005D0">
              <w:rPr>
                <w:rFonts w:ascii="Verdana" w:eastAsia="Calibri" w:hAnsi="Verdana" w:cs="Calibri"/>
                <w:bCs/>
                <w:sz w:val="18"/>
                <w:szCs w:val="18"/>
              </w:rPr>
              <w:t xml:space="preserve"> till date</w:t>
            </w:r>
          </w:p>
          <w:p w:rsidR="006F12FE" w:rsidRDefault="00FE736E" w:rsidP="00EA7D32">
            <w:pPr>
              <w:rPr>
                <w:rFonts w:ascii="Verdana" w:eastAsia="Calibri" w:hAnsi="Verdana" w:cs="Calibri"/>
                <w:b/>
                <w:bCs/>
                <w:sz w:val="18"/>
                <w:szCs w:val="18"/>
              </w:rPr>
            </w:pPr>
            <w:r>
              <w:rPr>
                <w:rFonts w:ascii="Verdana" w:eastAsia="Calibri" w:hAnsi="Verdana" w:cs="Calibri"/>
                <w:b/>
                <w:bCs/>
                <w:sz w:val="18"/>
                <w:szCs w:val="18"/>
              </w:rPr>
              <w:t>3</w:t>
            </w:r>
            <w:r w:rsidR="006F12FE">
              <w:rPr>
                <w:rFonts w:ascii="Verdana" w:eastAsia="Calibri" w:hAnsi="Verdana" w:cs="Calibri"/>
                <w:b/>
                <w:bCs/>
                <w:sz w:val="18"/>
                <w:szCs w:val="18"/>
              </w:rPr>
              <w:t xml:space="preserve">. WESTERN </w:t>
            </w:r>
            <w:r w:rsidR="006F12FE" w:rsidRPr="00FE736E">
              <w:rPr>
                <w:rFonts w:ascii="Verdana" w:eastAsia="Calibri" w:hAnsi="Verdana" w:cs="Calibri"/>
                <w:b/>
                <w:bCs/>
                <w:sz w:val="18"/>
                <w:szCs w:val="18"/>
              </w:rPr>
              <w:t>INTERNATIONAL</w:t>
            </w:r>
            <w:r w:rsidR="006F12FE">
              <w:rPr>
                <w:rFonts w:ascii="Verdana" w:eastAsia="Calibri" w:hAnsi="Verdana" w:cs="Calibri"/>
                <w:b/>
                <w:bCs/>
                <w:sz w:val="18"/>
                <w:szCs w:val="18"/>
              </w:rPr>
              <w:t xml:space="preserve"> LLC</w:t>
            </w:r>
            <w:r w:rsidR="009F3B59">
              <w:rPr>
                <w:rFonts w:ascii="Verdana" w:eastAsia="Calibri" w:hAnsi="Verdana" w:cs="Calibri"/>
                <w:b/>
                <w:bCs/>
                <w:sz w:val="18"/>
                <w:szCs w:val="18"/>
              </w:rPr>
              <w:t xml:space="preserve"> </w:t>
            </w:r>
          </w:p>
          <w:p w:rsidR="00CD2D7A" w:rsidRPr="009F3B59" w:rsidRDefault="00FE736E" w:rsidP="00EA7D32">
            <w:pPr>
              <w:rPr>
                <w:rFonts w:ascii="Verdana" w:eastAsia="Calibri" w:hAnsi="Verdana" w:cs="Calibri"/>
                <w:sz w:val="18"/>
                <w:szCs w:val="18"/>
              </w:rPr>
            </w:pPr>
            <w:r>
              <w:rPr>
                <w:rFonts w:ascii="Verdana" w:eastAsia="Calibri" w:hAnsi="Verdana" w:cs="Calibri"/>
                <w:b/>
                <w:bCs/>
                <w:sz w:val="18"/>
                <w:szCs w:val="18"/>
              </w:rPr>
              <w:t xml:space="preserve">  </w:t>
            </w:r>
            <w:r w:rsidR="006F12FE" w:rsidRPr="005067B5">
              <w:rPr>
                <w:rFonts w:ascii="Verdana" w:eastAsia="Calibri" w:hAnsi="Verdana" w:cs="Calibri"/>
                <w:sz w:val="18"/>
                <w:szCs w:val="18"/>
              </w:rPr>
              <w:t xml:space="preserve"> </w:t>
            </w:r>
            <w:r w:rsidR="00CD2D7A" w:rsidRPr="009F3B59">
              <w:rPr>
                <w:rFonts w:ascii="Verdana" w:eastAsia="Calibri" w:hAnsi="Verdana" w:cs="Calibri"/>
                <w:sz w:val="18"/>
                <w:szCs w:val="18"/>
              </w:rPr>
              <w:t xml:space="preserve">Procurement and </w:t>
            </w:r>
            <w:r w:rsidR="0099047E" w:rsidRPr="009F3B59">
              <w:rPr>
                <w:rFonts w:ascii="Verdana" w:eastAsia="Calibri" w:hAnsi="Verdana" w:cs="Calibri"/>
                <w:sz w:val="18"/>
                <w:szCs w:val="18"/>
              </w:rPr>
              <w:t>Logistics Officer</w:t>
            </w:r>
            <w:r w:rsidR="006F12FE" w:rsidRPr="009F3B59">
              <w:rPr>
                <w:rFonts w:ascii="Verdana" w:eastAsia="Calibri" w:hAnsi="Verdana" w:cs="Calibri"/>
                <w:sz w:val="18"/>
                <w:szCs w:val="18"/>
              </w:rPr>
              <w:t xml:space="preserve">     </w:t>
            </w:r>
          </w:p>
          <w:p w:rsidR="006F12FE" w:rsidRPr="00FE736E" w:rsidRDefault="00CD2D7A" w:rsidP="00FE736E">
            <w:pPr>
              <w:rPr>
                <w:rStyle w:val="Emphasis"/>
                <w:rFonts w:ascii="Verdana" w:eastAsia="Calibri" w:hAnsi="Verdana" w:cs="Calibri"/>
                <w:i w:val="0"/>
                <w:iCs w:val="0"/>
                <w:sz w:val="18"/>
                <w:szCs w:val="18"/>
              </w:rPr>
            </w:pPr>
            <w:r w:rsidRPr="009F3B59">
              <w:rPr>
                <w:rFonts w:ascii="Verdana" w:eastAsia="Calibri" w:hAnsi="Verdana" w:cs="Calibri"/>
                <w:sz w:val="18"/>
                <w:szCs w:val="18"/>
              </w:rPr>
              <w:t xml:space="preserve"> </w:t>
            </w:r>
            <w:r w:rsidR="00FE736E">
              <w:rPr>
                <w:rFonts w:ascii="Verdana" w:eastAsia="Calibri" w:hAnsi="Verdana" w:cs="Calibri"/>
                <w:sz w:val="18"/>
                <w:szCs w:val="18"/>
              </w:rPr>
              <w:t xml:space="preserve"> </w:t>
            </w:r>
            <w:r w:rsidRPr="009F3B59">
              <w:rPr>
                <w:rFonts w:ascii="Verdana" w:eastAsia="Calibri" w:hAnsi="Verdana" w:cs="Calibri"/>
                <w:sz w:val="18"/>
                <w:szCs w:val="18"/>
              </w:rPr>
              <w:t xml:space="preserve"> </w:t>
            </w:r>
            <w:r w:rsidR="00FE736E">
              <w:rPr>
                <w:rFonts w:ascii="Verdana" w:eastAsia="Calibri" w:hAnsi="Verdana" w:cs="Calibri"/>
                <w:sz w:val="18"/>
                <w:szCs w:val="18"/>
              </w:rPr>
              <w:t>November 2010 – 2014</w:t>
            </w:r>
          </w:p>
          <w:p w:rsidR="006F12FE" w:rsidRPr="004350A3" w:rsidRDefault="00B359B7" w:rsidP="004350A3">
            <w:pPr>
              <w:pStyle w:val="Tit"/>
              <w:keepLines/>
              <w:suppressLineNumbers/>
              <w:shd w:val="clear" w:color="auto" w:fill="E0E0E0"/>
              <w:ind w:left="-109" w:right="-155" w:firstLine="109"/>
              <w:rPr>
                <w:rFonts w:ascii="Verdana" w:hAnsi="Verdana"/>
                <w:sz w:val="22"/>
                <w:szCs w:val="22"/>
              </w:rPr>
            </w:pPr>
            <w:r>
              <w:rPr>
                <w:rFonts w:ascii="Verdana" w:hAnsi="Verdana"/>
                <w:sz w:val="22"/>
                <w:szCs w:val="22"/>
              </w:rPr>
              <w:t>Procurement</w:t>
            </w:r>
            <w:r w:rsidR="000C62CA">
              <w:rPr>
                <w:rFonts w:ascii="Verdana" w:hAnsi="Verdana"/>
                <w:sz w:val="22"/>
                <w:szCs w:val="22"/>
              </w:rPr>
              <w:t>/</w:t>
            </w:r>
            <w:r w:rsidR="008B4E80">
              <w:rPr>
                <w:rFonts w:ascii="Verdana" w:hAnsi="Verdana"/>
                <w:sz w:val="22"/>
                <w:szCs w:val="22"/>
              </w:rPr>
              <w:t>Purchase</w:t>
            </w:r>
            <w:r w:rsidR="006F12FE">
              <w:rPr>
                <w:rFonts w:ascii="Arial Narrow" w:hAnsi="Arial Narrow"/>
                <w:bCs/>
                <w:color w:val="000000" w:themeColor="text1"/>
                <w:sz w:val="18"/>
                <w:szCs w:val="18"/>
              </w:rPr>
              <w:tab/>
            </w:r>
          </w:p>
          <w:p w:rsidR="006F12FE" w:rsidRPr="00925026" w:rsidRDefault="006F12FE" w:rsidP="00EA7D32">
            <w:pPr>
              <w:pStyle w:val="Tit"/>
              <w:keepLines/>
              <w:suppressLineNumbers/>
              <w:pBdr>
                <w:bottom w:val="none" w:sz="0" w:space="0" w:color="auto"/>
              </w:pBdr>
              <w:shd w:val="clear" w:color="auto" w:fill="E0E0E0"/>
              <w:ind w:left="-109" w:right="-155" w:firstLine="109"/>
              <w:rPr>
                <w:rFonts w:ascii="Verdana" w:hAnsi="Verdana"/>
                <w:sz w:val="20"/>
              </w:rPr>
            </w:pPr>
            <w:r>
              <w:rPr>
                <w:rFonts w:ascii="Verdana" w:hAnsi="Verdana"/>
                <w:sz w:val="20"/>
              </w:rPr>
              <w:t>Job Profile</w:t>
            </w:r>
          </w:p>
          <w:p w:rsidR="006E16EF" w:rsidRDefault="006E16EF" w:rsidP="006F12FE">
            <w:pPr>
              <w:numPr>
                <w:ilvl w:val="0"/>
                <w:numId w:val="2"/>
              </w:numPr>
              <w:rPr>
                <w:rFonts w:ascii="Arial" w:hAnsi="Arial" w:cs="Arial"/>
                <w:bCs/>
              </w:rPr>
            </w:pPr>
            <w:r>
              <w:rPr>
                <w:rFonts w:ascii="Arial" w:hAnsi="Arial" w:cs="Arial"/>
                <w:bCs/>
              </w:rPr>
              <w:t>Procurement and Forecasting.</w:t>
            </w:r>
          </w:p>
          <w:p w:rsidR="00A40A89" w:rsidRDefault="00A40A89" w:rsidP="006F12FE">
            <w:pPr>
              <w:numPr>
                <w:ilvl w:val="0"/>
                <w:numId w:val="2"/>
              </w:numPr>
              <w:rPr>
                <w:rFonts w:ascii="Arial" w:hAnsi="Arial" w:cs="Arial"/>
                <w:bCs/>
              </w:rPr>
            </w:pPr>
            <w:r>
              <w:rPr>
                <w:rFonts w:ascii="Arial" w:hAnsi="Arial" w:cs="Arial"/>
                <w:bCs/>
              </w:rPr>
              <w:t xml:space="preserve">International Sourcing(China </w:t>
            </w:r>
            <w:proofErr w:type="spellStart"/>
            <w:r>
              <w:rPr>
                <w:rFonts w:ascii="Arial" w:hAnsi="Arial" w:cs="Arial"/>
                <w:bCs/>
              </w:rPr>
              <w:t>Mainlands</w:t>
            </w:r>
            <w:proofErr w:type="spellEnd"/>
            <w:r>
              <w:rPr>
                <w:rFonts w:ascii="Arial" w:hAnsi="Arial" w:cs="Arial"/>
                <w:bCs/>
              </w:rPr>
              <w:t xml:space="preserve"> and India)</w:t>
            </w:r>
          </w:p>
          <w:p w:rsidR="0086266D" w:rsidRDefault="0086266D" w:rsidP="006F12FE">
            <w:pPr>
              <w:numPr>
                <w:ilvl w:val="0"/>
                <w:numId w:val="2"/>
              </w:numPr>
              <w:rPr>
                <w:rFonts w:ascii="Arial" w:hAnsi="Arial" w:cs="Arial"/>
                <w:bCs/>
              </w:rPr>
            </w:pPr>
            <w:r>
              <w:rPr>
                <w:rFonts w:ascii="Arial" w:hAnsi="Arial" w:cs="Arial"/>
                <w:bCs/>
              </w:rPr>
              <w:t>Expertise in shipment control and import</w:t>
            </w:r>
            <w:r w:rsidR="00362B6A">
              <w:rPr>
                <w:rFonts w:ascii="Arial" w:hAnsi="Arial" w:cs="Arial"/>
                <w:bCs/>
              </w:rPr>
              <w:t>/Purchase</w:t>
            </w:r>
            <w:r>
              <w:rPr>
                <w:rFonts w:ascii="Arial" w:hAnsi="Arial" w:cs="Arial"/>
                <w:bCs/>
              </w:rPr>
              <w:t xml:space="preserve"> </w:t>
            </w:r>
            <w:r w:rsidR="003A5F5D">
              <w:rPr>
                <w:rFonts w:ascii="Arial" w:hAnsi="Arial" w:cs="Arial"/>
                <w:bCs/>
              </w:rPr>
              <w:t>modules</w:t>
            </w:r>
          </w:p>
          <w:p w:rsidR="0065191D" w:rsidRDefault="0065191D" w:rsidP="006F12FE">
            <w:pPr>
              <w:numPr>
                <w:ilvl w:val="0"/>
                <w:numId w:val="2"/>
              </w:numPr>
              <w:rPr>
                <w:rFonts w:ascii="Arial" w:hAnsi="Arial" w:cs="Arial"/>
                <w:bCs/>
              </w:rPr>
            </w:pPr>
            <w:r>
              <w:rPr>
                <w:rFonts w:ascii="Arial" w:hAnsi="Arial" w:cs="Arial"/>
                <w:bCs/>
              </w:rPr>
              <w:t>Shipment Arrangements</w:t>
            </w:r>
          </w:p>
          <w:p w:rsidR="00DD228E" w:rsidRPr="00C804B6" w:rsidRDefault="007F4570" w:rsidP="00C804B6">
            <w:pPr>
              <w:numPr>
                <w:ilvl w:val="0"/>
                <w:numId w:val="2"/>
              </w:numPr>
              <w:rPr>
                <w:rFonts w:ascii="Arial" w:hAnsi="Arial" w:cs="Arial"/>
                <w:bCs/>
              </w:rPr>
            </w:pPr>
            <w:r>
              <w:rPr>
                <w:rFonts w:ascii="Arial" w:hAnsi="Arial" w:cs="Arial"/>
                <w:bCs/>
              </w:rPr>
              <w:t>Local Purchase</w:t>
            </w:r>
          </w:p>
          <w:p w:rsidR="00BB2249" w:rsidRDefault="00BB2249" w:rsidP="006F12FE">
            <w:pPr>
              <w:numPr>
                <w:ilvl w:val="0"/>
                <w:numId w:val="2"/>
              </w:numPr>
              <w:rPr>
                <w:rFonts w:ascii="Arial" w:hAnsi="Arial" w:cs="Arial"/>
                <w:bCs/>
              </w:rPr>
            </w:pPr>
            <w:r>
              <w:rPr>
                <w:rFonts w:ascii="Arial" w:hAnsi="Arial" w:cs="Arial"/>
                <w:bCs/>
              </w:rPr>
              <w:t>Supply Chain</w:t>
            </w:r>
          </w:p>
          <w:p w:rsidR="0086266D" w:rsidRDefault="0065191D" w:rsidP="006F12FE">
            <w:pPr>
              <w:numPr>
                <w:ilvl w:val="0"/>
                <w:numId w:val="2"/>
              </w:numPr>
              <w:rPr>
                <w:rFonts w:ascii="Arial" w:hAnsi="Arial" w:cs="Arial"/>
                <w:bCs/>
              </w:rPr>
            </w:pPr>
            <w:r>
              <w:rPr>
                <w:rFonts w:ascii="Arial" w:hAnsi="Arial" w:cs="Arial"/>
                <w:bCs/>
              </w:rPr>
              <w:t>Import/Export knowledge</w:t>
            </w:r>
          </w:p>
          <w:p w:rsidR="008D1F15" w:rsidRDefault="008D1F15" w:rsidP="006F12FE">
            <w:pPr>
              <w:numPr>
                <w:ilvl w:val="0"/>
                <w:numId w:val="2"/>
              </w:numPr>
              <w:rPr>
                <w:rFonts w:ascii="Arial" w:hAnsi="Arial" w:cs="Arial"/>
                <w:bCs/>
              </w:rPr>
            </w:pPr>
            <w:r>
              <w:rPr>
                <w:rFonts w:ascii="Arial" w:hAnsi="Arial" w:cs="Arial"/>
                <w:bCs/>
              </w:rPr>
              <w:t>Customs Knowledge</w:t>
            </w:r>
          </w:p>
          <w:p w:rsidR="006F12FE" w:rsidRDefault="006F12FE" w:rsidP="006F12FE">
            <w:pPr>
              <w:numPr>
                <w:ilvl w:val="0"/>
                <w:numId w:val="2"/>
              </w:numPr>
              <w:rPr>
                <w:rFonts w:ascii="Arial" w:hAnsi="Arial" w:cs="Arial"/>
                <w:bCs/>
              </w:rPr>
            </w:pPr>
            <w:r w:rsidRPr="00831B55">
              <w:rPr>
                <w:rFonts w:ascii="Arial" w:hAnsi="Arial" w:cs="Arial"/>
                <w:bCs/>
              </w:rPr>
              <w:t xml:space="preserve">Expertise in </w:t>
            </w:r>
            <w:r>
              <w:rPr>
                <w:rFonts w:ascii="Arial" w:hAnsi="Arial" w:cs="Arial"/>
                <w:b/>
                <w:bCs/>
              </w:rPr>
              <w:t>SAP</w:t>
            </w:r>
            <w:r w:rsidRPr="00831B55">
              <w:rPr>
                <w:rFonts w:ascii="Arial" w:hAnsi="Arial" w:cs="Arial"/>
                <w:b/>
                <w:bCs/>
              </w:rPr>
              <w:t xml:space="preserve"> </w:t>
            </w:r>
            <w:r w:rsidRPr="00831B55">
              <w:rPr>
                <w:rFonts w:ascii="Arial" w:hAnsi="Arial" w:cs="Arial"/>
                <w:bCs/>
              </w:rPr>
              <w:t>for the all the modules such as</w:t>
            </w:r>
            <w:r w:rsidR="00146688">
              <w:rPr>
                <w:rFonts w:ascii="Arial" w:hAnsi="Arial" w:cs="Arial"/>
                <w:bCs/>
              </w:rPr>
              <w:t xml:space="preserve"> </w:t>
            </w:r>
            <w:r w:rsidR="00B359B7">
              <w:rPr>
                <w:rFonts w:ascii="Arial" w:hAnsi="Arial" w:cs="Arial"/>
                <w:bCs/>
              </w:rPr>
              <w:t>Purchase order</w:t>
            </w:r>
            <w:r w:rsidRPr="00831B55">
              <w:rPr>
                <w:rFonts w:ascii="Arial" w:hAnsi="Arial" w:cs="Arial"/>
                <w:b/>
                <w:bCs/>
              </w:rPr>
              <w:t xml:space="preserve">, </w:t>
            </w:r>
            <w:r w:rsidR="00B359B7">
              <w:rPr>
                <w:rFonts w:ascii="Arial" w:hAnsi="Arial" w:cs="Arial"/>
                <w:b/>
                <w:bCs/>
              </w:rPr>
              <w:t>requisitions, Inbound deliveries , Goods Receipts</w:t>
            </w:r>
            <w:r w:rsidR="004568C8">
              <w:rPr>
                <w:rFonts w:ascii="Arial" w:hAnsi="Arial" w:cs="Arial"/>
                <w:b/>
                <w:bCs/>
              </w:rPr>
              <w:t xml:space="preserve"> notes</w:t>
            </w:r>
            <w:r w:rsidRPr="001F778A">
              <w:rPr>
                <w:rFonts w:ascii="Arial" w:hAnsi="Arial" w:cs="Arial"/>
                <w:b/>
                <w:bCs/>
              </w:rPr>
              <w:t>, Inventory Modules</w:t>
            </w:r>
          </w:p>
          <w:p w:rsidR="006F12FE" w:rsidRDefault="006F12FE" w:rsidP="006F12FE">
            <w:pPr>
              <w:numPr>
                <w:ilvl w:val="0"/>
                <w:numId w:val="2"/>
              </w:numPr>
              <w:rPr>
                <w:rFonts w:ascii="Arial" w:hAnsi="Arial" w:cs="Arial"/>
                <w:bCs/>
              </w:rPr>
            </w:pPr>
            <w:r>
              <w:rPr>
                <w:rFonts w:ascii="Arial" w:hAnsi="Arial" w:cs="Arial"/>
                <w:bCs/>
              </w:rPr>
              <w:t xml:space="preserve">Preparation of </w:t>
            </w:r>
            <w:r w:rsidR="005E7327">
              <w:rPr>
                <w:rFonts w:ascii="Arial" w:hAnsi="Arial" w:cs="Arial"/>
                <w:bCs/>
              </w:rPr>
              <w:t>Inventory reports</w:t>
            </w:r>
          </w:p>
          <w:p w:rsidR="00E136DB" w:rsidRDefault="00E136DB" w:rsidP="006F12FE">
            <w:pPr>
              <w:numPr>
                <w:ilvl w:val="0"/>
                <w:numId w:val="2"/>
              </w:numPr>
              <w:rPr>
                <w:rFonts w:ascii="Arial" w:hAnsi="Arial" w:cs="Arial"/>
                <w:bCs/>
              </w:rPr>
            </w:pPr>
            <w:r>
              <w:rPr>
                <w:rFonts w:ascii="Arial" w:hAnsi="Arial" w:cs="Arial"/>
                <w:bCs/>
              </w:rPr>
              <w:t>Stock Aging Analysis</w:t>
            </w:r>
          </w:p>
          <w:p w:rsidR="003E36BC" w:rsidRPr="00CD68FF" w:rsidRDefault="005E7327" w:rsidP="00BD3AEC">
            <w:pPr>
              <w:numPr>
                <w:ilvl w:val="0"/>
                <w:numId w:val="2"/>
              </w:numPr>
              <w:rPr>
                <w:rFonts w:ascii="Arial" w:hAnsi="Arial" w:cs="Arial"/>
                <w:bCs/>
              </w:rPr>
            </w:pPr>
            <w:r>
              <w:rPr>
                <w:rFonts w:ascii="Arial" w:hAnsi="Arial" w:cs="Arial"/>
                <w:bCs/>
              </w:rPr>
              <w:t>Re order level</w:t>
            </w:r>
            <w:r w:rsidR="004568C8">
              <w:rPr>
                <w:rFonts w:ascii="Arial" w:hAnsi="Arial" w:cs="Arial"/>
                <w:bCs/>
              </w:rPr>
              <w:t>s</w:t>
            </w:r>
          </w:p>
          <w:p w:rsidR="006F12FE" w:rsidRPr="00831B55" w:rsidRDefault="006F12FE" w:rsidP="006F12FE">
            <w:pPr>
              <w:numPr>
                <w:ilvl w:val="0"/>
                <w:numId w:val="2"/>
              </w:numPr>
              <w:rPr>
                <w:rFonts w:ascii="Arial" w:hAnsi="Arial" w:cs="Arial"/>
                <w:bCs/>
              </w:rPr>
            </w:pPr>
            <w:r w:rsidRPr="00831B55">
              <w:rPr>
                <w:rFonts w:ascii="Arial" w:hAnsi="Arial" w:cs="Arial"/>
                <w:bCs/>
              </w:rPr>
              <w:t xml:space="preserve">Experienced in </w:t>
            </w:r>
            <w:r>
              <w:rPr>
                <w:rFonts w:ascii="Arial" w:hAnsi="Arial" w:cs="Arial"/>
                <w:bCs/>
              </w:rPr>
              <w:t>Supplier Payments and Account reconciliations</w:t>
            </w:r>
            <w:r w:rsidRPr="00831B55">
              <w:rPr>
                <w:rFonts w:ascii="Arial" w:hAnsi="Arial" w:cs="Arial"/>
                <w:bCs/>
              </w:rPr>
              <w:t xml:space="preserve"> </w:t>
            </w:r>
          </w:p>
          <w:p w:rsidR="006F12FE" w:rsidRDefault="00F348B7" w:rsidP="006F12FE">
            <w:pPr>
              <w:numPr>
                <w:ilvl w:val="0"/>
                <w:numId w:val="2"/>
              </w:numPr>
              <w:rPr>
                <w:rFonts w:ascii="Arial" w:hAnsi="Arial" w:cs="Arial"/>
                <w:bCs/>
              </w:rPr>
            </w:pPr>
            <w:r>
              <w:rPr>
                <w:rFonts w:ascii="Arial" w:hAnsi="Arial" w:cs="Arial"/>
                <w:bCs/>
              </w:rPr>
              <w:t xml:space="preserve">Supplier contacts and </w:t>
            </w:r>
            <w:r w:rsidR="008846E4">
              <w:rPr>
                <w:rFonts w:ascii="Arial" w:hAnsi="Arial" w:cs="Arial"/>
                <w:bCs/>
              </w:rPr>
              <w:t>Negotiation.</w:t>
            </w:r>
          </w:p>
          <w:p w:rsidR="00C75291" w:rsidRDefault="00C75291" w:rsidP="006F12FE">
            <w:pPr>
              <w:numPr>
                <w:ilvl w:val="0"/>
                <w:numId w:val="2"/>
              </w:numPr>
              <w:rPr>
                <w:rFonts w:ascii="Arial" w:hAnsi="Arial" w:cs="Arial"/>
                <w:bCs/>
              </w:rPr>
            </w:pPr>
            <w:r>
              <w:rPr>
                <w:rFonts w:ascii="Arial" w:hAnsi="Arial" w:cs="Arial"/>
                <w:bCs/>
              </w:rPr>
              <w:t>Customs clearance and Documentations</w:t>
            </w:r>
          </w:p>
          <w:p w:rsidR="00BD6E52" w:rsidRPr="00874153" w:rsidRDefault="00C75291" w:rsidP="00874153">
            <w:pPr>
              <w:numPr>
                <w:ilvl w:val="0"/>
                <w:numId w:val="2"/>
              </w:numPr>
              <w:rPr>
                <w:rFonts w:ascii="Arial" w:hAnsi="Arial" w:cs="Arial"/>
                <w:bCs/>
              </w:rPr>
            </w:pPr>
            <w:r>
              <w:rPr>
                <w:rFonts w:ascii="Arial" w:hAnsi="Arial" w:cs="Arial"/>
                <w:bCs/>
              </w:rPr>
              <w:t>Supplier cost control</w:t>
            </w:r>
          </w:p>
          <w:p w:rsidR="006F12FE" w:rsidRPr="00831B55" w:rsidRDefault="006F12FE" w:rsidP="006F12FE">
            <w:pPr>
              <w:numPr>
                <w:ilvl w:val="0"/>
                <w:numId w:val="2"/>
              </w:numPr>
              <w:jc w:val="both"/>
              <w:rPr>
                <w:rFonts w:ascii="Arial" w:hAnsi="Arial" w:cs="Arial"/>
                <w:caps/>
              </w:rPr>
            </w:pPr>
            <w:r w:rsidRPr="00831B55">
              <w:rPr>
                <w:rFonts w:ascii="Arial" w:hAnsi="Arial" w:cs="Arial"/>
              </w:rPr>
              <w:t xml:space="preserve">Well versed in preparation of department wise </w:t>
            </w:r>
            <w:r w:rsidRPr="00831B55">
              <w:rPr>
                <w:rFonts w:ascii="Arial" w:hAnsi="Arial" w:cs="Arial"/>
                <w:bCs/>
              </w:rPr>
              <w:t>Monthly</w:t>
            </w:r>
            <w:r w:rsidRPr="00831B55">
              <w:rPr>
                <w:rFonts w:ascii="Arial" w:hAnsi="Arial" w:cs="Arial"/>
              </w:rPr>
              <w:t xml:space="preserve"> </w:t>
            </w:r>
            <w:r w:rsidRPr="00831B55">
              <w:rPr>
                <w:rFonts w:ascii="Arial" w:hAnsi="Arial" w:cs="Arial"/>
                <w:bCs/>
              </w:rPr>
              <w:t>Collection Report.</w:t>
            </w:r>
          </w:p>
          <w:p w:rsidR="006F12FE" w:rsidRPr="00831B55" w:rsidRDefault="006F12FE" w:rsidP="006F12FE">
            <w:pPr>
              <w:numPr>
                <w:ilvl w:val="0"/>
                <w:numId w:val="2"/>
              </w:numPr>
              <w:jc w:val="both"/>
              <w:rPr>
                <w:rFonts w:ascii="Arial" w:hAnsi="Arial" w:cs="Arial"/>
                <w:caps/>
              </w:rPr>
            </w:pPr>
            <w:r w:rsidRPr="00831B55">
              <w:rPr>
                <w:rFonts w:ascii="Arial" w:hAnsi="Arial" w:cs="Arial"/>
              </w:rPr>
              <w:t xml:space="preserve">Expertise in </w:t>
            </w:r>
            <w:r w:rsidRPr="00831B55">
              <w:rPr>
                <w:rFonts w:ascii="Arial" w:hAnsi="Arial" w:cs="Arial"/>
                <w:bCs/>
              </w:rPr>
              <w:t>reconciliation of receivable &amp; payables</w:t>
            </w:r>
            <w:r w:rsidRPr="00831B55">
              <w:rPr>
                <w:rFonts w:ascii="Arial" w:hAnsi="Arial" w:cs="Arial"/>
              </w:rPr>
              <w:t xml:space="preserve"> with their respective statements</w:t>
            </w:r>
          </w:p>
          <w:p w:rsidR="006F12FE" w:rsidRPr="00831B55" w:rsidRDefault="006F12FE" w:rsidP="006F12FE">
            <w:pPr>
              <w:numPr>
                <w:ilvl w:val="0"/>
                <w:numId w:val="2"/>
              </w:numPr>
              <w:jc w:val="both"/>
              <w:rPr>
                <w:caps/>
              </w:rPr>
            </w:pPr>
            <w:r w:rsidRPr="00831B55">
              <w:rPr>
                <w:rFonts w:ascii="Arial" w:hAnsi="Arial" w:cs="Arial"/>
              </w:rPr>
              <w:t xml:space="preserve">Expertise in dealing with banks for issue of Letters of Credit and Bank Guarantee and other various issues </w:t>
            </w:r>
          </w:p>
          <w:p w:rsidR="006F12FE" w:rsidRPr="00417E36" w:rsidRDefault="006F12FE" w:rsidP="006F12FE">
            <w:pPr>
              <w:numPr>
                <w:ilvl w:val="0"/>
                <w:numId w:val="2"/>
              </w:numPr>
              <w:jc w:val="both"/>
              <w:rPr>
                <w:caps/>
              </w:rPr>
            </w:pPr>
            <w:r w:rsidRPr="00831B55">
              <w:rPr>
                <w:rFonts w:ascii="Arial" w:hAnsi="Arial" w:cs="Arial"/>
                <w:bCs/>
              </w:rPr>
              <w:t xml:space="preserve">Supervising and coordinating subordinates to ensure in smooth </w:t>
            </w:r>
            <w:bookmarkStart w:id="1" w:name="_GoBack"/>
            <w:bookmarkEnd w:id="1"/>
          </w:p>
          <w:p w:rsidR="00417E36" w:rsidRPr="00831B55" w:rsidRDefault="00417E36" w:rsidP="006F12FE">
            <w:pPr>
              <w:numPr>
                <w:ilvl w:val="0"/>
                <w:numId w:val="2"/>
              </w:numPr>
              <w:jc w:val="both"/>
              <w:rPr>
                <w:caps/>
              </w:rPr>
            </w:pPr>
          </w:p>
          <w:p w:rsidR="006F12FE" w:rsidRPr="00BD3AEC" w:rsidRDefault="006F12FE" w:rsidP="00C804B6">
            <w:pPr>
              <w:ind w:left="360"/>
              <w:rPr>
                <w:rFonts w:ascii="Arial" w:hAnsi="Arial" w:cs="Arial"/>
                <w:bCs/>
              </w:rPr>
            </w:pPr>
          </w:p>
          <w:p w:rsidR="00740235" w:rsidRPr="0098281A" w:rsidRDefault="00740235" w:rsidP="0098281A">
            <w:pPr>
              <w:pStyle w:val="Tit"/>
              <w:keepLines/>
              <w:suppressLineNumbers/>
              <w:pBdr>
                <w:bottom w:val="none" w:sz="0" w:space="0" w:color="auto"/>
              </w:pBdr>
              <w:shd w:val="clear" w:color="auto" w:fill="E0E0E0"/>
              <w:ind w:right="-155"/>
              <w:rPr>
                <w:rFonts w:ascii="Calibri" w:hAnsi="Calibri"/>
                <w:sz w:val="12"/>
              </w:rPr>
            </w:pPr>
          </w:p>
          <w:p w:rsidR="006F12FE" w:rsidRPr="002B124E" w:rsidRDefault="006F12FE" w:rsidP="00EA7D32">
            <w:pPr>
              <w:pStyle w:val="Tit"/>
              <w:keepLines/>
              <w:suppressLineNumbers/>
              <w:shd w:val="clear" w:color="auto" w:fill="E0E0E0"/>
              <w:ind w:left="-109" w:right="-155" w:firstLine="109"/>
              <w:rPr>
                <w:rFonts w:ascii="Verdana" w:hAnsi="Verdana"/>
                <w:szCs w:val="24"/>
              </w:rPr>
            </w:pPr>
            <w:r w:rsidRPr="002B124E">
              <w:rPr>
                <w:rFonts w:ascii="Verdana" w:hAnsi="Verdana"/>
                <w:szCs w:val="24"/>
              </w:rPr>
              <w:t>Education</w:t>
            </w:r>
          </w:p>
          <w:tbl>
            <w:tblPr>
              <w:tblW w:w="6418" w:type="dxa"/>
              <w:tblBorders>
                <w:top w:val="single" w:sz="4" w:space="0" w:color="808000"/>
                <w:left w:val="single" w:sz="4" w:space="0" w:color="808000"/>
                <w:bottom w:val="single" w:sz="4" w:space="0" w:color="808000"/>
                <w:right w:val="single" w:sz="4" w:space="0" w:color="808000"/>
                <w:insideH w:val="single" w:sz="4" w:space="0" w:color="808000"/>
                <w:insideV w:val="single" w:sz="4" w:space="0" w:color="808000"/>
              </w:tblBorders>
              <w:tblLayout w:type="fixed"/>
              <w:tblLook w:val="0000" w:firstRow="0" w:lastRow="0" w:firstColumn="0" w:lastColumn="0" w:noHBand="0" w:noVBand="0"/>
            </w:tblPr>
            <w:tblGrid>
              <w:gridCol w:w="2630"/>
              <w:gridCol w:w="3788"/>
            </w:tblGrid>
            <w:tr w:rsidR="006F12FE" w:rsidTr="00740235">
              <w:trPr>
                <w:trHeight w:val="720"/>
              </w:trPr>
              <w:tc>
                <w:tcPr>
                  <w:tcW w:w="2630" w:type="dxa"/>
                </w:tcPr>
                <w:p w:rsidR="006F12FE" w:rsidRPr="007C1BF8" w:rsidRDefault="006F12FE" w:rsidP="00EA7D32">
                  <w:pPr>
                    <w:numPr>
                      <w:ilvl w:val="12"/>
                      <w:numId w:val="0"/>
                    </w:numPr>
                    <w:tabs>
                      <w:tab w:val="left" w:pos="1080"/>
                    </w:tabs>
                    <w:ind w:right="29"/>
                    <w:rPr>
                      <w:rFonts w:ascii="Verdana" w:hAnsi="Verdana"/>
                      <w:b/>
                      <w:color w:val="000080"/>
                      <w:spacing w:val="-4"/>
                      <w:sz w:val="18"/>
                    </w:rPr>
                  </w:pPr>
                  <w:r w:rsidRPr="00B35F47">
                    <w:rPr>
                      <w:rFonts w:ascii="Verdana" w:hAnsi="Verdana"/>
                      <w:bCs/>
                      <w:color w:val="000080"/>
                      <w:spacing w:val="-4"/>
                      <w:sz w:val="18"/>
                    </w:rPr>
                    <w:t xml:space="preserve"> </w:t>
                  </w:r>
                  <w:r w:rsidRPr="007C1BF8">
                    <w:rPr>
                      <w:rFonts w:ascii="Verdana" w:hAnsi="Verdana"/>
                      <w:b/>
                      <w:color w:val="000080"/>
                      <w:spacing w:val="-4"/>
                      <w:sz w:val="18"/>
                    </w:rPr>
                    <w:t>Master</w:t>
                  </w:r>
                  <w:r>
                    <w:rPr>
                      <w:rFonts w:ascii="Verdana" w:hAnsi="Verdana"/>
                      <w:b/>
                      <w:color w:val="000080"/>
                      <w:spacing w:val="-4"/>
                      <w:sz w:val="18"/>
                    </w:rPr>
                    <w:t xml:space="preserve"> of Commerce</w:t>
                  </w:r>
                  <w:r w:rsidRPr="007C1BF8">
                    <w:rPr>
                      <w:rFonts w:ascii="Verdana" w:hAnsi="Verdana"/>
                      <w:b/>
                      <w:color w:val="000080"/>
                      <w:spacing w:val="-4"/>
                      <w:sz w:val="18"/>
                    </w:rPr>
                    <w:t xml:space="preserve"> –</w:t>
                  </w:r>
                  <w:r w:rsidRPr="007C1BF8">
                    <w:rPr>
                      <w:rFonts w:ascii="Verdana" w:hAnsi="Verdana"/>
                      <w:bCs/>
                      <w:color w:val="000080"/>
                      <w:spacing w:val="-4"/>
                      <w:sz w:val="18"/>
                    </w:rPr>
                    <w:t xml:space="preserve">Specialization </w:t>
                  </w:r>
                  <w:r>
                    <w:rPr>
                      <w:rFonts w:ascii="Verdana" w:hAnsi="Verdana"/>
                      <w:bCs/>
                      <w:color w:val="000080"/>
                      <w:spacing w:val="-4"/>
                      <w:sz w:val="18"/>
                    </w:rPr>
                    <w:t>in Computerized accounting.</w:t>
                  </w:r>
                </w:p>
                <w:p w:rsidR="006F12FE" w:rsidRPr="007264C4" w:rsidRDefault="006F12FE" w:rsidP="00EA7D32">
                  <w:pPr>
                    <w:numPr>
                      <w:ilvl w:val="12"/>
                      <w:numId w:val="0"/>
                    </w:numPr>
                    <w:tabs>
                      <w:tab w:val="left" w:pos="1080"/>
                    </w:tabs>
                    <w:ind w:right="29"/>
                    <w:rPr>
                      <w:rFonts w:ascii="Verdana" w:hAnsi="Verdana"/>
                      <w:bCs/>
                      <w:color w:val="000080"/>
                      <w:spacing w:val="-4"/>
                      <w:sz w:val="18"/>
                    </w:rPr>
                  </w:pPr>
                </w:p>
              </w:tc>
              <w:tc>
                <w:tcPr>
                  <w:tcW w:w="3788" w:type="dxa"/>
                </w:tcPr>
                <w:p w:rsidR="006F12FE" w:rsidRDefault="006F12FE" w:rsidP="00EA7D32">
                  <w:pPr>
                    <w:numPr>
                      <w:ilvl w:val="12"/>
                      <w:numId w:val="0"/>
                    </w:numPr>
                    <w:tabs>
                      <w:tab w:val="left" w:pos="1080"/>
                    </w:tabs>
                    <w:ind w:right="29"/>
                    <w:rPr>
                      <w:rFonts w:ascii="Verdana" w:hAnsi="Verdana"/>
                      <w:bCs/>
                      <w:color w:val="000080"/>
                      <w:spacing w:val="-4"/>
                      <w:sz w:val="18"/>
                    </w:rPr>
                  </w:pPr>
                </w:p>
                <w:p w:rsidR="006F12FE" w:rsidRDefault="006F12FE" w:rsidP="00EA7D32">
                  <w:pPr>
                    <w:numPr>
                      <w:ilvl w:val="12"/>
                      <w:numId w:val="0"/>
                    </w:numPr>
                    <w:tabs>
                      <w:tab w:val="left" w:pos="1080"/>
                    </w:tabs>
                    <w:ind w:right="29"/>
                    <w:rPr>
                      <w:rFonts w:ascii="Verdana" w:hAnsi="Verdana"/>
                      <w:bCs/>
                      <w:color w:val="000080"/>
                      <w:spacing w:val="-4"/>
                      <w:sz w:val="18"/>
                    </w:rPr>
                  </w:pPr>
                  <w:r>
                    <w:rPr>
                      <w:rFonts w:ascii="Verdana" w:hAnsi="Verdana"/>
                      <w:bCs/>
                      <w:color w:val="000080"/>
                      <w:spacing w:val="-4"/>
                      <w:sz w:val="18"/>
                    </w:rPr>
                    <w:t xml:space="preserve">Madurai </w:t>
                  </w:r>
                  <w:proofErr w:type="spellStart"/>
                  <w:r>
                    <w:rPr>
                      <w:rFonts w:ascii="Verdana" w:hAnsi="Verdana"/>
                      <w:bCs/>
                      <w:color w:val="000080"/>
                      <w:spacing w:val="-4"/>
                      <w:sz w:val="18"/>
                    </w:rPr>
                    <w:t>Kamraj</w:t>
                  </w:r>
                  <w:proofErr w:type="spellEnd"/>
                  <w:r>
                    <w:rPr>
                      <w:rFonts w:ascii="Verdana" w:hAnsi="Verdana"/>
                      <w:bCs/>
                      <w:color w:val="000080"/>
                      <w:spacing w:val="-4"/>
                      <w:sz w:val="18"/>
                    </w:rPr>
                    <w:t xml:space="preserve"> university, India</w:t>
                  </w:r>
                </w:p>
                <w:p w:rsidR="006F12FE" w:rsidRPr="007C1BF8" w:rsidRDefault="006F12FE" w:rsidP="00EA7D32">
                  <w:pPr>
                    <w:numPr>
                      <w:ilvl w:val="12"/>
                      <w:numId w:val="0"/>
                    </w:numPr>
                    <w:tabs>
                      <w:tab w:val="left" w:pos="1080"/>
                    </w:tabs>
                    <w:ind w:right="29"/>
                    <w:rPr>
                      <w:rFonts w:ascii="Verdana" w:hAnsi="Verdana"/>
                      <w:bCs/>
                      <w:color w:val="000080"/>
                      <w:spacing w:val="-4"/>
                      <w:sz w:val="18"/>
                    </w:rPr>
                  </w:pPr>
                </w:p>
              </w:tc>
            </w:tr>
            <w:tr w:rsidR="006F12FE" w:rsidTr="00740235">
              <w:trPr>
                <w:trHeight w:val="935"/>
              </w:trPr>
              <w:tc>
                <w:tcPr>
                  <w:tcW w:w="2630" w:type="dxa"/>
                </w:tcPr>
                <w:p w:rsidR="006F12FE" w:rsidRDefault="006F12FE" w:rsidP="00EA7D32">
                  <w:pPr>
                    <w:numPr>
                      <w:ilvl w:val="12"/>
                      <w:numId w:val="0"/>
                    </w:numPr>
                    <w:tabs>
                      <w:tab w:val="left" w:pos="1080"/>
                    </w:tabs>
                    <w:ind w:right="29"/>
                    <w:rPr>
                      <w:rFonts w:ascii="Verdana" w:hAnsi="Verdana"/>
                      <w:bCs/>
                      <w:color w:val="000080"/>
                      <w:spacing w:val="-4"/>
                      <w:sz w:val="18"/>
                    </w:rPr>
                  </w:pPr>
                </w:p>
                <w:p w:rsidR="006F12FE" w:rsidRPr="007C1BF8" w:rsidRDefault="006F12FE" w:rsidP="00EA7D32">
                  <w:pPr>
                    <w:numPr>
                      <w:ilvl w:val="12"/>
                      <w:numId w:val="0"/>
                    </w:numPr>
                    <w:tabs>
                      <w:tab w:val="left" w:pos="1080"/>
                    </w:tabs>
                    <w:ind w:right="29"/>
                    <w:rPr>
                      <w:rFonts w:ascii="Verdana" w:hAnsi="Verdana"/>
                      <w:b/>
                      <w:color w:val="000080"/>
                      <w:spacing w:val="-4"/>
                      <w:sz w:val="18"/>
                    </w:rPr>
                  </w:pPr>
                  <w:r>
                    <w:rPr>
                      <w:rFonts w:ascii="Verdana" w:hAnsi="Verdana"/>
                      <w:b/>
                      <w:color w:val="000080"/>
                      <w:spacing w:val="-4"/>
                      <w:sz w:val="18"/>
                    </w:rPr>
                    <w:t>Bachelor of commerce (B-COM</w:t>
                  </w:r>
                  <w:r w:rsidRPr="007C1BF8">
                    <w:rPr>
                      <w:rFonts w:ascii="Verdana" w:hAnsi="Verdana"/>
                      <w:b/>
                      <w:color w:val="000080"/>
                      <w:spacing w:val="-4"/>
                      <w:sz w:val="18"/>
                    </w:rPr>
                    <w:t xml:space="preserve">) </w:t>
                  </w:r>
                  <w:r w:rsidRPr="007C1BF8">
                    <w:rPr>
                      <w:rFonts w:ascii="Verdana" w:hAnsi="Verdana"/>
                      <w:bCs/>
                      <w:color w:val="000080"/>
                      <w:spacing w:val="-4"/>
                      <w:sz w:val="18"/>
                    </w:rPr>
                    <w:t xml:space="preserve">Specialization </w:t>
                  </w:r>
                  <w:r>
                    <w:rPr>
                      <w:rFonts w:ascii="Verdana" w:hAnsi="Verdana"/>
                      <w:bCs/>
                      <w:color w:val="000080"/>
                      <w:spacing w:val="-4"/>
                      <w:sz w:val="18"/>
                    </w:rPr>
                    <w:t>in Computerized accounting.</w:t>
                  </w:r>
                </w:p>
                <w:p w:rsidR="006F12FE" w:rsidRPr="007264C4" w:rsidRDefault="006F12FE" w:rsidP="00EA7D32">
                  <w:pPr>
                    <w:numPr>
                      <w:ilvl w:val="12"/>
                      <w:numId w:val="0"/>
                    </w:numPr>
                    <w:tabs>
                      <w:tab w:val="left" w:pos="1080"/>
                    </w:tabs>
                    <w:ind w:right="29"/>
                    <w:rPr>
                      <w:rFonts w:ascii="Verdana" w:hAnsi="Verdana"/>
                      <w:bCs/>
                      <w:color w:val="000080"/>
                      <w:spacing w:val="-4"/>
                      <w:sz w:val="18"/>
                    </w:rPr>
                  </w:pPr>
                </w:p>
              </w:tc>
              <w:tc>
                <w:tcPr>
                  <w:tcW w:w="3788" w:type="dxa"/>
                </w:tcPr>
                <w:p w:rsidR="006F12FE" w:rsidRDefault="006F12FE" w:rsidP="00EA7D32">
                  <w:pPr>
                    <w:numPr>
                      <w:ilvl w:val="12"/>
                      <w:numId w:val="0"/>
                    </w:numPr>
                    <w:tabs>
                      <w:tab w:val="left" w:pos="1080"/>
                    </w:tabs>
                    <w:ind w:right="29"/>
                    <w:rPr>
                      <w:rFonts w:ascii="Verdana" w:hAnsi="Verdana"/>
                      <w:bCs/>
                      <w:color w:val="000080"/>
                      <w:spacing w:val="-4"/>
                      <w:sz w:val="18"/>
                    </w:rPr>
                  </w:pPr>
                  <w:r>
                    <w:rPr>
                      <w:rFonts w:ascii="Verdana" w:hAnsi="Verdana"/>
                      <w:bCs/>
                      <w:color w:val="000080"/>
                      <w:sz w:val="18"/>
                    </w:rPr>
                    <w:t>Calicut university</w:t>
                  </w:r>
                  <w:r>
                    <w:rPr>
                      <w:rFonts w:ascii="Verdana" w:hAnsi="Verdana"/>
                      <w:bCs/>
                      <w:color w:val="000080"/>
                      <w:spacing w:val="-4"/>
                      <w:sz w:val="18"/>
                    </w:rPr>
                    <w:t>, Calicut, India</w:t>
                  </w:r>
                </w:p>
                <w:p w:rsidR="006F12FE" w:rsidRPr="007C1BF8" w:rsidRDefault="006F12FE" w:rsidP="00EA7D32">
                  <w:pPr>
                    <w:numPr>
                      <w:ilvl w:val="12"/>
                      <w:numId w:val="0"/>
                    </w:numPr>
                    <w:tabs>
                      <w:tab w:val="left" w:pos="1080"/>
                    </w:tabs>
                    <w:ind w:right="29"/>
                    <w:rPr>
                      <w:rFonts w:ascii="Verdana" w:hAnsi="Verdana"/>
                      <w:bCs/>
                      <w:color w:val="000080"/>
                      <w:spacing w:val="-4"/>
                      <w:sz w:val="18"/>
                    </w:rPr>
                  </w:pPr>
                </w:p>
                <w:p w:rsidR="006F12FE" w:rsidRPr="007264C4" w:rsidRDefault="006F12FE" w:rsidP="00EA7D32">
                  <w:pPr>
                    <w:pStyle w:val="BodyText2"/>
                    <w:rPr>
                      <w:rFonts w:ascii="Verdana" w:hAnsi="Verdana"/>
                      <w:bCs/>
                      <w:color w:val="000080"/>
                      <w:sz w:val="18"/>
                    </w:rPr>
                  </w:pPr>
                </w:p>
              </w:tc>
            </w:tr>
          </w:tbl>
          <w:p w:rsidR="006F12FE" w:rsidRDefault="006F12FE" w:rsidP="00740235">
            <w:pPr>
              <w:numPr>
                <w:ilvl w:val="12"/>
                <w:numId w:val="0"/>
              </w:numPr>
              <w:tabs>
                <w:tab w:val="left" w:pos="1080"/>
              </w:tabs>
              <w:ind w:right="29"/>
              <w:rPr>
                <w:rFonts w:ascii="Geometr231 BT" w:hAnsi="Geometr231 BT"/>
                <w:sz w:val="18"/>
              </w:rPr>
            </w:pPr>
          </w:p>
          <w:p w:rsidR="006F12FE" w:rsidRPr="00FD202D" w:rsidRDefault="006F12FE" w:rsidP="00EA7D32">
            <w:pPr>
              <w:pStyle w:val="Tit"/>
              <w:keepLines/>
              <w:suppressLineNumbers/>
              <w:shd w:val="clear" w:color="auto" w:fill="E0E0E0"/>
              <w:ind w:left="-109" w:right="-155" w:firstLine="109"/>
              <w:rPr>
                <w:rFonts w:ascii="Verdana" w:hAnsi="Verdana"/>
                <w:szCs w:val="24"/>
              </w:rPr>
            </w:pPr>
            <w:r w:rsidRPr="00FD202D">
              <w:rPr>
                <w:rFonts w:ascii="Verdana" w:hAnsi="Verdana"/>
                <w:szCs w:val="24"/>
              </w:rPr>
              <w:t>Computer Literacy</w:t>
            </w:r>
          </w:p>
          <w:p w:rsidR="006F12FE" w:rsidRPr="00740235" w:rsidRDefault="006F12FE" w:rsidP="0099377C">
            <w:pPr>
              <w:numPr>
                <w:ilvl w:val="0"/>
                <w:numId w:val="4"/>
              </w:numPr>
              <w:tabs>
                <w:tab w:val="num" w:pos="851"/>
              </w:tabs>
              <w:ind w:left="851" w:hanging="425"/>
              <w:jc w:val="both"/>
              <w:rPr>
                <w:rFonts w:ascii="Arial" w:hAnsi="Arial" w:cs="Arial"/>
                <w:b/>
                <w:sz w:val="18"/>
                <w:szCs w:val="18"/>
              </w:rPr>
            </w:pPr>
            <w:r w:rsidRPr="00740235">
              <w:rPr>
                <w:rFonts w:ascii="Arial" w:hAnsi="Arial" w:cs="Arial"/>
                <w:b/>
                <w:sz w:val="18"/>
                <w:szCs w:val="18"/>
              </w:rPr>
              <w:t>ERP PACKAGE: S.A.P. FI/SO (Trained in SAP FI/SO modules in 2010)</w:t>
            </w:r>
          </w:p>
          <w:p w:rsidR="006F12FE" w:rsidRPr="00740235" w:rsidRDefault="006F12FE" w:rsidP="006F12FE">
            <w:pPr>
              <w:numPr>
                <w:ilvl w:val="0"/>
                <w:numId w:val="4"/>
              </w:numPr>
              <w:tabs>
                <w:tab w:val="num" w:pos="851"/>
              </w:tabs>
              <w:ind w:left="851" w:hanging="425"/>
              <w:jc w:val="both"/>
              <w:rPr>
                <w:rFonts w:ascii="Arial" w:hAnsi="Arial" w:cs="Arial"/>
                <w:b/>
                <w:sz w:val="18"/>
                <w:szCs w:val="18"/>
              </w:rPr>
            </w:pPr>
            <w:r w:rsidRPr="00740235">
              <w:rPr>
                <w:rFonts w:ascii="Arial" w:hAnsi="Arial" w:cs="Arial"/>
                <w:b/>
                <w:sz w:val="18"/>
                <w:szCs w:val="18"/>
                <w:u w:val="single"/>
              </w:rPr>
              <w:t>ACCOUNTING PAKAGES/ERP:</w:t>
            </w:r>
            <w:r w:rsidRPr="00740235">
              <w:rPr>
                <w:rFonts w:ascii="Arial" w:hAnsi="Arial" w:cs="Arial"/>
                <w:b/>
                <w:sz w:val="18"/>
                <w:szCs w:val="18"/>
              </w:rPr>
              <w:t xml:space="preserve"> TALLY AND OMEGA</w:t>
            </w:r>
          </w:p>
          <w:p w:rsidR="004350A3" w:rsidRPr="00740235" w:rsidRDefault="004350A3" w:rsidP="006F12FE">
            <w:pPr>
              <w:numPr>
                <w:ilvl w:val="0"/>
                <w:numId w:val="4"/>
              </w:numPr>
              <w:tabs>
                <w:tab w:val="num" w:pos="851"/>
              </w:tabs>
              <w:ind w:left="851" w:hanging="425"/>
              <w:jc w:val="both"/>
              <w:rPr>
                <w:rFonts w:ascii="Arial" w:hAnsi="Arial" w:cs="Arial"/>
                <w:b/>
                <w:sz w:val="18"/>
                <w:szCs w:val="18"/>
              </w:rPr>
            </w:pPr>
            <w:r w:rsidRPr="00740235">
              <w:rPr>
                <w:rFonts w:ascii="Arial" w:hAnsi="Arial" w:cs="Arial"/>
                <w:b/>
                <w:sz w:val="18"/>
                <w:szCs w:val="18"/>
              </w:rPr>
              <w:t>MICROSOFT OFFICE APPLICATION</w:t>
            </w:r>
          </w:p>
          <w:p w:rsidR="006F12FE" w:rsidRPr="003524EE" w:rsidRDefault="006F12FE" w:rsidP="00EA7D32">
            <w:pPr>
              <w:keepLines/>
              <w:suppressLineNumbers/>
              <w:jc w:val="both"/>
              <w:rPr>
                <w:rFonts w:ascii="Geometr231 BT" w:hAnsi="Geometr231 BT"/>
                <w:sz w:val="18"/>
              </w:rPr>
            </w:pPr>
          </w:p>
        </w:tc>
      </w:tr>
      <w:tr w:rsidR="00193AEB" w:rsidTr="004350A3">
        <w:trPr>
          <w:trHeight w:val="106"/>
          <w:jc w:val="center"/>
        </w:trPr>
        <w:tc>
          <w:tcPr>
            <w:tcW w:w="2304" w:type="dxa"/>
            <w:shd w:val="clear" w:color="auto" w:fill="E0E0E0"/>
          </w:tcPr>
          <w:p w:rsidR="00193AEB" w:rsidRPr="005C2AAE" w:rsidRDefault="00193AEB" w:rsidP="00EA7D32">
            <w:pPr>
              <w:keepLines/>
              <w:suppressLineNumbers/>
              <w:shd w:val="clear" w:color="auto" w:fill="E0E0E0"/>
              <w:rPr>
                <w:rFonts w:ascii="Garamond" w:hAnsi="Garamond"/>
                <w:b/>
                <w:bCs/>
                <w:noProof/>
                <w:sz w:val="32"/>
                <w:szCs w:val="32"/>
              </w:rPr>
            </w:pPr>
          </w:p>
        </w:tc>
        <w:tc>
          <w:tcPr>
            <w:tcW w:w="6574" w:type="dxa"/>
          </w:tcPr>
          <w:p w:rsidR="00193AEB" w:rsidRPr="00EE42FA" w:rsidRDefault="00193AEB" w:rsidP="00EA7D32">
            <w:pPr>
              <w:pStyle w:val="Tit"/>
              <w:keepLines/>
              <w:suppressLineNumbers/>
              <w:shd w:val="clear" w:color="auto" w:fill="E0E0E0"/>
              <w:ind w:left="-109" w:right="-155" w:firstLine="0"/>
              <w:rPr>
                <w:rFonts w:ascii="Verdana" w:hAnsi="Verdana"/>
                <w:spacing w:val="20"/>
                <w:sz w:val="20"/>
              </w:rPr>
            </w:pPr>
          </w:p>
        </w:tc>
      </w:tr>
    </w:tbl>
    <w:p w:rsidR="006F12FE" w:rsidRDefault="006F12FE" w:rsidP="006F12FE">
      <w:pPr>
        <w:keepLines/>
        <w:suppressLineNumbers/>
        <w:spacing w:after="60"/>
        <w:ind w:right="-1282"/>
      </w:pPr>
    </w:p>
    <w:p w:rsidR="000408D9" w:rsidRDefault="000408D9"/>
    <w:sectPr w:rsidR="000408D9" w:rsidSect="008660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77" w:rsidRDefault="000C6E77" w:rsidP="006F12FE">
      <w:r>
        <w:separator/>
      </w:r>
    </w:p>
  </w:endnote>
  <w:endnote w:type="continuationSeparator" w:id="0">
    <w:p w:rsidR="000C6E77" w:rsidRDefault="000C6E77" w:rsidP="006F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metr231 BT">
    <w:altName w:val="Century Gothic"/>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77" w:rsidRDefault="000C6E77" w:rsidP="006F12FE">
      <w:r>
        <w:separator/>
      </w:r>
    </w:p>
  </w:footnote>
  <w:footnote w:type="continuationSeparator" w:id="0">
    <w:p w:rsidR="000C6E77" w:rsidRDefault="000C6E77" w:rsidP="006F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030"/>
    <w:multiLevelType w:val="hybridMultilevel"/>
    <w:tmpl w:val="CAB4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077103"/>
    <w:multiLevelType w:val="hybridMultilevel"/>
    <w:tmpl w:val="BE02E020"/>
    <w:lvl w:ilvl="0" w:tplc="7910FC7C">
      <w:start w:val="1"/>
      <w:numFmt w:val="bullet"/>
      <w:lvlText w:val=""/>
      <w:lvlJc w:val="left"/>
      <w:pPr>
        <w:tabs>
          <w:tab w:val="num" w:pos="360"/>
        </w:tabs>
        <w:ind w:left="360" w:hanging="360"/>
      </w:pPr>
      <w:rPr>
        <w:rFonts w:ascii="Webdings" w:hAnsi="Webdings" w:hint="default"/>
        <w:color w:val="006699"/>
        <w:sz w:val="22"/>
        <w:szCs w:val="22"/>
        <w14:shadow w14:blurRad="0" w14:dist="0" w14:dir="0" w14:sx="0" w14:sy="0" w14:kx="0" w14:ky="0" w14:algn="none">
          <w14:srgbClr w14:val="000000"/>
        </w14:shadow>
        <w14:textOutline w14:w="0" w14:cap="rnd" w14:cmpd="sng" w14:algn="ctr">
          <w14:noFill/>
          <w14:prstDash w14:val="solid"/>
          <w14:bevel/>
        </w14:textOutline>
      </w:rPr>
    </w:lvl>
    <w:lvl w:ilvl="1" w:tplc="8B6088F6">
      <w:start w:val="1"/>
      <w:numFmt w:val="bullet"/>
      <w:lvlText w:val=""/>
      <w:lvlJc w:val="left"/>
      <w:pPr>
        <w:tabs>
          <w:tab w:val="num" w:pos="1440"/>
        </w:tabs>
        <w:ind w:left="1440" w:hanging="360"/>
      </w:pPr>
      <w:rPr>
        <w:rFonts w:ascii="Webdings" w:hAnsi="Webdings" w:hint="default"/>
        <w:color w:val="006699"/>
        <w:sz w:val="20"/>
        <w:szCs w:val="2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46392D"/>
    <w:multiLevelType w:val="multilevel"/>
    <w:tmpl w:val="53D44D7E"/>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66C1539E"/>
    <w:multiLevelType w:val="hybridMultilevel"/>
    <w:tmpl w:val="B256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FE"/>
    <w:rsid w:val="00035EBC"/>
    <w:rsid w:val="00037C15"/>
    <w:rsid w:val="000408D9"/>
    <w:rsid w:val="00060903"/>
    <w:rsid w:val="00061185"/>
    <w:rsid w:val="000647E1"/>
    <w:rsid w:val="0006721F"/>
    <w:rsid w:val="000C5CB8"/>
    <w:rsid w:val="000C62CA"/>
    <w:rsid w:val="000C6E77"/>
    <w:rsid w:val="000D77C4"/>
    <w:rsid w:val="00124E28"/>
    <w:rsid w:val="001437BE"/>
    <w:rsid w:val="001444DC"/>
    <w:rsid w:val="00144562"/>
    <w:rsid w:val="00146688"/>
    <w:rsid w:val="00193AEB"/>
    <w:rsid w:val="001C5937"/>
    <w:rsid w:val="001D274B"/>
    <w:rsid w:val="001E3A4F"/>
    <w:rsid w:val="001E6A9B"/>
    <w:rsid w:val="001F4857"/>
    <w:rsid w:val="001F778A"/>
    <w:rsid w:val="00217338"/>
    <w:rsid w:val="00217A59"/>
    <w:rsid w:val="00223CFC"/>
    <w:rsid w:val="002910FE"/>
    <w:rsid w:val="002D6033"/>
    <w:rsid w:val="002E0991"/>
    <w:rsid w:val="003040EE"/>
    <w:rsid w:val="00354CFE"/>
    <w:rsid w:val="00355AD0"/>
    <w:rsid w:val="00362B6A"/>
    <w:rsid w:val="003822BE"/>
    <w:rsid w:val="0039527D"/>
    <w:rsid w:val="003A1D7C"/>
    <w:rsid w:val="003A5F5D"/>
    <w:rsid w:val="003D04B5"/>
    <w:rsid w:val="003D0929"/>
    <w:rsid w:val="003E36BC"/>
    <w:rsid w:val="00405743"/>
    <w:rsid w:val="00417E36"/>
    <w:rsid w:val="004350A3"/>
    <w:rsid w:val="00435C29"/>
    <w:rsid w:val="004502B7"/>
    <w:rsid w:val="004568C8"/>
    <w:rsid w:val="00482474"/>
    <w:rsid w:val="004A7D9D"/>
    <w:rsid w:val="004F390B"/>
    <w:rsid w:val="00570D19"/>
    <w:rsid w:val="0057514A"/>
    <w:rsid w:val="00590271"/>
    <w:rsid w:val="005C2BF9"/>
    <w:rsid w:val="005E7327"/>
    <w:rsid w:val="00626125"/>
    <w:rsid w:val="006467F8"/>
    <w:rsid w:val="0065191D"/>
    <w:rsid w:val="00657B9A"/>
    <w:rsid w:val="0069798D"/>
    <w:rsid w:val="006A2433"/>
    <w:rsid w:val="006E16EF"/>
    <w:rsid w:val="006F047C"/>
    <w:rsid w:val="006F12FE"/>
    <w:rsid w:val="006F5092"/>
    <w:rsid w:val="00715F15"/>
    <w:rsid w:val="007178E3"/>
    <w:rsid w:val="00740235"/>
    <w:rsid w:val="007405F7"/>
    <w:rsid w:val="00781571"/>
    <w:rsid w:val="007D284A"/>
    <w:rsid w:val="007F4570"/>
    <w:rsid w:val="0080018B"/>
    <w:rsid w:val="00854D64"/>
    <w:rsid w:val="00861AD5"/>
    <w:rsid w:val="0086266D"/>
    <w:rsid w:val="008660C1"/>
    <w:rsid w:val="00867470"/>
    <w:rsid w:val="00874153"/>
    <w:rsid w:val="00875E85"/>
    <w:rsid w:val="008846E4"/>
    <w:rsid w:val="00887062"/>
    <w:rsid w:val="008B0557"/>
    <w:rsid w:val="008B4E80"/>
    <w:rsid w:val="008B6B0E"/>
    <w:rsid w:val="008D1F15"/>
    <w:rsid w:val="008E3E4F"/>
    <w:rsid w:val="008F5194"/>
    <w:rsid w:val="009005D0"/>
    <w:rsid w:val="00957BCC"/>
    <w:rsid w:val="0098281A"/>
    <w:rsid w:val="0099047E"/>
    <w:rsid w:val="00990F2E"/>
    <w:rsid w:val="0099377C"/>
    <w:rsid w:val="009B263C"/>
    <w:rsid w:val="009C0D1C"/>
    <w:rsid w:val="009E307D"/>
    <w:rsid w:val="009F3B59"/>
    <w:rsid w:val="00A027A6"/>
    <w:rsid w:val="00A32C7B"/>
    <w:rsid w:val="00A34518"/>
    <w:rsid w:val="00A40A89"/>
    <w:rsid w:val="00A45A2F"/>
    <w:rsid w:val="00A63059"/>
    <w:rsid w:val="00A83E94"/>
    <w:rsid w:val="00A95536"/>
    <w:rsid w:val="00AA704C"/>
    <w:rsid w:val="00B02AB5"/>
    <w:rsid w:val="00B07051"/>
    <w:rsid w:val="00B359B7"/>
    <w:rsid w:val="00B45E62"/>
    <w:rsid w:val="00B676D6"/>
    <w:rsid w:val="00BB2249"/>
    <w:rsid w:val="00BD3AEC"/>
    <w:rsid w:val="00BD6E52"/>
    <w:rsid w:val="00BF3818"/>
    <w:rsid w:val="00BF44C5"/>
    <w:rsid w:val="00C1205D"/>
    <w:rsid w:val="00C75291"/>
    <w:rsid w:val="00C804B6"/>
    <w:rsid w:val="00C964DC"/>
    <w:rsid w:val="00C96FA8"/>
    <w:rsid w:val="00CA25D6"/>
    <w:rsid w:val="00CD2D7A"/>
    <w:rsid w:val="00CD3327"/>
    <w:rsid w:val="00CD68FF"/>
    <w:rsid w:val="00D2615F"/>
    <w:rsid w:val="00D414B5"/>
    <w:rsid w:val="00D65CEF"/>
    <w:rsid w:val="00D72EEF"/>
    <w:rsid w:val="00D732A7"/>
    <w:rsid w:val="00DA098E"/>
    <w:rsid w:val="00DA437A"/>
    <w:rsid w:val="00DB68F3"/>
    <w:rsid w:val="00DC77F5"/>
    <w:rsid w:val="00DD228E"/>
    <w:rsid w:val="00E136DB"/>
    <w:rsid w:val="00E26886"/>
    <w:rsid w:val="00E57CAB"/>
    <w:rsid w:val="00E96D11"/>
    <w:rsid w:val="00ED07C2"/>
    <w:rsid w:val="00EF47C9"/>
    <w:rsid w:val="00F045DA"/>
    <w:rsid w:val="00F056C0"/>
    <w:rsid w:val="00F348B7"/>
    <w:rsid w:val="00F47093"/>
    <w:rsid w:val="00F61881"/>
    <w:rsid w:val="00F83DEC"/>
    <w:rsid w:val="00F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F12FE"/>
    <w:pPr>
      <w:framePr w:hSpace="180" w:wrap="notBeside" w:vAnchor="page" w:hAnchor="page" w:x="1318" w:y="2669"/>
      <w:tabs>
        <w:tab w:val="left" w:pos="1335"/>
        <w:tab w:val="left" w:pos="1425"/>
      </w:tabs>
      <w:outlineLvl w:val="0"/>
    </w:pPr>
    <w:rPr>
      <w:b/>
      <w:bCs/>
      <w:i/>
    </w:rPr>
  </w:style>
  <w:style w:type="paragraph" w:styleId="Heading3">
    <w:name w:val="heading 3"/>
    <w:basedOn w:val="Normal"/>
    <w:next w:val="Normal"/>
    <w:link w:val="Heading3Char"/>
    <w:qFormat/>
    <w:rsid w:val="006F12FE"/>
    <w:pPr>
      <w:tabs>
        <w:tab w:val="left" w:pos="2446"/>
        <w:tab w:val="left" w:pos="2626"/>
      </w:tabs>
      <w:ind w:left="1186"/>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2FE"/>
    <w:pPr>
      <w:tabs>
        <w:tab w:val="center" w:pos="4680"/>
        <w:tab w:val="right" w:pos="9360"/>
      </w:tabs>
    </w:pPr>
  </w:style>
  <w:style w:type="character" w:customStyle="1" w:styleId="HeaderChar">
    <w:name w:val="Header Char"/>
    <w:basedOn w:val="DefaultParagraphFont"/>
    <w:link w:val="Header"/>
    <w:uiPriority w:val="99"/>
    <w:semiHidden/>
    <w:rsid w:val="006F12FE"/>
  </w:style>
  <w:style w:type="paragraph" w:styleId="Footer">
    <w:name w:val="footer"/>
    <w:basedOn w:val="Normal"/>
    <w:link w:val="FooterChar"/>
    <w:uiPriority w:val="99"/>
    <w:semiHidden/>
    <w:unhideWhenUsed/>
    <w:rsid w:val="006F12FE"/>
    <w:pPr>
      <w:tabs>
        <w:tab w:val="center" w:pos="4680"/>
        <w:tab w:val="right" w:pos="9360"/>
      </w:tabs>
    </w:pPr>
  </w:style>
  <w:style w:type="character" w:customStyle="1" w:styleId="FooterChar">
    <w:name w:val="Footer Char"/>
    <w:basedOn w:val="DefaultParagraphFont"/>
    <w:link w:val="Footer"/>
    <w:uiPriority w:val="99"/>
    <w:semiHidden/>
    <w:rsid w:val="006F12FE"/>
  </w:style>
  <w:style w:type="character" w:customStyle="1" w:styleId="Heading1Char">
    <w:name w:val="Heading 1 Char"/>
    <w:basedOn w:val="DefaultParagraphFont"/>
    <w:link w:val="Heading1"/>
    <w:rsid w:val="006F12FE"/>
    <w:rPr>
      <w:rFonts w:ascii="Times New Roman" w:eastAsia="Times New Roman" w:hAnsi="Times New Roman" w:cs="Times New Roman"/>
      <w:b/>
      <w:bCs/>
      <w:i/>
      <w:sz w:val="20"/>
      <w:szCs w:val="20"/>
    </w:rPr>
  </w:style>
  <w:style w:type="character" w:customStyle="1" w:styleId="Heading3Char">
    <w:name w:val="Heading 3 Char"/>
    <w:basedOn w:val="DefaultParagraphFont"/>
    <w:link w:val="Heading3"/>
    <w:rsid w:val="006F12FE"/>
    <w:rPr>
      <w:rFonts w:ascii="Arial" w:eastAsia="Times New Roman" w:hAnsi="Arial" w:cs="Arial"/>
      <w:i/>
      <w:iCs/>
      <w:sz w:val="20"/>
      <w:szCs w:val="20"/>
    </w:rPr>
  </w:style>
  <w:style w:type="paragraph" w:styleId="FootnoteText">
    <w:name w:val="footnote text"/>
    <w:basedOn w:val="Normal"/>
    <w:link w:val="FootnoteTextChar"/>
    <w:semiHidden/>
    <w:rsid w:val="006F12FE"/>
  </w:style>
  <w:style w:type="character" w:customStyle="1" w:styleId="FootnoteTextChar">
    <w:name w:val="Footnote Text Char"/>
    <w:basedOn w:val="DefaultParagraphFont"/>
    <w:link w:val="FootnoteText"/>
    <w:semiHidden/>
    <w:rsid w:val="006F12FE"/>
    <w:rPr>
      <w:rFonts w:ascii="Times New Roman" w:eastAsia="Times New Roman" w:hAnsi="Times New Roman" w:cs="Times New Roman"/>
      <w:sz w:val="20"/>
      <w:szCs w:val="20"/>
    </w:rPr>
  </w:style>
  <w:style w:type="paragraph" w:styleId="BodyText">
    <w:name w:val="Body Text"/>
    <w:basedOn w:val="Normal"/>
    <w:link w:val="BodyTextChar"/>
    <w:rsid w:val="006F12FE"/>
    <w:rPr>
      <w:rFonts w:ascii="Arial" w:hAnsi="Arial"/>
      <w:b/>
    </w:rPr>
  </w:style>
  <w:style w:type="character" w:customStyle="1" w:styleId="BodyTextChar">
    <w:name w:val="Body Text Char"/>
    <w:basedOn w:val="DefaultParagraphFont"/>
    <w:link w:val="BodyText"/>
    <w:rsid w:val="006F12FE"/>
    <w:rPr>
      <w:rFonts w:ascii="Arial" w:eastAsia="Times New Roman" w:hAnsi="Arial" w:cs="Times New Roman"/>
      <w:b/>
      <w:sz w:val="20"/>
      <w:szCs w:val="20"/>
    </w:rPr>
  </w:style>
  <w:style w:type="paragraph" w:styleId="BodyText2">
    <w:name w:val="Body Text 2"/>
    <w:basedOn w:val="Normal"/>
    <w:link w:val="BodyText2Char"/>
    <w:rsid w:val="006F12FE"/>
    <w:pPr>
      <w:jc w:val="both"/>
    </w:pPr>
  </w:style>
  <w:style w:type="character" w:customStyle="1" w:styleId="BodyText2Char">
    <w:name w:val="Body Text 2 Char"/>
    <w:basedOn w:val="DefaultParagraphFont"/>
    <w:link w:val="BodyText2"/>
    <w:rsid w:val="006F12FE"/>
    <w:rPr>
      <w:rFonts w:ascii="Times New Roman" w:eastAsia="Times New Roman" w:hAnsi="Times New Roman" w:cs="Times New Roman"/>
      <w:sz w:val="20"/>
      <w:szCs w:val="20"/>
    </w:rPr>
  </w:style>
  <w:style w:type="paragraph" w:customStyle="1" w:styleId="Tit">
    <w:name w:val="Tit"/>
    <w:basedOn w:val="Normal"/>
    <w:rsid w:val="006F12FE"/>
    <w:pPr>
      <w:pBdr>
        <w:bottom w:val="single" w:sz="6" w:space="2" w:color="auto"/>
      </w:pBdr>
      <w:shd w:val="pct5" w:color="auto" w:fill="auto"/>
      <w:spacing w:after="120"/>
      <w:ind w:left="851" w:hanging="851"/>
    </w:pPr>
    <w:rPr>
      <w:b/>
      <w:sz w:val="24"/>
    </w:rPr>
  </w:style>
  <w:style w:type="character" w:styleId="Emphasis">
    <w:name w:val="Emphasis"/>
    <w:basedOn w:val="DefaultParagraphFont"/>
    <w:qFormat/>
    <w:rsid w:val="006F12FE"/>
    <w:rPr>
      <w:i/>
      <w:iCs/>
    </w:rPr>
  </w:style>
  <w:style w:type="paragraph" w:styleId="NormalWeb">
    <w:name w:val="Normal (Web)"/>
    <w:basedOn w:val="Normal"/>
    <w:uiPriority w:val="99"/>
    <w:rsid w:val="006F12FE"/>
    <w:pPr>
      <w:spacing w:before="100" w:beforeAutospacing="1" w:after="100" w:afterAutospacing="1"/>
    </w:pPr>
    <w:rPr>
      <w:sz w:val="24"/>
      <w:szCs w:val="24"/>
    </w:rPr>
  </w:style>
  <w:style w:type="paragraph" w:styleId="ListParagraph">
    <w:name w:val="List Paragraph"/>
    <w:basedOn w:val="Normal"/>
    <w:uiPriority w:val="34"/>
    <w:qFormat/>
    <w:rsid w:val="006F12FE"/>
    <w:pPr>
      <w:ind w:left="720"/>
      <w:contextualSpacing/>
    </w:pPr>
    <w:rPr>
      <w:rFonts w:ascii="Verdana" w:eastAsia="Verdana" w:hAnsi="Verdana" w:cs="Verdana"/>
      <w:color w:val="000000"/>
      <w:sz w:val="24"/>
      <w:szCs w:val="24"/>
    </w:rPr>
  </w:style>
  <w:style w:type="paragraph" w:styleId="BalloonText">
    <w:name w:val="Balloon Text"/>
    <w:basedOn w:val="Normal"/>
    <w:link w:val="BalloonTextChar"/>
    <w:uiPriority w:val="99"/>
    <w:semiHidden/>
    <w:unhideWhenUsed/>
    <w:rsid w:val="006F12FE"/>
    <w:rPr>
      <w:rFonts w:ascii="Tahoma" w:hAnsi="Tahoma" w:cs="Tahoma"/>
      <w:sz w:val="16"/>
      <w:szCs w:val="16"/>
    </w:rPr>
  </w:style>
  <w:style w:type="character" w:customStyle="1" w:styleId="BalloonTextChar">
    <w:name w:val="Balloon Text Char"/>
    <w:basedOn w:val="DefaultParagraphFont"/>
    <w:link w:val="BalloonText"/>
    <w:uiPriority w:val="99"/>
    <w:semiHidden/>
    <w:rsid w:val="006F12FE"/>
    <w:rPr>
      <w:rFonts w:ascii="Tahoma" w:eastAsia="Times New Roman" w:hAnsi="Tahoma" w:cs="Tahoma"/>
      <w:sz w:val="16"/>
      <w:szCs w:val="16"/>
    </w:rPr>
  </w:style>
  <w:style w:type="character" w:styleId="Hyperlink">
    <w:name w:val="Hyperlink"/>
    <w:basedOn w:val="DefaultParagraphFont"/>
    <w:uiPriority w:val="99"/>
    <w:unhideWhenUsed/>
    <w:rsid w:val="00417E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F12FE"/>
    <w:pPr>
      <w:framePr w:hSpace="180" w:wrap="notBeside" w:vAnchor="page" w:hAnchor="page" w:x="1318" w:y="2669"/>
      <w:tabs>
        <w:tab w:val="left" w:pos="1335"/>
        <w:tab w:val="left" w:pos="1425"/>
      </w:tabs>
      <w:outlineLvl w:val="0"/>
    </w:pPr>
    <w:rPr>
      <w:b/>
      <w:bCs/>
      <w:i/>
    </w:rPr>
  </w:style>
  <w:style w:type="paragraph" w:styleId="Heading3">
    <w:name w:val="heading 3"/>
    <w:basedOn w:val="Normal"/>
    <w:next w:val="Normal"/>
    <w:link w:val="Heading3Char"/>
    <w:qFormat/>
    <w:rsid w:val="006F12FE"/>
    <w:pPr>
      <w:tabs>
        <w:tab w:val="left" w:pos="2446"/>
        <w:tab w:val="left" w:pos="2626"/>
      </w:tabs>
      <w:ind w:left="1186"/>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2FE"/>
    <w:pPr>
      <w:tabs>
        <w:tab w:val="center" w:pos="4680"/>
        <w:tab w:val="right" w:pos="9360"/>
      </w:tabs>
    </w:pPr>
  </w:style>
  <w:style w:type="character" w:customStyle="1" w:styleId="HeaderChar">
    <w:name w:val="Header Char"/>
    <w:basedOn w:val="DefaultParagraphFont"/>
    <w:link w:val="Header"/>
    <w:uiPriority w:val="99"/>
    <w:semiHidden/>
    <w:rsid w:val="006F12FE"/>
  </w:style>
  <w:style w:type="paragraph" w:styleId="Footer">
    <w:name w:val="footer"/>
    <w:basedOn w:val="Normal"/>
    <w:link w:val="FooterChar"/>
    <w:uiPriority w:val="99"/>
    <w:semiHidden/>
    <w:unhideWhenUsed/>
    <w:rsid w:val="006F12FE"/>
    <w:pPr>
      <w:tabs>
        <w:tab w:val="center" w:pos="4680"/>
        <w:tab w:val="right" w:pos="9360"/>
      </w:tabs>
    </w:pPr>
  </w:style>
  <w:style w:type="character" w:customStyle="1" w:styleId="FooterChar">
    <w:name w:val="Footer Char"/>
    <w:basedOn w:val="DefaultParagraphFont"/>
    <w:link w:val="Footer"/>
    <w:uiPriority w:val="99"/>
    <w:semiHidden/>
    <w:rsid w:val="006F12FE"/>
  </w:style>
  <w:style w:type="character" w:customStyle="1" w:styleId="Heading1Char">
    <w:name w:val="Heading 1 Char"/>
    <w:basedOn w:val="DefaultParagraphFont"/>
    <w:link w:val="Heading1"/>
    <w:rsid w:val="006F12FE"/>
    <w:rPr>
      <w:rFonts w:ascii="Times New Roman" w:eastAsia="Times New Roman" w:hAnsi="Times New Roman" w:cs="Times New Roman"/>
      <w:b/>
      <w:bCs/>
      <w:i/>
      <w:sz w:val="20"/>
      <w:szCs w:val="20"/>
    </w:rPr>
  </w:style>
  <w:style w:type="character" w:customStyle="1" w:styleId="Heading3Char">
    <w:name w:val="Heading 3 Char"/>
    <w:basedOn w:val="DefaultParagraphFont"/>
    <w:link w:val="Heading3"/>
    <w:rsid w:val="006F12FE"/>
    <w:rPr>
      <w:rFonts w:ascii="Arial" w:eastAsia="Times New Roman" w:hAnsi="Arial" w:cs="Arial"/>
      <w:i/>
      <w:iCs/>
      <w:sz w:val="20"/>
      <w:szCs w:val="20"/>
    </w:rPr>
  </w:style>
  <w:style w:type="paragraph" w:styleId="FootnoteText">
    <w:name w:val="footnote text"/>
    <w:basedOn w:val="Normal"/>
    <w:link w:val="FootnoteTextChar"/>
    <w:semiHidden/>
    <w:rsid w:val="006F12FE"/>
  </w:style>
  <w:style w:type="character" w:customStyle="1" w:styleId="FootnoteTextChar">
    <w:name w:val="Footnote Text Char"/>
    <w:basedOn w:val="DefaultParagraphFont"/>
    <w:link w:val="FootnoteText"/>
    <w:semiHidden/>
    <w:rsid w:val="006F12FE"/>
    <w:rPr>
      <w:rFonts w:ascii="Times New Roman" w:eastAsia="Times New Roman" w:hAnsi="Times New Roman" w:cs="Times New Roman"/>
      <w:sz w:val="20"/>
      <w:szCs w:val="20"/>
    </w:rPr>
  </w:style>
  <w:style w:type="paragraph" w:styleId="BodyText">
    <w:name w:val="Body Text"/>
    <w:basedOn w:val="Normal"/>
    <w:link w:val="BodyTextChar"/>
    <w:rsid w:val="006F12FE"/>
    <w:rPr>
      <w:rFonts w:ascii="Arial" w:hAnsi="Arial"/>
      <w:b/>
    </w:rPr>
  </w:style>
  <w:style w:type="character" w:customStyle="1" w:styleId="BodyTextChar">
    <w:name w:val="Body Text Char"/>
    <w:basedOn w:val="DefaultParagraphFont"/>
    <w:link w:val="BodyText"/>
    <w:rsid w:val="006F12FE"/>
    <w:rPr>
      <w:rFonts w:ascii="Arial" w:eastAsia="Times New Roman" w:hAnsi="Arial" w:cs="Times New Roman"/>
      <w:b/>
      <w:sz w:val="20"/>
      <w:szCs w:val="20"/>
    </w:rPr>
  </w:style>
  <w:style w:type="paragraph" w:styleId="BodyText2">
    <w:name w:val="Body Text 2"/>
    <w:basedOn w:val="Normal"/>
    <w:link w:val="BodyText2Char"/>
    <w:rsid w:val="006F12FE"/>
    <w:pPr>
      <w:jc w:val="both"/>
    </w:pPr>
  </w:style>
  <w:style w:type="character" w:customStyle="1" w:styleId="BodyText2Char">
    <w:name w:val="Body Text 2 Char"/>
    <w:basedOn w:val="DefaultParagraphFont"/>
    <w:link w:val="BodyText2"/>
    <w:rsid w:val="006F12FE"/>
    <w:rPr>
      <w:rFonts w:ascii="Times New Roman" w:eastAsia="Times New Roman" w:hAnsi="Times New Roman" w:cs="Times New Roman"/>
      <w:sz w:val="20"/>
      <w:szCs w:val="20"/>
    </w:rPr>
  </w:style>
  <w:style w:type="paragraph" w:customStyle="1" w:styleId="Tit">
    <w:name w:val="Tit"/>
    <w:basedOn w:val="Normal"/>
    <w:rsid w:val="006F12FE"/>
    <w:pPr>
      <w:pBdr>
        <w:bottom w:val="single" w:sz="6" w:space="2" w:color="auto"/>
      </w:pBdr>
      <w:shd w:val="pct5" w:color="auto" w:fill="auto"/>
      <w:spacing w:after="120"/>
      <w:ind w:left="851" w:hanging="851"/>
    </w:pPr>
    <w:rPr>
      <w:b/>
      <w:sz w:val="24"/>
    </w:rPr>
  </w:style>
  <w:style w:type="character" w:styleId="Emphasis">
    <w:name w:val="Emphasis"/>
    <w:basedOn w:val="DefaultParagraphFont"/>
    <w:qFormat/>
    <w:rsid w:val="006F12FE"/>
    <w:rPr>
      <w:i/>
      <w:iCs/>
    </w:rPr>
  </w:style>
  <w:style w:type="paragraph" w:styleId="NormalWeb">
    <w:name w:val="Normal (Web)"/>
    <w:basedOn w:val="Normal"/>
    <w:uiPriority w:val="99"/>
    <w:rsid w:val="006F12FE"/>
    <w:pPr>
      <w:spacing w:before="100" w:beforeAutospacing="1" w:after="100" w:afterAutospacing="1"/>
    </w:pPr>
    <w:rPr>
      <w:sz w:val="24"/>
      <w:szCs w:val="24"/>
    </w:rPr>
  </w:style>
  <w:style w:type="paragraph" w:styleId="ListParagraph">
    <w:name w:val="List Paragraph"/>
    <w:basedOn w:val="Normal"/>
    <w:uiPriority w:val="34"/>
    <w:qFormat/>
    <w:rsid w:val="006F12FE"/>
    <w:pPr>
      <w:ind w:left="720"/>
      <w:contextualSpacing/>
    </w:pPr>
    <w:rPr>
      <w:rFonts w:ascii="Verdana" w:eastAsia="Verdana" w:hAnsi="Verdana" w:cs="Verdana"/>
      <w:color w:val="000000"/>
      <w:sz w:val="24"/>
      <w:szCs w:val="24"/>
    </w:rPr>
  </w:style>
  <w:style w:type="paragraph" w:styleId="BalloonText">
    <w:name w:val="Balloon Text"/>
    <w:basedOn w:val="Normal"/>
    <w:link w:val="BalloonTextChar"/>
    <w:uiPriority w:val="99"/>
    <w:semiHidden/>
    <w:unhideWhenUsed/>
    <w:rsid w:val="006F12FE"/>
    <w:rPr>
      <w:rFonts w:ascii="Tahoma" w:hAnsi="Tahoma" w:cs="Tahoma"/>
      <w:sz w:val="16"/>
      <w:szCs w:val="16"/>
    </w:rPr>
  </w:style>
  <w:style w:type="character" w:customStyle="1" w:styleId="BalloonTextChar">
    <w:name w:val="Balloon Text Char"/>
    <w:basedOn w:val="DefaultParagraphFont"/>
    <w:link w:val="BalloonText"/>
    <w:uiPriority w:val="99"/>
    <w:semiHidden/>
    <w:rsid w:val="006F12FE"/>
    <w:rPr>
      <w:rFonts w:ascii="Tahoma" w:eastAsia="Times New Roman" w:hAnsi="Tahoma" w:cs="Tahoma"/>
      <w:sz w:val="16"/>
      <w:szCs w:val="16"/>
    </w:rPr>
  </w:style>
  <w:style w:type="character" w:styleId="Hyperlink">
    <w:name w:val="Hyperlink"/>
    <w:basedOn w:val="DefaultParagraphFont"/>
    <w:uiPriority w:val="99"/>
    <w:unhideWhenUsed/>
    <w:rsid w:val="00417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HAD.37147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abrj</dc:creator>
  <cp:lastModifiedBy>602HRDESK</cp:lastModifiedBy>
  <cp:revision>56</cp:revision>
  <cp:lastPrinted>2013-10-17T14:25:00Z</cp:lastPrinted>
  <dcterms:created xsi:type="dcterms:W3CDTF">2017-07-14T22:38:00Z</dcterms:created>
  <dcterms:modified xsi:type="dcterms:W3CDTF">2017-07-29T11:02:00Z</dcterms:modified>
</cp:coreProperties>
</file>