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1909"/>
      </w:tblGrid>
      <w:tr w:rsidR="0055161B" w:rsidRPr="0055161B" w14:paraId="241EF3CF" w14:textId="77777777" w:rsidTr="0055161B">
        <w:tc>
          <w:tcPr>
            <w:tcW w:w="8550" w:type="dxa"/>
            <w:hideMark/>
          </w:tcPr>
          <w:p w14:paraId="66A98478" w14:textId="535FFE83" w:rsidR="0055161B" w:rsidRPr="0055161B" w:rsidRDefault="00D05455">
            <w:pPr>
              <w:pBdr>
                <w:bottom w:val="single" w:sz="4" w:space="1" w:color="auto"/>
              </w:pBdr>
              <w:tabs>
                <w:tab w:val="right" w:pos="10440"/>
              </w:tabs>
              <w:spacing w:after="0" w:line="240" w:lineRule="auto"/>
              <w:rPr>
                <w:rFonts w:asciiTheme="majorHAnsi" w:hAnsiTheme="majorHAnsi" w:cs="Tahoma"/>
                <w:b/>
                <w:iCs/>
                <w:smallCaps/>
                <w:color w:val="000000"/>
                <w:sz w:val="32"/>
                <w:szCs w:val="32"/>
                <w:lang w:val="en-GB"/>
              </w:rPr>
            </w:pPr>
            <w:r>
              <w:rPr>
                <w:rFonts w:asciiTheme="majorHAnsi" w:hAnsiTheme="majorHAnsi" w:cs="Tahoma"/>
                <w:b/>
                <w:iCs/>
                <w:color w:val="000000"/>
                <w:sz w:val="36"/>
                <w:szCs w:val="36"/>
                <w:lang w:val="en-GB"/>
              </w:rPr>
              <w:t xml:space="preserve">DEEPAK     </w:t>
            </w:r>
            <w:hyperlink r:id="rId9" w:history="1">
              <w:r w:rsidRPr="007678AB">
                <w:rPr>
                  <w:rStyle w:val="Hyperlink"/>
                  <w:rFonts w:asciiTheme="majorHAnsi" w:hAnsiTheme="majorHAnsi" w:cs="Tahoma"/>
                  <w:b/>
                  <w:iCs/>
                  <w:sz w:val="36"/>
                  <w:szCs w:val="36"/>
                  <w:lang w:val="en-GB"/>
                </w:rPr>
                <w:t>DEEPAK.371660@2freemail.com</w:t>
              </w:r>
            </w:hyperlink>
            <w:r>
              <w:rPr>
                <w:rFonts w:asciiTheme="majorHAnsi" w:hAnsiTheme="majorHAnsi" w:cs="Tahoma"/>
                <w:b/>
                <w:iCs/>
                <w:color w:val="000000"/>
                <w:sz w:val="36"/>
                <w:szCs w:val="36"/>
                <w:lang w:val="en-GB"/>
              </w:rPr>
              <w:t xml:space="preserve">  </w:t>
            </w:r>
            <w:r w:rsidR="00427B7B">
              <w:rPr>
                <w:rFonts w:asciiTheme="majorHAnsi" w:hAnsiTheme="majorHAnsi" w:cs="Tahoma"/>
                <w:b/>
                <w:iCs/>
                <w:smallCaps/>
                <w:color w:val="000000"/>
                <w:sz w:val="32"/>
                <w:szCs w:val="32"/>
                <w:lang w:val="en-GB"/>
              </w:rPr>
              <w:t xml:space="preserve">    </w:t>
            </w:r>
            <w:r w:rsidR="00B06432">
              <w:rPr>
                <w:rFonts w:asciiTheme="majorHAnsi" w:hAnsiTheme="majorHAnsi" w:cs="Tahoma"/>
                <w:b/>
                <w:iCs/>
                <w:smallCaps/>
                <w:color w:val="000000"/>
                <w:sz w:val="32"/>
                <w:szCs w:val="32"/>
                <w:lang w:val="en-GB"/>
              </w:rPr>
              <w:t xml:space="preserve">          </w:t>
            </w:r>
            <w:r w:rsidR="00735251">
              <w:rPr>
                <w:rFonts w:asciiTheme="majorHAnsi" w:hAnsiTheme="majorHAnsi" w:cs="Tahoma"/>
                <w:b/>
                <w:iCs/>
                <w:color w:val="000000"/>
                <w:sz w:val="28"/>
                <w:szCs w:val="28"/>
                <w:lang w:val="en-GB"/>
              </w:rPr>
              <w:t xml:space="preserve">               </w:t>
            </w:r>
            <w:bookmarkStart w:id="0" w:name="_Hlk487300523"/>
            <w:r w:rsidR="001B6F67">
              <w:rPr>
                <w:rFonts w:asciiTheme="majorHAnsi" w:hAnsiTheme="majorHAnsi" w:cs="Tahoma"/>
                <w:b/>
                <w:iCs/>
                <w:color w:val="000000"/>
                <w:sz w:val="28"/>
                <w:szCs w:val="28"/>
                <w:lang w:val="en-GB"/>
              </w:rPr>
              <w:t>HSE</w:t>
            </w:r>
            <w:r w:rsidR="00B06432">
              <w:rPr>
                <w:rFonts w:asciiTheme="majorHAnsi" w:hAnsiTheme="majorHAnsi" w:cs="Tahoma"/>
                <w:b/>
                <w:iCs/>
                <w:color w:val="000000"/>
                <w:sz w:val="28"/>
                <w:szCs w:val="28"/>
                <w:lang w:val="en-GB"/>
              </w:rPr>
              <w:t xml:space="preserve"> Engineer</w:t>
            </w:r>
            <w:bookmarkEnd w:id="0"/>
          </w:p>
          <w:p w14:paraId="25D2DB39" w14:textId="24E661F5" w:rsidR="00625E87" w:rsidRPr="00335366" w:rsidRDefault="00335366" w:rsidP="0055161B">
            <w:pPr>
              <w:tabs>
                <w:tab w:val="right" w:pos="10440"/>
              </w:tabs>
              <w:spacing w:before="80" w:after="0" w:line="240" w:lineRule="auto"/>
              <w:rPr>
                <w:b/>
              </w:rPr>
            </w:pPr>
            <w:r>
              <w:rPr>
                <w:b/>
              </w:rPr>
              <w:t>B.E.-Chemical Eng.; PG Diploma-Industrial Safety; NEBOSH(IGC)-</w:t>
            </w:r>
            <w:r w:rsidR="00747507" w:rsidRPr="00335366">
              <w:rPr>
                <w:b/>
              </w:rPr>
              <w:t>Occ</w:t>
            </w:r>
            <w:r>
              <w:rPr>
                <w:b/>
              </w:rPr>
              <w:t>p. Health &amp; Safety</w:t>
            </w:r>
          </w:p>
          <w:p w14:paraId="4A4FACE5" w14:textId="3BDD95BF" w:rsidR="0055161B" w:rsidRPr="0055161B" w:rsidRDefault="0055161B">
            <w:pPr>
              <w:spacing w:before="240" w:after="120"/>
              <w:rPr>
                <w:rFonts w:asciiTheme="majorHAnsi" w:hAnsiTheme="majorHAnsi" w:cs="Tahoma"/>
                <w:sz w:val="21"/>
                <w:szCs w:val="21"/>
                <w:lang w:val="en-GB"/>
              </w:rPr>
            </w:pPr>
            <w:bookmarkStart w:id="1" w:name="_GoBack"/>
            <w:bookmarkEnd w:id="1"/>
          </w:p>
        </w:tc>
        <w:tc>
          <w:tcPr>
            <w:tcW w:w="1909" w:type="dxa"/>
            <w:vAlign w:val="center"/>
            <w:hideMark/>
          </w:tcPr>
          <w:p w14:paraId="0DDE4C3A" w14:textId="38C50DB2" w:rsidR="0055161B" w:rsidRPr="0055161B" w:rsidRDefault="00427B7B">
            <w:pPr>
              <w:spacing w:after="0"/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  <w:r w:rsidRPr="00E00825">
              <w:rPr>
                <w:rFonts w:asciiTheme="majorHAnsi" w:hAnsiTheme="majorHAnsi" w:cs="Tahoma"/>
                <w:b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AAB2CB1" wp14:editId="30C635C2">
                  <wp:extent cx="993775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4250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9ABD9" w14:textId="692C70C2" w:rsidR="007D48B6" w:rsidRPr="008B62E5" w:rsidRDefault="004B2021" w:rsidP="00E3420B">
      <w:pPr>
        <w:pStyle w:val="BodyText"/>
        <w:tabs>
          <w:tab w:val="right" w:pos="10800"/>
        </w:tabs>
        <w:spacing w:before="240" w:after="240"/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sz w:val="21"/>
          <w:szCs w:val="21"/>
          <w:lang w:val="en-GB"/>
        </w:rPr>
        <w:t xml:space="preserve">Results-oriented </w:t>
      </w:r>
      <w:r w:rsidR="006E0A33">
        <w:rPr>
          <w:rFonts w:asciiTheme="minorHAnsi" w:hAnsiTheme="minorHAnsi" w:cstheme="minorHAnsi"/>
          <w:sz w:val="21"/>
          <w:szCs w:val="21"/>
          <w:lang w:val="en-GB"/>
        </w:rPr>
        <w:t>and highly qualified HSE</w:t>
      </w:r>
      <w:r w:rsidRPr="00591733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professional </w:t>
      </w:r>
      <w:r w:rsidRPr="00591733">
        <w:rPr>
          <w:rFonts w:asciiTheme="minorHAnsi" w:hAnsiTheme="minorHAnsi" w:cstheme="minorHAnsi"/>
          <w:sz w:val="21"/>
          <w:szCs w:val="21"/>
          <w:lang w:val="en-GB"/>
        </w:rPr>
        <w:t>with expertise in overseeing the health, safety, and environmental aspects of industrial operations.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07EA3" w:rsidRPr="00591733">
        <w:rPr>
          <w:rFonts w:asciiTheme="minorHAnsi" w:hAnsiTheme="minorHAnsi" w:cstheme="minorHAnsi"/>
          <w:sz w:val="21"/>
          <w:szCs w:val="21"/>
          <w:lang w:val="en-GB"/>
        </w:rPr>
        <w:t xml:space="preserve">Revered by superiors for outstanding job performance </w:t>
      </w:r>
      <w:r w:rsidR="00D07EA3">
        <w:rPr>
          <w:rFonts w:asciiTheme="minorHAnsi" w:hAnsiTheme="minorHAnsi" w:cstheme="minorHAnsi"/>
          <w:sz w:val="21"/>
          <w:szCs w:val="21"/>
          <w:lang w:val="en-GB"/>
        </w:rPr>
        <w:t>and we</w:t>
      </w:r>
      <w:r w:rsidR="00D07EA3" w:rsidRPr="00B32F68">
        <w:rPr>
          <w:rFonts w:asciiTheme="minorHAnsi" w:hAnsiTheme="minorHAnsi" w:cstheme="minorHAnsi"/>
          <w:sz w:val="21"/>
          <w:szCs w:val="21"/>
          <w:lang w:val="en-GB"/>
        </w:rPr>
        <w:t xml:space="preserve">ll versed in </w:t>
      </w:r>
      <w:r w:rsidR="000128D3" w:rsidRPr="00B32F68">
        <w:rPr>
          <w:rFonts w:asciiTheme="minorHAnsi" w:hAnsiTheme="minorHAnsi" w:cstheme="minorHAnsi"/>
          <w:sz w:val="21"/>
          <w:szCs w:val="21"/>
          <w:lang w:val="en-GB"/>
        </w:rPr>
        <w:t>process safety management,</w:t>
      </w:r>
      <w:r w:rsidR="000128D3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07EA3" w:rsidRPr="00B32F68">
        <w:rPr>
          <w:rFonts w:asciiTheme="minorHAnsi" w:hAnsiTheme="minorHAnsi" w:cstheme="minorHAnsi"/>
          <w:sz w:val="21"/>
          <w:szCs w:val="21"/>
          <w:lang w:val="en-GB"/>
        </w:rPr>
        <w:t xml:space="preserve">hazard identification </w:t>
      </w:r>
      <w:r w:rsidR="000128D3">
        <w:rPr>
          <w:rFonts w:asciiTheme="minorHAnsi" w:hAnsiTheme="minorHAnsi" w:cstheme="minorHAnsi"/>
          <w:sz w:val="21"/>
          <w:szCs w:val="21"/>
          <w:lang w:val="en-GB"/>
        </w:rPr>
        <w:t>&amp;</w:t>
      </w:r>
      <w:r w:rsidR="00D07EA3" w:rsidRPr="00B32F68">
        <w:rPr>
          <w:rFonts w:asciiTheme="minorHAnsi" w:hAnsiTheme="minorHAnsi" w:cstheme="minorHAnsi"/>
          <w:sz w:val="21"/>
          <w:szCs w:val="21"/>
          <w:lang w:val="en-GB"/>
        </w:rPr>
        <w:t xml:space="preserve"> risk</w:t>
      </w:r>
      <w:r w:rsidR="00D07EA3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07EA3" w:rsidRPr="00B32F68">
        <w:rPr>
          <w:rFonts w:asciiTheme="minorHAnsi" w:hAnsiTheme="minorHAnsi" w:cstheme="minorHAnsi"/>
          <w:sz w:val="21"/>
          <w:szCs w:val="21"/>
          <w:lang w:val="en-GB"/>
        </w:rPr>
        <w:t>assessments, HAZOP</w:t>
      </w:r>
      <w:r w:rsidR="00D07EA3">
        <w:rPr>
          <w:rFonts w:asciiTheme="minorHAnsi" w:hAnsiTheme="minorHAnsi" w:cstheme="minorHAnsi"/>
          <w:sz w:val="21"/>
          <w:szCs w:val="21"/>
          <w:lang w:val="en-GB"/>
        </w:rPr>
        <w:t xml:space="preserve">, PHA, MOC, </w:t>
      </w:r>
      <w:r w:rsidR="000128D3" w:rsidRPr="00B32F68">
        <w:rPr>
          <w:rFonts w:asciiTheme="minorHAnsi" w:hAnsiTheme="minorHAnsi" w:cstheme="minorHAnsi"/>
          <w:sz w:val="21"/>
          <w:szCs w:val="21"/>
          <w:lang w:val="en-GB"/>
        </w:rPr>
        <w:t xml:space="preserve">safety systems, </w:t>
      </w:r>
      <w:r w:rsidR="00D07EA3">
        <w:rPr>
          <w:rFonts w:asciiTheme="minorHAnsi" w:hAnsiTheme="minorHAnsi" w:cstheme="minorHAnsi"/>
          <w:sz w:val="21"/>
          <w:szCs w:val="21"/>
          <w:lang w:val="en-GB"/>
        </w:rPr>
        <w:t xml:space="preserve">EMT Safety Walkthrough, </w:t>
      </w:r>
      <w:r w:rsidR="00D07EA3" w:rsidRPr="00B32F68">
        <w:rPr>
          <w:rFonts w:asciiTheme="minorHAnsi" w:hAnsiTheme="minorHAnsi" w:cstheme="minorHAnsi"/>
          <w:sz w:val="21"/>
          <w:szCs w:val="21"/>
          <w:lang w:val="en-GB"/>
        </w:rPr>
        <w:t>compliance audits (OHSAS</w:t>
      </w:r>
      <w:r w:rsidR="00D07EA3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07EA3" w:rsidRPr="00B32F68">
        <w:rPr>
          <w:rFonts w:asciiTheme="minorHAnsi" w:hAnsiTheme="minorHAnsi" w:cstheme="minorHAnsi"/>
          <w:sz w:val="21"/>
          <w:szCs w:val="21"/>
          <w:lang w:val="en-GB"/>
        </w:rPr>
        <w:t>18001, ISO 14001, ISO 9001, IS:14489).</w:t>
      </w:r>
      <w:r w:rsidR="00D07EA3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en-GB"/>
        </w:rPr>
        <w:t>Established</w:t>
      </w:r>
      <w:r w:rsidRPr="00F057FA">
        <w:rPr>
          <w:rFonts w:asciiTheme="minorHAnsi" w:hAnsiTheme="minorHAnsi" w:cstheme="minorHAnsi"/>
          <w:sz w:val="21"/>
          <w:szCs w:val="21"/>
          <w:lang w:val="en-GB"/>
        </w:rPr>
        <w:t xml:space="preserve"> safety management systems for safety standards at</w:t>
      </w:r>
      <w:r w:rsidR="00CD7E82">
        <w:rPr>
          <w:rFonts w:asciiTheme="minorHAnsi" w:hAnsiTheme="minorHAnsi" w:cstheme="minorHAnsi"/>
          <w:sz w:val="21"/>
          <w:szCs w:val="21"/>
          <w:lang w:val="en-GB"/>
        </w:rPr>
        <w:t xml:space="preserve"> the</w:t>
      </w:r>
      <w:r w:rsidRPr="00F057F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CD7E82">
        <w:rPr>
          <w:rFonts w:asciiTheme="minorHAnsi" w:hAnsiTheme="minorHAnsi" w:cstheme="minorHAnsi"/>
          <w:noProof/>
          <w:sz w:val="21"/>
          <w:szCs w:val="21"/>
          <w:lang w:val="en-GB"/>
        </w:rPr>
        <w:t>corporate</w:t>
      </w:r>
      <w:r w:rsidRPr="00F057FA">
        <w:rPr>
          <w:rFonts w:asciiTheme="minorHAnsi" w:hAnsiTheme="minorHAnsi" w:cstheme="minorHAnsi"/>
          <w:sz w:val="21"/>
          <w:szCs w:val="21"/>
          <w:lang w:val="en-GB"/>
        </w:rPr>
        <w:t xml:space="preserve"> level for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CD7E82">
        <w:rPr>
          <w:rFonts w:asciiTheme="minorHAnsi" w:hAnsiTheme="minorHAnsi" w:cstheme="minorHAnsi"/>
          <w:noProof/>
          <w:sz w:val="21"/>
          <w:szCs w:val="21"/>
          <w:lang w:val="en-GB"/>
        </w:rPr>
        <w:t>continu</w:t>
      </w:r>
      <w:r w:rsidR="00CD7E82">
        <w:rPr>
          <w:rFonts w:asciiTheme="minorHAnsi" w:hAnsiTheme="minorHAnsi" w:cstheme="minorHAnsi"/>
          <w:noProof/>
          <w:sz w:val="21"/>
          <w:szCs w:val="21"/>
          <w:lang w:val="en-GB"/>
        </w:rPr>
        <w:t>ous</w:t>
      </w:r>
      <w:r w:rsidRPr="00F057FA">
        <w:rPr>
          <w:rFonts w:asciiTheme="minorHAnsi" w:hAnsiTheme="minorHAnsi" w:cstheme="minorHAnsi"/>
          <w:sz w:val="21"/>
          <w:szCs w:val="21"/>
          <w:lang w:val="en-GB"/>
        </w:rPr>
        <w:t xml:space="preserve"> EHS improvement and to ensure a safe and healthy working environment</w:t>
      </w:r>
      <w:r>
        <w:rPr>
          <w:rFonts w:asciiTheme="minorHAnsi" w:hAnsiTheme="minorHAnsi" w:cstheme="minorHAnsi"/>
          <w:sz w:val="21"/>
          <w:szCs w:val="21"/>
          <w:lang w:val="en-GB"/>
        </w:rPr>
        <w:t>. Proven abilities in</w:t>
      </w:r>
      <w:r w:rsidRPr="00BC2E3B">
        <w:rPr>
          <w:rFonts w:asciiTheme="minorHAnsi" w:hAnsiTheme="minorHAnsi" w:cstheme="minorHAnsi"/>
          <w:sz w:val="21"/>
          <w:szCs w:val="21"/>
          <w:lang w:val="en-GB"/>
        </w:rPr>
        <w:t xml:space="preserve"> statutory matters pertaining to HCIS, factories inspectorate, pollution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BC2E3B">
        <w:rPr>
          <w:rFonts w:asciiTheme="minorHAnsi" w:hAnsiTheme="minorHAnsi" w:cstheme="minorHAnsi"/>
          <w:sz w:val="21"/>
          <w:szCs w:val="21"/>
          <w:lang w:val="en-GB"/>
        </w:rPr>
        <w:t>control board, chief controller of explosives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BC2E3B">
        <w:rPr>
          <w:rFonts w:asciiTheme="minorHAnsi" w:hAnsiTheme="minorHAnsi" w:cstheme="minorHAnsi"/>
          <w:sz w:val="21"/>
          <w:szCs w:val="21"/>
          <w:lang w:val="en-GB"/>
        </w:rPr>
        <w:t>(CCOE).</w:t>
      </w:r>
      <w:r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591733">
        <w:rPr>
          <w:rFonts w:asciiTheme="minorHAnsi" w:hAnsiTheme="minorHAnsi" w:cstheme="minorHAnsi"/>
          <w:sz w:val="21"/>
          <w:szCs w:val="21"/>
          <w:lang w:val="en-GB"/>
        </w:rPr>
        <w:t xml:space="preserve">Solid analytical, communication, </w:t>
      </w:r>
      <w:r w:rsidRPr="00CD7E82">
        <w:rPr>
          <w:rFonts w:asciiTheme="minorHAnsi" w:hAnsiTheme="minorHAnsi" w:cstheme="minorHAnsi"/>
          <w:noProof/>
          <w:sz w:val="21"/>
          <w:szCs w:val="21"/>
          <w:lang w:val="en-GB"/>
        </w:rPr>
        <w:t>problem</w:t>
      </w:r>
      <w:r w:rsidR="00CD7E82">
        <w:rPr>
          <w:rFonts w:asciiTheme="minorHAnsi" w:hAnsiTheme="minorHAnsi" w:cstheme="minorHAnsi"/>
          <w:noProof/>
          <w:sz w:val="21"/>
          <w:szCs w:val="21"/>
          <w:lang w:val="en-GB"/>
        </w:rPr>
        <w:t>-</w:t>
      </w:r>
      <w:r w:rsidRPr="00CD7E82">
        <w:rPr>
          <w:rFonts w:asciiTheme="minorHAnsi" w:hAnsiTheme="minorHAnsi" w:cstheme="minorHAnsi"/>
          <w:noProof/>
          <w:sz w:val="21"/>
          <w:szCs w:val="21"/>
          <w:lang w:val="en-GB"/>
        </w:rPr>
        <w:t>solving</w:t>
      </w:r>
      <w:r>
        <w:rPr>
          <w:rFonts w:asciiTheme="minorHAnsi" w:hAnsiTheme="minorHAnsi" w:cstheme="minorHAnsi"/>
          <w:sz w:val="21"/>
          <w:szCs w:val="21"/>
          <w:lang w:val="en-GB"/>
        </w:rPr>
        <w:t>, and critical thinking skills</w:t>
      </w:r>
      <w:r w:rsidRPr="008B62E5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. </w:t>
      </w:r>
      <w:r w:rsidRPr="008B62E5">
        <w:rPr>
          <w:rFonts w:asciiTheme="minorHAnsi" w:hAnsiTheme="minorHAnsi" w:cstheme="minorHAnsi"/>
          <w:b/>
          <w:i/>
          <w:color w:val="000000"/>
          <w:sz w:val="21"/>
          <w:szCs w:val="21"/>
          <w:lang w:val="en-GB"/>
        </w:rPr>
        <w:t>Areas of Expertise include</w:t>
      </w:r>
      <w:r w:rsidR="007D48B6" w:rsidRPr="008B62E5">
        <w:rPr>
          <w:rFonts w:asciiTheme="minorHAnsi" w:hAnsiTheme="minorHAnsi" w:cstheme="minorHAnsi"/>
          <w:b/>
          <w:i/>
          <w:color w:val="000000"/>
          <w:sz w:val="21"/>
          <w:szCs w:val="21"/>
          <w:lang w:val="en-GB"/>
        </w:rPr>
        <w:t>:</w:t>
      </w:r>
    </w:p>
    <w:tbl>
      <w:tblPr>
        <w:tblW w:w="5062" w:type="pct"/>
        <w:jc w:val="center"/>
        <w:tblLook w:val="04A0" w:firstRow="1" w:lastRow="0" w:firstColumn="1" w:lastColumn="0" w:noHBand="0" w:noVBand="1"/>
      </w:tblPr>
      <w:tblGrid>
        <w:gridCol w:w="3563"/>
        <w:gridCol w:w="3693"/>
        <w:gridCol w:w="3561"/>
      </w:tblGrid>
      <w:tr w:rsidR="004B2021" w:rsidRPr="008B62E5" w14:paraId="06B61F98" w14:textId="77777777" w:rsidTr="004C55A3">
        <w:trPr>
          <w:jc w:val="center"/>
        </w:trPr>
        <w:tc>
          <w:tcPr>
            <w:tcW w:w="1647" w:type="pct"/>
          </w:tcPr>
          <w:p w14:paraId="71A25A14" w14:textId="017F6A9E" w:rsidR="004B2021" w:rsidRPr="008B62E5" w:rsidRDefault="00AC08F3" w:rsidP="004B2021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eastAsia="Dotum" w:hAnsiTheme="minorHAnsi" w:cstheme="minorHAnsi"/>
                <w:sz w:val="21"/>
                <w:szCs w:val="21"/>
                <w:lang w:val="en-GB"/>
              </w:rPr>
            </w:pPr>
            <w:r w:rsidRPr="00CC7234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Hazard Id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entification</w:t>
            </w:r>
          </w:p>
        </w:tc>
        <w:tc>
          <w:tcPr>
            <w:tcW w:w="1707" w:type="pct"/>
          </w:tcPr>
          <w:p w14:paraId="7C669E95" w14:textId="50958BF5" w:rsidR="004B2021" w:rsidRPr="008B62E5" w:rsidRDefault="00AC08F3" w:rsidP="004B2021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BA6846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Occupational Health 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&amp; Safety </w:t>
            </w:r>
          </w:p>
        </w:tc>
        <w:tc>
          <w:tcPr>
            <w:tcW w:w="1646" w:type="pct"/>
          </w:tcPr>
          <w:p w14:paraId="07DEBAEF" w14:textId="1026999B" w:rsidR="004B2021" w:rsidRPr="00AC08F3" w:rsidRDefault="00AC08F3" w:rsidP="00AC08F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F97BBE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Policies 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&amp;</w:t>
            </w:r>
            <w:r w:rsidRPr="00F97BBE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 Management Systems</w:t>
            </w:r>
          </w:p>
        </w:tc>
      </w:tr>
      <w:tr w:rsidR="004B2021" w:rsidRPr="008B62E5" w14:paraId="3BFDD051" w14:textId="77777777" w:rsidTr="004B2021">
        <w:trPr>
          <w:trHeight w:val="100"/>
          <w:jc w:val="center"/>
        </w:trPr>
        <w:tc>
          <w:tcPr>
            <w:tcW w:w="1647" w:type="pct"/>
          </w:tcPr>
          <w:p w14:paraId="13E6C99C" w14:textId="6821BF99" w:rsidR="004B2021" w:rsidRPr="004C55A3" w:rsidRDefault="00AC08F3" w:rsidP="004C55A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Risk Assessments </w:t>
            </w:r>
          </w:p>
        </w:tc>
        <w:tc>
          <w:tcPr>
            <w:tcW w:w="1707" w:type="pct"/>
          </w:tcPr>
          <w:p w14:paraId="17D132C7" w14:textId="2444133F" w:rsidR="00AC08F3" w:rsidRPr="004C55A3" w:rsidRDefault="00AC08F3" w:rsidP="004C55A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HSE/EHS Operations</w:t>
            </w:r>
            <w:r w:rsidRPr="00AC1597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646" w:type="pct"/>
          </w:tcPr>
          <w:p w14:paraId="4F95AC3F" w14:textId="7000FECA" w:rsidR="004B2021" w:rsidRPr="004C55A3" w:rsidRDefault="00AC08F3" w:rsidP="004C55A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AC1597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Safety </w:t>
            </w:r>
            <w:r w:rsidR="001D07AA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Management </w:t>
            </w:r>
            <w:r w:rsidR="0016490D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System </w:t>
            </w:r>
            <w:r w:rsidRPr="00AC1597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Audit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 </w:t>
            </w:r>
          </w:p>
        </w:tc>
      </w:tr>
      <w:tr w:rsidR="004C55A3" w:rsidRPr="008B62E5" w14:paraId="4B4C46F4" w14:textId="77777777" w:rsidTr="004B2021">
        <w:trPr>
          <w:trHeight w:val="100"/>
          <w:jc w:val="center"/>
        </w:trPr>
        <w:tc>
          <w:tcPr>
            <w:tcW w:w="1647" w:type="pct"/>
          </w:tcPr>
          <w:p w14:paraId="2550D636" w14:textId="22833C3E" w:rsidR="004C55A3" w:rsidRDefault="004C55A3" w:rsidP="00AC08F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Incident Investigation</w:t>
            </w:r>
          </w:p>
        </w:tc>
        <w:tc>
          <w:tcPr>
            <w:tcW w:w="1707" w:type="pct"/>
          </w:tcPr>
          <w:p w14:paraId="29368E6A" w14:textId="62F87757" w:rsidR="004C55A3" w:rsidRDefault="004C55A3" w:rsidP="004B2021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AC1597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Emergency </w:t>
            </w: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Planning</w:t>
            </w:r>
          </w:p>
        </w:tc>
        <w:tc>
          <w:tcPr>
            <w:tcW w:w="1646" w:type="pct"/>
          </w:tcPr>
          <w:p w14:paraId="2D024636" w14:textId="300C5586" w:rsidR="004C55A3" w:rsidRPr="00AC1597" w:rsidRDefault="004C55A3" w:rsidP="00AC08F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Safety Resources Engagement</w:t>
            </w:r>
          </w:p>
        </w:tc>
      </w:tr>
      <w:tr w:rsidR="004C55A3" w:rsidRPr="008B62E5" w14:paraId="3D22EE6A" w14:textId="77777777" w:rsidTr="004B2021">
        <w:trPr>
          <w:trHeight w:val="100"/>
          <w:jc w:val="center"/>
        </w:trPr>
        <w:tc>
          <w:tcPr>
            <w:tcW w:w="1647" w:type="pct"/>
          </w:tcPr>
          <w:p w14:paraId="350DA3C9" w14:textId="7C054688" w:rsidR="004C55A3" w:rsidRDefault="004C55A3" w:rsidP="00AC08F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313E7B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Root Cause Analysis</w:t>
            </w:r>
          </w:p>
        </w:tc>
        <w:tc>
          <w:tcPr>
            <w:tcW w:w="1707" w:type="pct"/>
          </w:tcPr>
          <w:p w14:paraId="67511E2C" w14:textId="208FAA5D" w:rsidR="004C55A3" w:rsidRDefault="004C55A3" w:rsidP="004B2021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Contractor Management System</w:t>
            </w:r>
          </w:p>
        </w:tc>
        <w:tc>
          <w:tcPr>
            <w:tcW w:w="1646" w:type="pct"/>
          </w:tcPr>
          <w:p w14:paraId="2DFF7B1E" w14:textId="4EA3CDBA" w:rsidR="004C55A3" w:rsidRPr="00AC1597" w:rsidRDefault="004C55A3" w:rsidP="00AC08F3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313E7B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Production Management</w:t>
            </w:r>
          </w:p>
        </w:tc>
      </w:tr>
    </w:tbl>
    <w:p w14:paraId="4E7C4127" w14:textId="77777777" w:rsidR="00CE52EF" w:rsidRPr="008B62E5" w:rsidRDefault="00CE52EF" w:rsidP="00117C2E">
      <w:pPr>
        <w:pBdr>
          <w:bottom w:val="inset" w:sz="6" w:space="4" w:color="auto"/>
        </w:pBdr>
        <w:spacing w:before="24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Major Awards &amp; Contributions</w:t>
      </w:r>
    </w:p>
    <w:p w14:paraId="0FDC5E85" w14:textId="6830DB23" w:rsidR="00CE52EF" w:rsidRPr="00227D90" w:rsidRDefault="00CE52EF" w:rsidP="00CE52EF">
      <w:pPr>
        <w:pStyle w:val="BodyText"/>
        <w:spacing w:before="24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Revision of Safety Standards of “</w:t>
      </w:r>
      <w:r w:rsidR="00D91B55">
        <w:rPr>
          <w:rFonts w:asciiTheme="minorHAnsi" w:hAnsiTheme="minorHAnsi" w:cstheme="minorHAnsi"/>
          <w:color w:val="000000"/>
          <w:sz w:val="21"/>
          <w:szCs w:val="21"/>
          <w:lang w:val="en-GB"/>
        </w:rPr>
        <w:t>S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afe </w:t>
      </w:r>
      <w:r w:rsidR="00D91B55">
        <w:rPr>
          <w:rFonts w:asciiTheme="minorHAnsi" w:hAnsiTheme="minorHAnsi" w:cstheme="minorHAnsi"/>
          <w:color w:val="000000"/>
          <w:sz w:val="21"/>
          <w:szCs w:val="21"/>
          <w:lang w:val="en-GB"/>
        </w:rPr>
        <w:t>W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ork </w:t>
      </w:r>
      <w:r w:rsidR="00F401E2">
        <w:rPr>
          <w:rFonts w:asciiTheme="minorHAnsi" w:hAnsiTheme="minorHAnsi" w:cstheme="minorHAnsi"/>
          <w:color w:val="000000"/>
          <w:sz w:val="21"/>
          <w:szCs w:val="21"/>
          <w:lang w:val="en-GB"/>
        </w:rPr>
        <w:t>P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ractices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</w:t>
      </w:r>
      <w:r w:rsidR="00F401E2">
        <w:rPr>
          <w:rFonts w:asciiTheme="minorHAnsi" w:hAnsiTheme="minorHAnsi" w:cstheme="minorHAnsi"/>
          <w:color w:val="000000"/>
          <w:sz w:val="21"/>
          <w:szCs w:val="21"/>
          <w:lang w:val="en-GB"/>
        </w:rPr>
        <w:t>G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eneral EHSS </w:t>
      </w:r>
      <w:r w:rsidR="00F401E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R</w:t>
      </w:r>
      <w:r w:rsidR="00EB4124" w:rsidRP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ules</w:t>
      </w:r>
      <w:r w:rsid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,</w:t>
      </w:r>
      <w:r w:rsidR="00F401E2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and W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ork permit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”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with SABIC 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global team</w:t>
      </w:r>
    </w:p>
    <w:p w14:paraId="1422D6A2" w14:textId="20BFBA8A" w:rsidR="00CE52EF" w:rsidRPr="00227D90" w:rsidRDefault="00E128E3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Spearheaded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SABIC </w:t>
      </w:r>
      <w:r w:rsidR="00F401E2">
        <w:rPr>
          <w:rFonts w:asciiTheme="minorHAnsi" w:hAnsiTheme="minorHAnsi" w:cstheme="minorHAnsi"/>
          <w:color w:val="000000"/>
          <w:sz w:val="21"/>
          <w:szCs w:val="21"/>
          <w:lang w:val="en-GB"/>
        </w:rPr>
        <w:t>Scaffolding C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o</w:t>
      </w:r>
      <w:r w:rsidR="00F401E2">
        <w:rPr>
          <w:rFonts w:asciiTheme="minorHAnsi" w:hAnsiTheme="minorHAnsi" w:cstheme="minorHAnsi"/>
          <w:color w:val="000000"/>
          <w:sz w:val="21"/>
          <w:szCs w:val="21"/>
          <w:lang w:val="en-GB"/>
        </w:rPr>
        <w:t>ntractors Competence A</w:t>
      </w:r>
      <w:r w:rsidR="00EB4124">
        <w:rPr>
          <w:rFonts w:asciiTheme="minorHAnsi" w:hAnsiTheme="minorHAnsi" w:cstheme="minorHAnsi"/>
          <w:color w:val="000000"/>
          <w:sz w:val="21"/>
          <w:szCs w:val="21"/>
          <w:lang w:val="en-GB"/>
        </w:rPr>
        <w:t>ssessment</w:t>
      </w:r>
    </w:p>
    <w:p w14:paraId="1790AED0" w14:textId="15DED6DD" w:rsidR="00CE52EF" w:rsidRPr="00227D90" w:rsidRDefault="004A3511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Effectively </w:t>
      </w:r>
      <w:r w:rsidRPr="00916974">
        <w:rPr>
          <w:rFonts w:asciiTheme="minorHAnsi" w:hAnsiTheme="minorHAnsi" w:cstheme="minorHAnsi"/>
          <w:sz w:val="21"/>
          <w:szCs w:val="21"/>
          <w:lang w:val="en-GB"/>
        </w:rPr>
        <w:t xml:space="preserve">created </w:t>
      </w:r>
      <w:r w:rsidR="0044406F" w:rsidRPr="00916974">
        <w:rPr>
          <w:rFonts w:asciiTheme="minorHAnsi" w:hAnsiTheme="minorHAnsi" w:cstheme="minorHAnsi"/>
          <w:sz w:val="21"/>
          <w:szCs w:val="21"/>
          <w:lang w:val="en-GB"/>
        </w:rPr>
        <w:t xml:space="preserve">&amp; implemented </w:t>
      </w:r>
      <w:r w:rsidR="00CE52EF" w:rsidRPr="00916974">
        <w:rPr>
          <w:rFonts w:asciiTheme="minorHAnsi" w:hAnsiTheme="minorHAnsi" w:cstheme="minorHAnsi"/>
          <w:sz w:val="21"/>
          <w:szCs w:val="21"/>
          <w:lang w:val="en-GB"/>
        </w:rPr>
        <w:t xml:space="preserve">procedure 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for “EHS 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walkthro</w:t>
      </w:r>
      <w:r w:rsidR="00EB4124">
        <w:rPr>
          <w:rFonts w:asciiTheme="minorHAnsi" w:hAnsiTheme="minorHAnsi" w:cstheme="minorHAnsi"/>
          <w:color w:val="000000"/>
          <w:sz w:val="21"/>
          <w:szCs w:val="21"/>
          <w:lang w:val="en-GB"/>
        </w:rPr>
        <w:t>ugh assessment of megaprojects</w:t>
      </w:r>
      <w:r w:rsidR="00CE52EF">
        <w:rPr>
          <w:rFonts w:asciiTheme="minorHAnsi" w:hAnsiTheme="minorHAnsi" w:cstheme="minorHAnsi"/>
          <w:color w:val="000000"/>
          <w:sz w:val="21"/>
          <w:szCs w:val="21"/>
          <w:lang w:val="en-GB"/>
        </w:rPr>
        <w:t>”</w:t>
      </w:r>
    </w:p>
    <w:p w14:paraId="248F309D" w14:textId="4DF156E9" w:rsidR="00CE52EF" w:rsidRPr="00227D90" w:rsidRDefault="004A3511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Served as a t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eam member for developing E-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learning module for “ro</w:t>
      </w:r>
      <w:r w:rsidR="00EB4124">
        <w:rPr>
          <w:rFonts w:asciiTheme="minorHAnsi" w:hAnsiTheme="minorHAnsi" w:cstheme="minorHAnsi"/>
          <w:color w:val="000000"/>
          <w:sz w:val="21"/>
          <w:szCs w:val="21"/>
          <w:lang w:val="en-GB"/>
        </w:rPr>
        <w:t>ad transportation of materials</w:t>
      </w:r>
      <w:r w:rsidR="00CE52EF">
        <w:rPr>
          <w:rFonts w:asciiTheme="minorHAnsi" w:hAnsiTheme="minorHAnsi" w:cstheme="minorHAnsi"/>
          <w:color w:val="000000"/>
          <w:sz w:val="21"/>
          <w:szCs w:val="21"/>
          <w:lang w:val="en-GB"/>
        </w:rPr>
        <w:t>”</w:t>
      </w:r>
    </w:p>
    <w:p w14:paraId="2448C2B7" w14:textId="61394ADC" w:rsidR="00CE52EF" w:rsidRPr="00227D90" w:rsidRDefault="00E128E3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Efficiently c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onducted EHSS 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awareness 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programs “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hand injury prevention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”, “How to do task safely”</w:t>
      </w:r>
    </w:p>
    <w:p w14:paraId="1662AB7E" w14:textId="18C59D1F" w:rsidR="00CE52EF" w:rsidRPr="00227D90" w:rsidRDefault="00EB4124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Actively managed the b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usiness 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transformation 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activity ‘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process mapping’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CE52EF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done for 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work permit procedure</w:t>
      </w:r>
    </w:p>
    <w:p w14:paraId="6259BF69" w14:textId="35251D4B" w:rsidR="00CE52EF" w:rsidRPr="00227D90" w:rsidRDefault="00420282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Integrated 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OHSAS: 18001 and ISO: 14001 (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inte</w:t>
      </w:r>
      <w:r w:rsidR="00EB4124">
        <w:rPr>
          <w:rFonts w:asciiTheme="minorHAnsi" w:hAnsiTheme="minorHAnsi" w:cstheme="minorHAnsi"/>
          <w:color w:val="000000"/>
          <w:sz w:val="21"/>
          <w:szCs w:val="21"/>
          <w:lang w:val="en-GB"/>
        </w:rPr>
        <w:t>grated management system</w:t>
      </w:r>
      <w:r w:rsidR="00CE52EF">
        <w:rPr>
          <w:rFonts w:asciiTheme="minorHAnsi" w:hAnsiTheme="minorHAnsi" w:cstheme="minorHAnsi"/>
          <w:color w:val="000000"/>
          <w:sz w:val="21"/>
          <w:szCs w:val="21"/>
          <w:lang w:val="en-GB"/>
        </w:rPr>
        <w:t>) as MR</w:t>
      </w:r>
    </w:p>
    <w:p w14:paraId="281119A7" w14:textId="581A8195" w:rsidR="00CE52EF" w:rsidRPr="00227D90" w:rsidRDefault="001A06EA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Updated</w:t>
      </w:r>
      <w:r w:rsidR="00420282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and 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onsite</w:t>
      </w:r>
      <w:r w:rsidR="00EB4124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emergency planning as per statu</w:t>
      </w:r>
      <w:r w:rsidR="00EB4124">
        <w:rPr>
          <w:rFonts w:asciiTheme="minorHAnsi" w:hAnsiTheme="minorHAnsi" w:cstheme="minorHAnsi"/>
          <w:color w:val="000000"/>
          <w:sz w:val="21"/>
          <w:szCs w:val="21"/>
          <w:lang w:val="en-GB"/>
        </w:rPr>
        <w:t>tory requirement, safety manual</w:t>
      </w:r>
    </w:p>
    <w:p w14:paraId="3311F4D5" w14:textId="0DFFB02B" w:rsidR="00CE52EF" w:rsidRPr="00227D90" w:rsidRDefault="00153292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Facilitated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CE52EF" w:rsidRP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neighbouring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industries </w:t>
      </w:r>
      <w:r w:rsidR="00CE52EF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during major </w:t>
      </w:r>
      <w:r w:rsidR="00CE52EF" w:rsidRP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fire</w:t>
      </w:r>
      <w:r w:rsid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/</w:t>
      </w:r>
      <w:r w:rsidR="00CE52EF" w:rsidRP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emergencies</w:t>
      </w:r>
    </w:p>
    <w:p w14:paraId="7B47C1D1" w14:textId="1DCF40F7" w:rsidR="00CE52EF" w:rsidRDefault="00026802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Delivered contribution 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in </w:t>
      </w:r>
      <w:r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offsite mock </w:t>
      </w:r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drills conducted at </w:t>
      </w:r>
      <w:proofErr w:type="spellStart"/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Panoli</w:t>
      </w:r>
      <w:proofErr w:type="spellEnd"/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</w:t>
      </w:r>
      <w:proofErr w:type="spellStart"/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Ankleshwar</w:t>
      </w:r>
      <w:proofErr w:type="spellEnd"/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and </w:t>
      </w:r>
      <w:proofErr w:type="spellStart"/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>Dahej</w:t>
      </w:r>
      <w:proofErr w:type="spellEnd"/>
      <w:r w:rsidR="00CE52EF" w:rsidRPr="00227D90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GIDC,</w:t>
      </w:r>
      <w:r w:rsidR="00CE52EF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Gujarat (India)</w:t>
      </w:r>
    </w:p>
    <w:p w14:paraId="67A142F6" w14:textId="70B37699" w:rsidR="003B1042" w:rsidRPr="003B1042" w:rsidRDefault="00F401E2" w:rsidP="00117C2E">
      <w:pPr>
        <w:pStyle w:val="BodyText"/>
        <w:spacing w:before="6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Worked in SHELL Affiliate which was </w:t>
      </w:r>
      <w:r w:rsidR="003B1042" w:rsidRPr="003B1042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Awarded </w:t>
      </w:r>
      <w:r w:rsidR="00576CE6" w:rsidRPr="003B1042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twice sword of </w:t>
      </w:r>
      <w:r w:rsidR="00576CE6" w:rsidRPr="00CD7E82">
        <w:rPr>
          <w:rFonts w:asciiTheme="minorHAnsi" w:hAnsiTheme="minorHAnsi" w:cstheme="minorHAnsi"/>
          <w:noProof/>
          <w:color w:val="000000"/>
          <w:sz w:val="21"/>
          <w:szCs w:val="21"/>
          <w:lang w:val="en-GB"/>
        </w:rPr>
        <w:t>honour</w:t>
      </w:r>
      <w:r w:rsidR="00576CE6" w:rsidRPr="003B1042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from </w:t>
      </w:r>
      <w:r w:rsidR="00336A38" w:rsidRPr="003B1042">
        <w:rPr>
          <w:rFonts w:asciiTheme="minorHAnsi" w:hAnsiTheme="minorHAnsi" w:cstheme="minorHAnsi"/>
          <w:color w:val="000000"/>
          <w:sz w:val="21"/>
          <w:szCs w:val="21"/>
          <w:lang w:val="en-GB"/>
        </w:rPr>
        <w:t>British</w:t>
      </w:r>
      <w:r w:rsidR="00576CE6" w:rsidRPr="003B1042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safety</w:t>
      </w:r>
      <w:r w:rsidR="00576CE6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576CE6" w:rsidRPr="003B1042">
        <w:rPr>
          <w:rFonts w:asciiTheme="minorHAnsi" w:hAnsiTheme="minorHAnsi" w:cstheme="minorHAnsi"/>
          <w:color w:val="000000"/>
          <w:sz w:val="21"/>
          <w:szCs w:val="21"/>
          <w:lang w:val="en-GB"/>
        </w:rPr>
        <w:t>council</w:t>
      </w:r>
    </w:p>
    <w:p w14:paraId="44CAFB4D" w14:textId="77777777" w:rsidR="007D48B6" w:rsidRPr="008B62E5" w:rsidRDefault="005B528A" w:rsidP="00117C2E">
      <w:pPr>
        <w:pBdr>
          <w:bottom w:val="inset" w:sz="6" w:space="4" w:color="auto"/>
        </w:pBdr>
        <w:spacing w:before="24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 w:rsidRPr="008B62E5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 xml:space="preserve">Professional </w:t>
      </w:r>
      <w:r w:rsidR="0091234A" w:rsidRPr="008B62E5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Experience</w:t>
      </w:r>
    </w:p>
    <w:p w14:paraId="3A17840D" w14:textId="5845B848" w:rsidR="007D48B6" w:rsidRPr="008B62E5" w:rsidRDefault="001048D3" w:rsidP="00BB6C3B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SABIC &amp; </w:t>
      </w:r>
      <w:r w:rsidR="00BB6C3B" w:rsidRPr="00BB6C3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Saudi Petrochemical Co.</w:t>
      </w:r>
      <w:r w:rsidR="00BB6C3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 </w:t>
      </w:r>
      <w:r w:rsidR="00BB6C3B" w:rsidRPr="00BB6C3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(</w:t>
      </w:r>
      <w:r w:rsidR="00C136E3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SABIC-</w:t>
      </w:r>
      <w:r w:rsidR="00BB6C3B" w:rsidRPr="00BB6C3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SADAF</w:t>
      </w:r>
      <w:r w:rsidR="002E791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 </w:t>
      </w:r>
      <w:r w:rsidR="00BB6C3B" w:rsidRPr="00BB6C3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&amp;</w:t>
      </w:r>
      <w:r w:rsidR="002E791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 </w:t>
      </w:r>
      <w:r w:rsidR="00BB6C3B" w:rsidRPr="00BB6C3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SHELL JV)</w:t>
      </w:r>
      <w:r w:rsidR="00BB6C3B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 </w:t>
      </w:r>
      <w:r w:rsidR="007D48B6"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7D48B6" w:rsidRPr="008B62E5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BB6C3B" w:rsidRPr="00BB6C3B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Jubail, KSA </w:t>
      </w:r>
      <w:r w:rsidR="007D48B6"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7D48B6"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2011</w:t>
      </w:r>
      <w:r w:rsidR="00BB6C3B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to </w:t>
      </w:r>
      <w:r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2017</w:t>
      </w:r>
    </w:p>
    <w:p w14:paraId="16BAE5BB" w14:textId="7983150A" w:rsidR="007D48B6" w:rsidRPr="008B62E5" w:rsidRDefault="00BB6C3B" w:rsidP="0054725F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  <w:lang w:val="en-GB"/>
        </w:rPr>
      </w:pPr>
      <w:r w:rsidRPr="00BB6C3B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Sr. Safety Engineer</w:t>
      </w:r>
    </w:p>
    <w:p w14:paraId="5678C393" w14:textId="304EE053" w:rsidR="00022882" w:rsidRDefault="00022882" w:rsidP="00622748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Deliver HSE Engineering s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upport 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to 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Ethylene, EDC, Styrene and MTBE Plants for conducting 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>Risk A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>ssessments,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Management of Change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(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MOC), PSSR, JSA, </w:t>
      </w:r>
      <w:r w:rsidR="009451AA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LOPA, 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>Safety audits/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>inspect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ion 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>and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Incident I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>nvestigation</w:t>
      </w:r>
      <w:r w:rsidRPr="008B62E5">
        <w:rPr>
          <w:rFonts w:asciiTheme="minorHAnsi" w:hAnsiTheme="minorHAnsi" w:cstheme="minorHAnsi"/>
          <w:bCs/>
          <w:sz w:val="21"/>
          <w:szCs w:val="21"/>
          <w:lang w:val="en-GB"/>
        </w:rPr>
        <w:t>.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EMT W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alkthrough 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>Manage and r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>espond to emergency cases as per emergency management procedures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>. Proficiently e</w:t>
      </w:r>
      <w:r w:rsidRPr="004C3016">
        <w:rPr>
          <w:rFonts w:asciiTheme="minorHAnsi" w:hAnsiTheme="minorHAnsi" w:cstheme="minorHAnsi"/>
          <w:bCs/>
          <w:sz w:val="21"/>
          <w:szCs w:val="21"/>
          <w:lang w:val="en-GB"/>
        </w:rPr>
        <w:t>xamine quarterly EHSS leading KPI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. </w:t>
      </w:r>
    </w:p>
    <w:p w14:paraId="19F5A217" w14:textId="3689A2DB" w:rsidR="00622748" w:rsidRPr="004F7CD7" w:rsidRDefault="00622748" w:rsidP="00622748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Established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EHSS safety policies and standards for </w:t>
      </w:r>
      <w:r w:rsidR="000A1F32">
        <w:rPr>
          <w:rFonts w:asciiTheme="minorHAnsi" w:hAnsiTheme="minorHAnsi" w:cstheme="minorHAnsi"/>
          <w:color w:val="000000"/>
          <w:sz w:val="21"/>
          <w:szCs w:val="20"/>
          <w:lang w:val="en-GB"/>
        </w:rPr>
        <w:t>SABIC 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ffiliates,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monitored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companies and SBUs.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Created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long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and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short term Safety strategies, observable performance objectives for SABIC Affiliates, divisions and subsidiaries in line with corporate business plan.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Contributed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incorporate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Safety Management S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ystem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(SHEMS) 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udits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and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synchronised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execution of </w:t>
      </w:r>
      <w:r w:rsidR="00022882">
        <w:rPr>
          <w:rFonts w:asciiTheme="minorHAnsi" w:hAnsiTheme="minorHAnsi" w:cstheme="minorHAnsi"/>
          <w:color w:val="000000"/>
          <w:sz w:val="21"/>
          <w:szCs w:val="20"/>
          <w:lang w:val="en-GB"/>
        </w:rPr>
        <w:t>SHEMS I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nternal and </w:t>
      </w:r>
      <w:r w:rsidR="0013624C">
        <w:rPr>
          <w:rFonts w:asciiTheme="minorHAnsi" w:hAnsiTheme="minorHAnsi" w:cstheme="minorHAnsi"/>
          <w:color w:val="000000"/>
          <w:sz w:val="21"/>
          <w:szCs w:val="20"/>
          <w:lang w:val="en-GB"/>
        </w:rPr>
        <w:t>self</w:t>
      </w:r>
      <w:r w:rsidR="0013624C"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-audits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.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Streamlined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rec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ommendations closures tracking including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audits, incident investigation recommendation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s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, PHA nonco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mpliance, Central Safety Committee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with SABIC affiliates and submit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status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report to SABIC EHSS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Global 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ssurance on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quarterly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basis.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Effectively served as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a</w:t>
      </w:r>
      <w:r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n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 xml:space="preserve"> SABIC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M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iddle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E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ast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/A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frika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C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ontractors EHSS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C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ommittee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C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oordinator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SABIC ME/A central safety committee member.</w:t>
      </w:r>
    </w:p>
    <w:p w14:paraId="1B0BE1B8" w14:textId="135148DE" w:rsidR="007D48B6" w:rsidRPr="004C3016" w:rsidRDefault="007D48B6" w:rsidP="004C3016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</w:rPr>
      </w:pPr>
    </w:p>
    <w:p w14:paraId="31DF1ED2" w14:textId="77777777" w:rsidR="007D48B6" w:rsidRPr="008B62E5" w:rsidRDefault="00C82BD0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lastRenderedPageBreak/>
        <w:t>Key Accomplishments</w:t>
      </w:r>
      <w:r w:rsidR="007D48B6"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:</w:t>
      </w:r>
    </w:p>
    <w:p w14:paraId="42AA6B6F" w14:textId="4C0FC415" w:rsidR="00BA76CF" w:rsidRDefault="00BA76CF" w:rsidP="00BA76CF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Competently delivered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technical advice and consult in Process Safety aspects, Risk Assessments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Occupational Health &amp; Safety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, recommend solving problems to SABIC Affiliates.</w:t>
      </w:r>
    </w:p>
    <w:p w14:paraId="5F93B263" w14:textId="2F830336" w:rsidR="0047761F" w:rsidRPr="00916974" w:rsidRDefault="00916974" w:rsidP="00A6651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916974">
        <w:rPr>
          <w:rFonts w:asciiTheme="minorHAnsi" w:hAnsiTheme="minorHAnsi" w:cstheme="minorHAnsi"/>
          <w:bCs/>
          <w:sz w:val="21"/>
          <w:szCs w:val="21"/>
          <w:lang w:val="en-GB"/>
        </w:rPr>
        <w:t>Expertly d</w:t>
      </w:r>
      <w:r w:rsidR="0047761F" w:rsidRPr="00916974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eveloped </w:t>
      </w:r>
      <w:r w:rsidR="0013624C">
        <w:rPr>
          <w:rFonts w:asciiTheme="minorHAnsi" w:hAnsiTheme="minorHAnsi" w:cstheme="minorHAnsi"/>
          <w:bCs/>
          <w:sz w:val="21"/>
          <w:szCs w:val="21"/>
          <w:lang w:val="en-GB"/>
        </w:rPr>
        <w:t>and implemented Total EHSS Audit P</w:t>
      </w:r>
      <w:r w:rsidRPr="00916974">
        <w:rPr>
          <w:rFonts w:asciiTheme="minorHAnsi" w:hAnsiTheme="minorHAnsi" w:cstheme="minorHAnsi"/>
          <w:bCs/>
          <w:sz w:val="21"/>
          <w:szCs w:val="21"/>
          <w:lang w:val="en-GB"/>
        </w:rPr>
        <w:t>lan</w:t>
      </w:r>
      <w:r w:rsidR="0013624C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as per SHEMS</w:t>
      </w:r>
      <w:r w:rsidR="00BA76CF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requirements</w:t>
      </w:r>
      <w:r w:rsidRPr="00916974">
        <w:rPr>
          <w:rFonts w:asciiTheme="minorHAnsi" w:hAnsiTheme="minorHAnsi" w:cstheme="minorHAnsi"/>
          <w:bCs/>
          <w:sz w:val="21"/>
          <w:szCs w:val="21"/>
          <w:lang w:val="en-GB"/>
        </w:rPr>
        <w:t>.</w:t>
      </w:r>
    </w:p>
    <w:p w14:paraId="685CDED7" w14:textId="5375421F" w:rsidR="007127CD" w:rsidRPr="007127CD" w:rsidRDefault="007127CD" w:rsidP="00A6651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Efficiently provided assistance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in data gathering for SHE performance. Review and pre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pare region performance report on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monthly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, quarterly leading and lagging KPIs.</w:t>
      </w:r>
    </w:p>
    <w:p w14:paraId="149539BA" w14:textId="10F6BCF3" w:rsidR="007127CD" w:rsidRPr="004F7CD7" w:rsidRDefault="007127CD" w:rsidP="007127CD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Designed and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employed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SHE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training workshops for SABIC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A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ffiliates, divisions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,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subsidiaries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contributed </w:t>
      </w:r>
      <w:r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in affiliates SHE awareness programs.</w:t>
      </w:r>
    </w:p>
    <w:p w14:paraId="43355F44" w14:textId="01D520ED" w:rsidR="00A6651B" w:rsidRPr="00A6651B" w:rsidRDefault="008772E5" w:rsidP="00A6651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Competently led and directed</w:t>
      </w:r>
      <w:r w:rsidR="00A6651B"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incident classification and investigation </w:t>
      </w:r>
      <w:r w:rsidR="00D30B1F">
        <w:rPr>
          <w:rFonts w:asciiTheme="minorHAnsi" w:hAnsiTheme="minorHAnsi" w:cstheme="minorHAnsi"/>
          <w:bCs/>
          <w:sz w:val="21"/>
          <w:szCs w:val="21"/>
          <w:lang w:val="en-GB"/>
        </w:rPr>
        <w:t>conducted</w:t>
      </w:r>
      <w:r w:rsidR="00A6651B"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in compliance with </w:t>
      </w:r>
      <w:r w:rsidR="00D30B1F" w:rsidRPr="00A6651B">
        <w:rPr>
          <w:rFonts w:asciiTheme="minorHAnsi" w:hAnsiTheme="minorHAnsi" w:cstheme="minorHAnsi"/>
          <w:bCs/>
          <w:sz w:val="21"/>
          <w:szCs w:val="21"/>
          <w:lang w:val="en-GB"/>
        </w:rPr>
        <w:t>company procedures and recommendations</w:t>
      </w:r>
      <w:r w:rsidR="00A6651B"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. </w:t>
      </w:r>
    </w:p>
    <w:p w14:paraId="4E818021" w14:textId="2E152B8E" w:rsidR="007D48B6" w:rsidRPr="00A6651B" w:rsidRDefault="00E830C7" w:rsidP="00353C3E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Successfully </w:t>
      </w:r>
      <w:r w:rsidRPr="00CD7E82">
        <w:rPr>
          <w:rFonts w:asciiTheme="minorHAnsi" w:hAnsiTheme="minorHAnsi" w:cstheme="minorHAnsi"/>
          <w:bCs/>
          <w:noProof/>
          <w:sz w:val="21"/>
          <w:szCs w:val="21"/>
          <w:lang w:val="en-GB"/>
        </w:rPr>
        <w:t>synchronised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and f</w:t>
      </w:r>
      <w:r w:rsidR="00A6651B" w:rsidRPr="00A6651B">
        <w:rPr>
          <w:rFonts w:asciiTheme="minorHAnsi" w:hAnsiTheme="minorHAnsi" w:cstheme="minorHAnsi"/>
          <w:bCs/>
          <w:sz w:val="21"/>
          <w:szCs w:val="21"/>
          <w:lang w:val="en-GB"/>
        </w:rPr>
        <w:t>acilitate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>d</w:t>
      </w:r>
      <w:r w:rsidR="00A6651B"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</w:t>
      </w:r>
      <w:r w:rsidR="007127CD">
        <w:rPr>
          <w:rFonts w:asciiTheme="minorHAnsi" w:hAnsiTheme="minorHAnsi" w:cstheme="minorHAnsi"/>
          <w:bCs/>
          <w:sz w:val="21"/>
          <w:szCs w:val="21"/>
          <w:lang w:val="en-GB"/>
        </w:rPr>
        <w:t>C</w:t>
      </w:r>
      <w:r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ontractor’s </w:t>
      </w:r>
      <w:r w:rsidR="006C0C54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SHE activities including </w:t>
      </w:r>
      <w:r w:rsidR="006E6AE6" w:rsidRPr="00A6651B">
        <w:rPr>
          <w:rFonts w:asciiTheme="minorHAnsi" w:hAnsiTheme="minorHAnsi" w:cstheme="minorHAnsi"/>
          <w:bCs/>
          <w:sz w:val="21"/>
          <w:szCs w:val="21"/>
          <w:lang w:val="en-GB"/>
        </w:rPr>
        <w:t>SHE</w:t>
      </w:r>
      <w:r w:rsidR="00586F6A">
        <w:rPr>
          <w:rFonts w:asciiTheme="minorHAnsi" w:hAnsiTheme="minorHAnsi" w:cstheme="minorHAnsi"/>
          <w:bCs/>
          <w:sz w:val="21"/>
          <w:szCs w:val="21"/>
          <w:lang w:val="en-GB"/>
        </w:rPr>
        <w:t>’s</w:t>
      </w:r>
      <w:r w:rsidR="006E6AE6"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</w:t>
      </w:r>
      <w:r w:rsidR="001168F8" w:rsidRPr="00A6651B">
        <w:rPr>
          <w:rFonts w:asciiTheme="minorHAnsi" w:hAnsiTheme="minorHAnsi" w:cstheme="minorHAnsi"/>
          <w:bCs/>
          <w:sz w:val="21"/>
          <w:szCs w:val="21"/>
          <w:lang w:val="en-GB"/>
        </w:rPr>
        <w:t>orientation</w:t>
      </w:r>
      <w:r w:rsidR="00A6651B" w:rsidRPr="00A6651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, </w:t>
      </w:r>
      <w:r w:rsidR="00A641E6" w:rsidRPr="00A6651B">
        <w:rPr>
          <w:rFonts w:asciiTheme="minorHAnsi" w:hAnsiTheme="minorHAnsi" w:cstheme="minorHAnsi"/>
          <w:bCs/>
          <w:sz w:val="21"/>
          <w:szCs w:val="21"/>
          <w:lang w:val="en-GB"/>
        </w:rPr>
        <w:t>field audits, sharing of best practi</w:t>
      </w:r>
      <w:r w:rsidR="00A641E6">
        <w:rPr>
          <w:rFonts w:asciiTheme="minorHAnsi" w:hAnsiTheme="minorHAnsi" w:cstheme="minorHAnsi"/>
          <w:bCs/>
          <w:sz w:val="21"/>
          <w:szCs w:val="21"/>
          <w:lang w:val="en-GB"/>
        </w:rPr>
        <w:t>ces and learning from incidents</w:t>
      </w:r>
      <w:r w:rsidR="00A641E6" w:rsidRPr="00A6651B">
        <w:rPr>
          <w:rFonts w:asciiTheme="minorHAnsi" w:hAnsiTheme="minorHAnsi" w:cstheme="minorHAnsi"/>
          <w:bCs/>
          <w:sz w:val="21"/>
          <w:szCs w:val="21"/>
          <w:lang w:val="en-GB"/>
        </w:rPr>
        <w:t>.</w:t>
      </w:r>
    </w:p>
    <w:p w14:paraId="3E1BC631" w14:textId="440E9326" w:rsidR="007D48B6" w:rsidRPr="00916974" w:rsidRDefault="00916974" w:rsidP="00813F33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>Successfully c</w:t>
      </w:r>
      <w:r w:rsidR="004F7CD7"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onducted compliance </w:t>
      </w: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audit </w:t>
      </w:r>
      <w:r w:rsidR="004F7CD7"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in SABIC </w:t>
      </w: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affiliates for </w:t>
      </w:r>
      <w:r w:rsidR="00712B00">
        <w:rPr>
          <w:rFonts w:asciiTheme="minorHAnsi" w:hAnsiTheme="minorHAnsi" w:cstheme="minorHAnsi"/>
          <w:color w:val="000000"/>
          <w:sz w:val="21"/>
          <w:szCs w:val="20"/>
          <w:lang w:val="en-GB"/>
        </w:rPr>
        <w:t>“R</w:t>
      </w: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oad </w:t>
      </w:r>
      <w:r w:rsidR="00712B00">
        <w:rPr>
          <w:rFonts w:asciiTheme="minorHAnsi" w:hAnsiTheme="minorHAnsi" w:cstheme="minorHAnsi"/>
          <w:color w:val="000000"/>
          <w:sz w:val="21"/>
          <w:szCs w:val="20"/>
          <w:lang w:val="en-GB"/>
        </w:rPr>
        <w:t>T</w:t>
      </w: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ransportation of </w:t>
      </w:r>
      <w:r w:rsidR="00712B00">
        <w:rPr>
          <w:rFonts w:asciiTheme="minorHAnsi" w:hAnsiTheme="minorHAnsi" w:cstheme="minorHAnsi"/>
          <w:color w:val="000000"/>
          <w:sz w:val="21"/>
          <w:szCs w:val="20"/>
          <w:lang w:val="en-GB"/>
        </w:rPr>
        <w:t>H</w:t>
      </w:r>
      <w:r w:rsidR="007127CD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azardous </w:t>
      </w:r>
      <w:r w:rsidR="00712B00">
        <w:rPr>
          <w:rFonts w:asciiTheme="minorHAnsi" w:hAnsiTheme="minorHAnsi" w:cstheme="minorHAnsi"/>
          <w:color w:val="000000"/>
          <w:sz w:val="21"/>
          <w:szCs w:val="20"/>
          <w:lang w:val="en-GB"/>
        </w:rPr>
        <w:t>M</w:t>
      </w:r>
      <w:r w:rsidR="00F00353"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>aterials</w:t>
      </w:r>
      <w:r w:rsidR="00712B00">
        <w:rPr>
          <w:rFonts w:asciiTheme="minorHAnsi" w:hAnsiTheme="minorHAnsi" w:cstheme="minorHAnsi"/>
          <w:color w:val="000000"/>
          <w:sz w:val="21"/>
          <w:szCs w:val="20"/>
          <w:lang w:val="en-GB"/>
        </w:rPr>
        <w:t>”</w:t>
      </w:r>
      <w:r w:rsidR="00F00353"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</w:p>
    <w:p w14:paraId="1846A420" w14:textId="7419B22D" w:rsidR="00916974" w:rsidRPr="004F7CD7" w:rsidRDefault="00F00353" w:rsidP="00916974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Managed SABIC </w:t>
      </w:r>
      <w:r w:rsidR="00712B00">
        <w:rPr>
          <w:rFonts w:asciiTheme="minorHAnsi" w:hAnsiTheme="minorHAnsi" w:cstheme="minorHAnsi"/>
          <w:color w:val="000000"/>
          <w:sz w:val="21"/>
          <w:szCs w:val="20"/>
          <w:lang w:val="en-GB"/>
        </w:rPr>
        <w:t>Scaffolding C</w:t>
      </w: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ontractors’ performance evaluation and led SABIC </w:t>
      </w:r>
      <w:r w:rsidR="00712B00">
        <w:rPr>
          <w:rFonts w:asciiTheme="minorHAnsi" w:hAnsiTheme="minorHAnsi" w:cstheme="minorHAnsi"/>
          <w:color w:val="000000"/>
          <w:sz w:val="21"/>
          <w:szCs w:val="20"/>
          <w:lang w:val="en-GB"/>
        </w:rPr>
        <w:t>C</w:t>
      </w:r>
      <w:r w:rsidRPr="00916974">
        <w:rPr>
          <w:rFonts w:asciiTheme="minorHAnsi" w:hAnsiTheme="minorHAnsi" w:cstheme="minorHAnsi"/>
          <w:color w:val="000000"/>
          <w:sz w:val="21"/>
          <w:szCs w:val="20"/>
          <w:lang w:val="en-GB"/>
        </w:rPr>
        <w:t>ontractors’ ‘Annual Day’ management</w:t>
      </w:r>
      <w:r w:rsidR="00916974" w:rsidRPr="004F7CD7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</w:p>
    <w:p w14:paraId="7D20159F" w14:textId="7F7E44E2" w:rsidR="00254E79" w:rsidRPr="008B62E5" w:rsidRDefault="00254E79" w:rsidP="00D9510B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HINDUSTAN ZINK LTD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8B62E5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Chittorgarh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, (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Raj</w:t>
      </w:r>
      <w:r w:rsidR="00452D2B">
        <w:rPr>
          <w:rFonts w:asciiTheme="minorHAnsi" w:hAnsiTheme="minorHAnsi" w:cstheme="minorHAnsi"/>
          <w:color w:val="000000"/>
          <w:sz w:val="21"/>
          <w:szCs w:val="21"/>
          <w:lang w:val="en-GB"/>
        </w:rPr>
        <w:t>astan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) India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</w:t>
      </w:r>
      <w:r w:rsidR="009D5796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2010</w:t>
      </w:r>
      <w:r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to </w:t>
      </w:r>
      <w:r w:rsidR="009D5796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2011</w:t>
      </w:r>
    </w:p>
    <w:p w14:paraId="52EA61D2" w14:textId="53D87447" w:rsidR="00254E79" w:rsidRPr="008B62E5" w:rsidRDefault="00254E79" w:rsidP="00254E79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  <w:lang w:val="en-GB"/>
        </w:rPr>
      </w:pPr>
      <w:r w:rsidRPr="00254E79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Ass</w:t>
      </w: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 xml:space="preserve">ociate </w:t>
      </w:r>
      <w:r w:rsidRPr="00254E79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GM - Safety</w:t>
      </w:r>
    </w:p>
    <w:p w14:paraId="3ED65433" w14:textId="18B2D278" w:rsidR="00407569" w:rsidRPr="00407569" w:rsidRDefault="00316839" w:rsidP="00FD0400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Acted as a Location H</w:t>
      </w:r>
      <w:r w:rsidR="00FD0400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ead of </w:t>
      </w:r>
      <w:r w:rsidR="00452D2B">
        <w:rPr>
          <w:rFonts w:asciiTheme="minorHAnsi" w:hAnsiTheme="minorHAnsi" w:cstheme="minorHAnsi"/>
          <w:color w:val="000000"/>
          <w:sz w:val="21"/>
          <w:szCs w:val="20"/>
          <w:lang w:val="en-GB"/>
        </w:rPr>
        <w:t>S</w:t>
      </w:r>
      <w:r w:rsidR="00FD0400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>afety</w:t>
      </w:r>
      <w:r w:rsidR="00452D2B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&amp; Fire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implemented </w:t>
      </w:r>
      <w:r w:rsidR="00407569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site specific safety policies, </w:t>
      </w:r>
      <w:r w:rsidR="00407569"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procedures</w:t>
      </w:r>
      <w:r w:rsid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,</w:t>
      </w:r>
      <w:r w:rsidR="00407569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programs in alignment with corporate and BU programs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. </w:t>
      </w:r>
      <w:r w:rsidR="00FD0400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>Interact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>ed</w:t>
      </w:r>
      <w:r w:rsidR="00407569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with regulatory agencies to maintain compliance with all applicable standards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e</w:t>
      </w:r>
      <w:r w:rsidR="00407569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>stablish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>ed</w:t>
      </w:r>
      <w:r w:rsidR="00407569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site wellness initiatives 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>or</w:t>
      </w:r>
      <w:r w:rsidR="00407569" w:rsidRP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programs</w:t>
      </w:r>
      <w:r w:rsidR="00407569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</w:p>
    <w:p w14:paraId="41AEA4B4" w14:textId="77777777" w:rsidR="0047761F" w:rsidRPr="008B62E5" w:rsidRDefault="0047761F" w:rsidP="00254E79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</w:p>
    <w:p w14:paraId="10487EAE" w14:textId="77777777" w:rsidR="00254E79" w:rsidRPr="008B62E5" w:rsidRDefault="00254E79" w:rsidP="00254E79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14:paraId="2084EDA6" w14:textId="5F03174D" w:rsidR="00FD0400" w:rsidRPr="00FD0400" w:rsidRDefault="009B70A4" w:rsidP="00FD0400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Proficiently c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>reated and executed</w:t>
      </w:r>
      <w:r w:rsidR="008D6DAE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safety </w:t>
      </w:r>
      <w:r w:rsidR="00452D2B">
        <w:rPr>
          <w:rFonts w:asciiTheme="minorHAnsi" w:hAnsiTheme="minorHAnsi" w:cstheme="minorHAnsi"/>
          <w:color w:val="000000"/>
          <w:sz w:val="21"/>
          <w:szCs w:val="20"/>
          <w:lang w:val="en-GB"/>
        </w:rPr>
        <w:t>“Cardinal R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>ules</w:t>
      </w:r>
      <w:r w:rsidR="00452D2B">
        <w:rPr>
          <w:rFonts w:asciiTheme="minorHAnsi" w:hAnsiTheme="minorHAnsi" w:cstheme="minorHAnsi"/>
          <w:color w:val="000000"/>
          <w:sz w:val="21"/>
          <w:szCs w:val="20"/>
          <w:lang w:val="en-GB"/>
        </w:rPr>
        <w:t>”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</w:t>
      </w:r>
      <w:r w:rsidR="00FD0400" w:rsidRP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>performed periodic audits of</w:t>
      </w:r>
      <w:r w:rsidR="00CD7E82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the</w:t>
      </w:r>
      <w:r w:rsidR="00FD0400" w:rsidRP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FD0400"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site</w:t>
      </w:r>
      <w:r w:rsidR="00FD0400" w:rsidRP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</w:p>
    <w:p w14:paraId="78C75C56" w14:textId="2FB8100A" w:rsidR="008D6DAE" w:rsidRDefault="00C16BC0" w:rsidP="00254E79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Employed solid experience in incident investigation and applied l</w:t>
      </w:r>
      <w:r w:rsidR="008D6DAE">
        <w:rPr>
          <w:rFonts w:asciiTheme="minorHAnsi" w:hAnsiTheme="minorHAnsi" w:cstheme="minorHAnsi"/>
          <w:color w:val="000000"/>
          <w:sz w:val="21"/>
          <w:szCs w:val="20"/>
          <w:lang w:val="en-GB"/>
        </w:rPr>
        <w:t>earning from Incidents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8D6DAE">
        <w:rPr>
          <w:rFonts w:asciiTheme="minorHAnsi" w:hAnsiTheme="minorHAnsi" w:cstheme="minorHAnsi"/>
          <w:color w:val="000000"/>
          <w:sz w:val="21"/>
          <w:szCs w:val="20"/>
          <w:lang w:val="en-GB"/>
        </w:rPr>
        <w:t>(LFI)</w:t>
      </w:r>
      <w:r w:rsidR="00FD0400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</w:p>
    <w:p w14:paraId="3D1A7EFC" w14:textId="1CE5C51A" w:rsidR="00FD0400" w:rsidRPr="00C16BC0" w:rsidRDefault="00C16BC0" w:rsidP="005D1EC9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>Established</w:t>
      </w:r>
      <w:r w:rsidR="00FD0400"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devise</w:t>
      </w:r>
      <w:r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>d</w:t>
      </w:r>
      <w:r w:rsidR="00FD0400"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implementation plans for health, safety &amp; environmental training.</w:t>
      </w:r>
      <w:r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Examined</w:t>
      </w:r>
      <w:r w:rsidR="00FD0400"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</w:t>
      </w:r>
      <w:r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>improve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d</w:t>
      </w:r>
      <w:r w:rsidR="00FD0400" w:rsidRPr="00C16BC0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control plans for hazards which exist at the site.</w:t>
      </w:r>
    </w:p>
    <w:p w14:paraId="298C2B15" w14:textId="36921D89" w:rsidR="001B259D" w:rsidRPr="008B62E5" w:rsidRDefault="001B259D" w:rsidP="00D9510B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r w:rsidRPr="001B259D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RELIANCE INDUSTRIES LTD</w:t>
      </w:r>
      <w:r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8B62E5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proofErr w:type="spellStart"/>
      <w:r w:rsidRPr="001B259D">
        <w:rPr>
          <w:rFonts w:asciiTheme="minorHAnsi" w:hAnsiTheme="minorHAnsi" w:cstheme="minorHAnsi"/>
          <w:color w:val="000000"/>
          <w:sz w:val="21"/>
          <w:szCs w:val="21"/>
          <w:lang w:val="en-GB"/>
        </w:rPr>
        <w:t>Hazira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Pr="001B259D">
        <w:rPr>
          <w:rFonts w:asciiTheme="minorHAnsi" w:hAnsiTheme="minorHAnsi" w:cstheme="minorHAnsi"/>
          <w:color w:val="000000"/>
          <w:sz w:val="21"/>
          <w:szCs w:val="21"/>
          <w:lang w:val="en-GB"/>
        </w:rPr>
        <w:t>(Guj</w:t>
      </w:r>
      <w:r w:rsidR="007800AD">
        <w:rPr>
          <w:rFonts w:asciiTheme="minorHAnsi" w:hAnsiTheme="minorHAnsi" w:cstheme="minorHAnsi"/>
          <w:color w:val="000000"/>
          <w:sz w:val="21"/>
          <w:szCs w:val="21"/>
          <w:lang w:val="en-GB"/>
        </w:rPr>
        <w:t>arat</w:t>
      </w:r>
      <w:r w:rsidRPr="001B259D">
        <w:rPr>
          <w:rFonts w:asciiTheme="minorHAnsi" w:hAnsiTheme="minorHAnsi" w:cstheme="minorHAnsi"/>
          <w:color w:val="000000"/>
          <w:sz w:val="21"/>
          <w:szCs w:val="21"/>
          <w:lang w:val="en-GB"/>
        </w:rPr>
        <w:t>)</w:t>
      </w:r>
      <w:r w:rsidR="00AD7981" w:rsidRPr="001B259D">
        <w:rPr>
          <w:rFonts w:asciiTheme="minorHAnsi" w:hAnsiTheme="minorHAnsi" w:cstheme="minorHAnsi"/>
          <w:color w:val="000000"/>
          <w:sz w:val="21"/>
          <w:szCs w:val="21"/>
          <w:lang w:val="en-GB"/>
        </w:rPr>
        <w:t>, India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</w:t>
      </w:r>
      <w:r w:rsidR="00AD7981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2008</w:t>
      </w:r>
      <w:r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to </w:t>
      </w:r>
      <w:r w:rsidR="00AD7981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2010</w:t>
      </w:r>
    </w:p>
    <w:p w14:paraId="015D896B" w14:textId="05A31D0D" w:rsidR="001B259D" w:rsidRPr="008B62E5" w:rsidRDefault="00AD7981" w:rsidP="001B259D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  <w:lang w:val="en-GB"/>
        </w:rPr>
      </w:pPr>
      <w:r w:rsidRPr="00AD7981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Sr. Manager-Safety</w:t>
      </w:r>
    </w:p>
    <w:p w14:paraId="7B5A83C5" w14:textId="2BDF5FD1" w:rsidR="00CC67CC" w:rsidRPr="008B62E5" w:rsidRDefault="00452D2B" w:rsidP="00CC67C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Effectively conducted HSEF Management </w:t>
      </w:r>
      <w:r w:rsidR="00D21F39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System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Audits, F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irst/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Second party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audits</w:t>
      </w:r>
      <w:r w:rsidR="003A18B8">
        <w:rPr>
          <w:rFonts w:asciiTheme="minorHAnsi" w:hAnsiTheme="minorHAnsi" w:cstheme="minorHAnsi"/>
          <w:color w:val="000000"/>
          <w:sz w:val="21"/>
          <w:szCs w:val="20"/>
          <w:lang w:val="en-GB"/>
        </w:rPr>
        <w:t>, External Audits(OHSAS: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18000). Served as a plant,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area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, and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contractor safety representatives (PSR/ASR) development.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Actively conducted accident, Incident, and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near miss investigation and analysis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l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earning from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the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incident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7800AD">
        <w:rPr>
          <w:rFonts w:asciiTheme="minorHAnsi" w:hAnsiTheme="minorHAnsi" w:cstheme="minorHAnsi"/>
          <w:color w:val="000000"/>
          <w:sz w:val="21"/>
          <w:szCs w:val="20"/>
          <w:lang w:val="en-GB"/>
        </w:rPr>
        <w:t>Managed the s</w:t>
      </w:r>
      <w:r w:rsidR="007800AD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tatutory </w:t>
      </w:r>
      <w:r w:rsidR="007800AD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compliance and collaborating </w:t>
      </w:r>
      <w:r w:rsidR="007800AD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for SMPV </w:t>
      </w:r>
      <w:r w:rsidR="007800AD">
        <w:rPr>
          <w:rFonts w:asciiTheme="minorHAnsi" w:hAnsiTheme="minorHAnsi" w:cstheme="minorHAnsi"/>
          <w:color w:val="000000"/>
          <w:sz w:val="21"/>
          <w:szCs w:val="20"/>
          <w:lang w:val="en-GB"/>
        </w:rPr>
        <w:t>rules, Factory I</w:t>
      </w:r>
      <w:r w:rsidR="007800AD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nspectorate (GFR)</w:t>
      </w:r>
      <w:r w:rsidR="007800AD">
        <w:rPr>
          <w:rFonts w:asciiTheme="minorHAnsi" w:hAnsiTheme="minorHAnsi" w:cstheme="minorHAnsi"/>
          <w:color w:val="000000"/>
          <w:sz w:val="21"/>
          <w:szCs w:val="20"/>
          <w:lang w:val="en-GB"/>
        </w:rPr>
        <w:t>, CCoE</w:t>
      </w:r>
      <w:r w:rsidR="007800AD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  <w:r w:rsidR="007800AD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>Executed</w:t>
      </w:r>
      <w:r w:rsidR="00CC67CC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mock drills </w:t>
      </w:r>
      <w:r w:rsidR="00CC67CC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as a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part of emergency preparedness and</w:t>
      </w:r>
      <w:r w:rsidR="007800AD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contractor safety performance evaluation</w:t>
      </w:r>
      <w:r w:rsidR="00CC67CC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  <w:r w:rsidR="007D2E9E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9B70A4"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Ensured</w:t>
      </w:r>
      <w:r w:rsidR="00CC67CC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work 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permit system for 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all classifications, 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and 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work permit audits.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Efficiently maintained 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safety equipment and safety systems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>. Led central safety, department,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safety meetings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>,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and follow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>ed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up for non-compliances</w:t>
      </w:r>
      <w:r w:rsidR="00CC67CC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  <w:r w:rsidR="007D2E9E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>Conducted training on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safety procedures, onsite emergency plan, </w:t>
      </w:r>
      <w:r w:rsidR="009B70A4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and </w:t>
      </w:r>
      <w:r w:rsidR="009B70A4"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behaviour</w:t>
      </w:r>
      <w:r w:rsidR="009B70A4"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based safety system.</w:t>
      </w:r>
    </w:p>
    <w:p w14:paraId="0E9255D2" w14:textId="77777777" w:rsidR="001B259D" w:rsidRPr="008B62E5" w:rsidRDefault="001B259D" w:rsidP="001B259D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14:paraId="1BF5EC41" w14:textId="3D62AB0F" w:rsidR="00CC67CC" w:rsidRPr="00CC67CC" w:rsidRDefault="009B70A4" w:rsidP="00CC67CC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Acted as a m</w:t>
      </w:r>
      <w:r w:rsidR="0088318D">
        <w:rPr>
          <w:rFonts w:asciiTheme="minorHAnsi" w:hAnsiTheme="minorHAnsi" w:cstheme="minorHAnsi"/>
          <w:bCs/>
          <w:sz w:val="21"/>
          <w:szCs w:val="21"/>
          <w:lang w:val="en-GB"/>
        </w:rPr>
        <w:t>ember of Apex Subcommittee of Rules and P</w:t>
      </w:r>
      <w:r w:rsidRPr="00CC67CC">
        <w:rPr>
          <w:rFonts w:asciiTheme="minorHAnsi" w:hAnsiTheme="minorHAnsi" w:cstheme="minorHAnsi"/>
          <w:bCs/>
          <w:sz w:val="21"/>
          <w:szCs w:val="21"/>
          <w:lang w:val="en-GB"/>
        </w:rPr>
        <w:t>rocedures and occupational health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. </w:t>
      </w:r>
    </w:p>
    <w:p w14:paraId="6CEA6170" w14:textId="77777777" w:rsidR="003F04CE" w:rsidRPr="00CC67CC" w:rsidRDefault="003F04CE" w:rsidP="003F04CE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Performed HSEF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management systems audit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s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, hazard identification &amp; risk assessments, HAZOP study,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and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pre-start up reviews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(</w:t>
      </w:r>
      <w:r w:rsidRPr="007D2E9E">
        <w:rPr>
          <w:rFonts w:asciiTheme="minorHAnsi" w:hAnsiTheme="minorHAnsi" w:cstheme="minorHAnsi"/>
          <w:bCs/>
          <w:sz w:val="21"/>
          <w:szCs w:val="21"/>
          <w:lang w:val="en-GB"/>
        </w:rPr>
        <w:t>PSSR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), job cycle checks.</w:t>
      </w:r>
    </w:p>
    <w:p w14:paraId="3C8AA4CF" w14:textId="77777777" w:rsidR="009003EC" w:rsidRDefault="009003EC" w:rsidP="00407569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Executed </w:t>
      </w:r>
      <w:r w:rsidRPr="00CC67CC">
        <w:rPr>
          <w:rFonts w:asciiTheme="minorHAnsi" w:hAnsiTheme="minorHAnsi" w:cstheme="minorHAnsi"/>
          <w:color w:val="000000"/>
          <w:sz w:val="21"/>
          <w:szCs w:val="20"/>
          <w:lang w:val="en-GB"/>
        </w:rPr>
        <w:t>plant safety observation rounds-DUPONT stop (individual and complex level) for unsafe conditions/acts, deviation of PSM elements, housekeeping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, and followed up for non-compliance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</w:t>
      </w:r>
    </w:p>
    <w:p w14:paraId="7A9FE19C" w14:textId="5398EE8E" w:rsidR="007D2E9E" w:rsidRPr="006B7B67" w:rsidRDefault="009B70A4" w:rsidP="009003EC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6B7B67">
        <w:rPr>
          <w:rFonts w:asciiTheme="minorHAnsi" w:hAnsiTheme="minorHAnsi" w:cstheme="minorHAnsi"/>
          <w:color w:val="000000"/>
          <w:sz w:val="21"/>
          <w:szCs w:val="20"/>
          <w:lang w:val="en-GB"/>
        </w:rPr>
        <w:t>Spearheaded the business transformation ‘process mapping’ for work permit procedure</w:t>
      </w:r>
      <w:r w:rsidR="00407569" w:rsidRPr="006B7B67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</w:p>
    <w:p w14:paraId="2D049B53" w14:textId="7D616109" w:rsidR="006B7B67" w:rsidRPr="006B7B67" w:rsidRDefault="006B7B67" w:rsidP="006B7B67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6B7B67">
        <w:rPr>
          <w:rFonts w:asciiTheme="minorHAnsi" w:hAnsiTheme="minorHAnsi" w:cstheme="minorHAnsi"/>
          <w:color w:val="000000"/>
          <w:sz w:val="21"/>
          <w:szCs w:val="20"/>
          <w:lang w:val="en-GB"/>
        </w:rPr>
        <w:t>Participated in British Safety Council Certification for En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vironment.</w:t>
      </w:r>
    </w:p>
    <w:p w14:paraId="10E148E9" w14:textId="648B8589" w:rsidR="000E7483" w:rsidRDefault="000E7483" w:rsidP="000E7483">
      <w:pPr>
        <w:pStyle w:val="BodyText"/>
        <w:tabs>
          <w:tab w:val="right" w:pos="360"/>
        </w:tabs>
        <w:spacing w:before="240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0E7483">
        <w:rPr>
          <w:rFonts w:asciiTheme="minorHAnsi" w:hAnsiTheme="minorHAnsi" w:cstheme="minorHAnsi"/>
          <w:b/>
          <w:bCs/>
          <w:sz w:val="21"/>
          <w:szCs w:val="21"/>
          <w:u w:val="single"/>
          <w:lang w:val="en-GB"/>
        </w:rPr>
        <w:lastRenderedPageBreak/>
        <w:t>Additional Experience:</w:t>
      </w:r>
    </w:p>
    <w:p w14:paraId="0E35749B" w14:textId="7B723605" w:rsidR="000E7483" w:rsidRPr="000E7483" w:rsidRDefault="000E7483" w:rsidP="000E7483">
      <w:pPr>
        <w:pStyle w:val="BodyText"/>
        <w:tabs>
          <w:tab w:val="right" w:pos="360"/>
        </w:tabs>
        <w:spacing w:before="24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HIKAL LIMITED, </w:t>
      </w:r>
      <w:proofErr w:type="spellStart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Taloja</w:t>
      </w:r>
      <w:proofErr w:type="spellEnd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MIDC, </w:t>
      </w:r>
      <w:proofErr w:type="spellStart"/>
      <w:r w:rsidR="00B83C52"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Raigad</w:t>
      </w:r>
      <w:proofErr w:type="spellEnd"/>
      <w:r w:rsidR="00B83C52"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(</w:t>
      </w:r>
      <w:r w:rsidR="00B83C52">
        <w:rPr>
          <w:rFonts w:asciiTheme="minorHAnsi" w:hAnsiTheme="minorHAnsi" w:cstheme="minorHAnsi"/>
          <w:color w:val="000000"/>
          <w:sz w:val="21"/>
          <w:szCs w:val="20"/>
          <w:lang w:val="en-GB"/>
        </w:rPr>
        <w:t>Mah</w:t>
      </w:r>
      <w:r w:rsidR="0088318D">
        <w:rPr>
          <w:rFonts w:asciiTheme="minorHAnsi" w:hAnsiTheme="minorHAnsi" w:cstheme="minorHAnsi"/>
          <w:color w:val="000000"/>
          <w:sz w:val="21"/>
          <w:szCs w:val="20"/>
          <w:lang w:val="en-GB"/>
        </w:rPr>
        <w:t>arashtra</w:t>
      </w:r>
      <w:r w:rsidR="00B83C52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), India - 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Sr. Manager-Safety</w:t>
      </w:r>
      <w:r w:rsidR="009003E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(Including Fire)</w:t>
      </w:r>
    </w:p>
    <w:p w14:paraId="33C715AF" w14:textId="10F2EFBA" w:rsidR="000E7483" w:rsidRPr="000E7483" w:rsidRDefault="000E7483" w:rsidP="00597F03">
      <w:pPr>
        <w:pStyle w:val="BodyText"/>
        <w:tabs>
          <w:tab w:val="right" w:pos="360"/>
        </w:tabs>
        <w:spacing w:before="12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UNITED PHOSPHORUS LTD., GIDC, </w:t>
      </w:r>
      <w:r w:rsidRPr="00CD7E82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Ank</w:t>
      </w:r>
      <w:r w:rsidR="0088318D">
        <w:rPr>
          <w:rFonts w:asciiTheme="minorHAnsi" w:hAnsiTheme="minorHAnsi" w:cstheme="minorHAnsi"/>
          <w:noProof/>
          <w:color w:val="000000"/>
          <w:sz w:val="21"/>
          <w:szCs w:val="20"/>
          <w:lang w:val="en-GB"/>
        </w:rPr>
        <w:t>leshwar, Gujarat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. - Asst.</w:t>
      </w:r>
      <w:r w:rsidR="00B83C52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Manager - SH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E</w:t>
      </w:r>
    </w:p>
    <w:p w14:paraId="779796F7" w14:textId="721F9ED5" w:rsidR="000E7483" w:rsidRPr="000E7483" w:rsidRDefault="000E7483" w:rsidP="00597F03">
      <w:pPr>
        <w:pStyle w:val="BodyText"/>
        <w:tabs>
          <w:tab w:val="right" w:pos="360"/>
        </w:tabs>
        <w:spacing w:before="12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CHEMINOVA INDIA LTD., </w:t>
      </w:r>
      <w:proofErr w:type="spellStart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Panoli</w:t>
      </w:r>
      <w:proofErr w:type="spellEnd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, Bharuch (Guj</w:t>
      </w:r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>arat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)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- 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Prod.Exe. (</w:t>
      </w:r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with 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SHE</w:t>
      </w:r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Resp</w:t>
      </w:r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>.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>)</w:t>
      </w:r>
    </w:p>
    <w:p w14:paraId="0D876B02" w14:textId="6E3C9498" w:rsidR="000E7483" w:rsidRPr="000E7483" w:rsidRDefault="000E7483" w:rsidP="00597F03">
      <w:pPr>
        <w:pStyle w:val="BodyText"/>
        <w:tabs>
          <w:tab w:val="right" w:pos="360"/>
        </w:tabs>
        <w:spacing w:before="12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NOCIL AGROCHEMICALS LTD.</w:t>
      </w:r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(SHELL Affiliate)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proofErr w:type="spellStart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Lote</w:t>
      </w:r>
      <w:proofErr w:type="spellEnd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proofErr w:type="spellStart"/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Parshuram</w:t>
      </w:r>
      <w:proofErr w:type="spellEnd"/>
      <w:r w:rsidR="00367661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, Maharashtra 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- 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Production Officer</w:t>
      </w:r>
    </w:p>
    <w:p w14:paraId="2D68226A" w14:textId="6B754CB0" w:rsidR="000E7483" w:rsidRPr="000E7483" w:rsidRDefault="000E7483" w:rsidP="00597F03">
      <w:pPr>
        <w:pStyle w:val="BodyText"/>
        <w:tabs>
          <w:tab w:val="right" w:pos="360"/>
        </w:tabs>
        <w:spacing w:before="120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NATIONAL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RAYON CORPORATION LTD., Kalyan</w:t>
      </w:r>
      <w:r w:rsidR="009003EC"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</w:t>
      </w:r>
      <w:r w:rsidR="009003EC"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(</w:t>
      </w:r>
      <w:r w:rsidR="009003EC">
        <w:rPr>
          <w:rFonts w:asciiTheme="minorHAnsi" w:hAnsiTheme="minorHAnsi" w:cstheme="minorHAnsi"/>
          <w:color w:val="000000"/>
          <w:sz w:val="21"/>
          <w:szCs w:val="20"/>
          <w:lang w:val="en-GB"/>
        </w:rPr>
        <w:t>Maharashtra)</w:t>
      </w:r>
      <w:r>
        <w:rPr>
          <w:rFonts w:asciiTheme="minorHAnsi" w:hAnsiTheme="minorHAnsi" w:cstheme="minorHAnsi"/>
          <w:color w:val="000000"/>
          <w:sz w:val="21"/>
          <w:szCs w:val="20"/>
          <w:lang w:val="en-GB"/>
        </w:rPr>
        <w:t xml:space="preserve"> - </w:t>
      </w:r>
      <w:r w:rsidRPr="000E7483">
        <w:rPr>
          <w:rFonts w:asciiTheme="minorHAnsi" w:hAnsiTheme="minorHAnsi" w:cstheme="minorHAnsi"/>
          <w:color w:val="000000"/>
          <w:sz w:val="21"/>
          <w:szCs w:val="20"/>
          <w:lang w:val="en-GB"/>
        </w:rPr>
        <w:t>Jr. Chem. Engineer</w:t>
      </w:r>
    </w:p>
    <w:p w14:paraId="793110B6" w14:textId="77777777" w:rsidR="009003EC" w:rsidRDefault="009003EC" w:rsidP="00597F03">
      <w:pPr>
        <w:pBdr>
          <w:bottom w:val="single" w:sz="4" w:space="4" w:color="auto"/>
        </w:pBdr>
        <w:spacing w:before="24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</w:p>
    <w:p w14:paraId="25D8844E" w14:textId="0E0BE3DB" w:rsidR="00C82BD0" w:rsidRPr="008B62E5" w:rsidRDefault="00866AB5" w:rsidP="00597F03">
      <w:pPr>
        <w:pBdr>
          <w:bottom w:val="single" w:sz="4" w:space="4" w:color="auto"/>
        </w:pBdr>
        <w:spacing w:before="24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Education</w:t>
      </w:r>
    </w:p>
    <w:p w14:paraId="515DA02B" w14:textId="77777777" w:rsidR="009003EC" w:rsidRDefault="009003EC" w:rsidP="009003EC">
      <w:pPr>
        <w:pStyle w:val="BodyText"/>
        <w:spacing w:before="240"/>
        <w:jc w:val="center"/>
        <w:rPr>
          <w:rFonts w:asciiTheme="minorHAnsi" w:eastAsia="Calibri" w:hAnsiTheme="minorHAnsi" w:cstheme="minorHAnsi"/>
          <w:iCs/>
          <w:sz w:val="21"/>
          <w:szCs w:val="20"/>
        </w:rPr>
      </w:pPr>
      <w:r w:rsidRPr="00C50C97">
        <w:rPr>
          <w:rFonts w:asciiTheme="minorHAnsi" w:eastAsia="Calibri" w:hAnsiTheme="minorHAnsi" w:cstheme="minorHAnsi"/>
          <w:b/>
          <w:iCs/>
          <w:sz w:val="21"/>
          <w:szCs w:val="20"/>
        </w:rPr>
        <w:t xml:space="preserve">NEBOSH (IGC- Occupational Health &amp; Safety) </w:t>
      </w:r>
      <w:r w:rsidRPr="00C50C97">
        <w:rPr>
          <w:rFonts w:asciiTheme="minorHAnsi" w:eastAsia="Calibri" w:hAnsiTheme="minorHAnsi" w:cstheme="minorHAnsi"/>
          <w:iCs/>
          <w:sz w:val="21"/>
          <w:szCs w:val="20"/>
        </w:rPr>
        <w:t>UK (With Distinction-73%) 2012</w:t>
      </w:r>
    </w:p>
    <w:p w14:paraId="1F9AA7D0" w14:textId="58C8947B" w:rsidR="007D48B6" w:rsidRDefault="004E0F1B" w:rsidP="004E0F1B">
      <w:pPr>
        <w:pStyle w:val="BodyText"/>
        <w:spacing w:before="240"/>
        <w:jc w:val="center"/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</w:pPr>
      <w:r w:rsidRPr="004E0F1B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P.D.I.S. – Post Graduate Dip</w:t>
      </w:r>
      <w:r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loma in Industrial Safety, </w:t>
      </w:r>
      <w:r w:rsidRPr="00C3175A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Board of Technical </w:t>
      </w:r>
      <w:r w:rsidR="00C3175A" w:rsidRPr="00C3175A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Exam. Gujarat State, India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2005</w:t>
      </w:r>
    </w:p>
    <w:p w14:paraId="799EF644" w14:textId="33ADC28B" w:rsidR="00C3175A" w:rsidRDefault="00C3175A" w:rsidP="004E0F1B">
      <w:pPr>
        <w:pStyle w:val="BodyText"/>
        <w:spacing w:before="24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B. E. – Chemical Engineering, </w:t>
      </w:r>
      <w:proofErr w:type="spellStart"/>
      <w:r w:rsidRPr="00856C7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Shivaji</w:t>
      </w:r>
      <w:proofErr w:type="spellEnd"/>
      <w:r w:rsidRPr="00856C7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University, Kolhapur (MAH) India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1987</w:t>
      </w:r>
    </w:p>
    <w:p w14:paraId="2C0D1F45" w14:textId="77777777" w:rsidR="009003EC" w:rsidRDefault="009003EC" w:rsidP="004E0F1B">
      <w:pPr>
        <w:pStyle w:val="BodyText"/>
        <w:spacing w:before="24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</w:p>
    <w:p w14:paraId="1F53F51B" w14:textId="73BF4215" w:rsidR="00866AB5" w:rsidRPr="008B62E5" w:rsidRDefault="00866AB5" w:rsidP="00597F03">
      <w:pPr>
        <w:pBdr>
          <w:bottom w:val="single" w:sz="4" w:space="4" w:color="auto"/>
        </w:pBdr>
        <w:spacing w:before="24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Training &amp; Certifications</w:t>
      </w:r>
    </w:p>
    <w:p w14:paraId="44B4EB65" w14:textId="2FCF5117" w:rsidR="00866AB5" w:rsidRPr="00866AB5" w:rsidRDefault="00866AB5" w:rsidP="00866AB5">
      <w:pPr>
        <w:pStyle w:val="BodyText"/>
        <w:spacing w:before="24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Certified </w:t>
      </w:r>
      <w:r w:rsidR="00281F8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risk assessor </w:t>
      </w: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under SP-</w:t>
      </w:r>
      <w:r w:rsidR="00281F85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health risk assessment workshops by</w:t>
      </w:r>
      <w:r w:rsidR="00281F8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“</w:t>
      </w:r>
      <w:proofErr w:type="spellStart"/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Haward</w:t>
      </w:r>
      <w:proofErr w:type="spellEnd"/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T</w:t>
      </w:r>
      <w:r w:rsidR="00281F85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ec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hnology Middle E</w:t>
      </w:r>
      <w:r w:rsidR="00281F8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ast</w:t>
      </w:r>
      <w:r w:rsidR="0015665E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”</w:t>
      </w:r>
    </w:p>
    <w:p w14:paraId="6BB74C78" w14:textId="1164DA7C" w:rsidR="00866AB5" w:rsidRPr="00866AB5" w:rsidRDefault="009003EC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‘</w:t>
      </w:r>
      <w:r w:rsidR="00866AB5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Re</w:t>
      </w:r>
      <w:r w:rsidR="00870306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sponsible </w:t>
      </w:r>
      <w:r>
        <w:rPr>
          <w:rFonts w:asciiTheme="minorHAnsi" w:eastAsia="Calibri" w:hAnsiTheme="minorHAnsi" w:cstheme="minorHAnsi"/>
          <w:iCs/>
          <w:sz w:val="21"/>
          <w:szCs w:val="20"/>
          <w:lang w:val="en-GB"/>
        </w:rPr>
        <w:t>C</w:t>
      </w:r>
      <w:r w:rsidR="00C067BB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are</w:t>
      </w:r>
      <w:r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’ Advance T</w:t>
      </w:r>
      <w:r w:rsidR="00C067BB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raining</w:t>
      </w:r>
    </w:p>
    <w:p w14:paraId="71FD7C12" w14:textId="36F58900"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2 </w:t>
      </w:r>
      <w:r w:rsidR="00742E68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days’</w:t>
      </w:r>
      <w:r w:rsidR="003949D1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workshop </w:t>
      </w: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on ‘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Incident I</w:t>
      </w:r>
      <w:r w:rsidR="008D5C12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nvestigation/</w:t>
      </w:r>
      <w:r w:rsidR="00B87186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RCA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L</w:t>
      </w:r>
      <w:r w:rsidR="008D5C12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eadership’ </w:t>
      </w: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by PII, USA</w:t>
      </w:r>
    </w:p>
    <w:p w14:paraId="6A742C72" w14:textId="4BC2D24B"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Completed course of 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“Leadership F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oundations” 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and “Leading a T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eam”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9003EC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(2012) by SABIC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Learning M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anageme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nt </w:t>
      </w:r>
      <w:r w:rsidR="00ED7897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C</w:t>
      </w:r>
      <w:r w:rsidR="00B63DED" w:rsidRPr="00CD7E82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entre</w:t>
      </w:r>
    </w:p>
    <w:p w14:paraId="05D9F153" w14:textId="1C187336"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Training </w:t>
      </w:r>
      <w:r w:rsidR="00B63DED" w:rsidRPr="00CD7E82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programme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on “Role of Safety P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rofessiona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ls “by DuPont experts</w:t>
      </w:r>
    </w:p>
    <w:p w14:paraId="150BC3D0" w14:textId="0D8E3841"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Training </w:t>
      </w:r>
      <w:r w:rsidR="00B63DED" w:rsidRPr="00CD7E82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programme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on “Incident I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nvestigati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on “by DuPont experts</w:t>
      </w:r>
    </w:p>
    <w:p w14:paraId="30F1FC4C" w14:textId="1431EFF1"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Completed the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course assessment for “O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ccupational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H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ealth and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Safety M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anagement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Systems Internal Auditor T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rai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ning C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ourse </w:t>
      </w:r>
      <w:r w:rsidR="00DC3AA4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by “BVQI”</w:t>
      </w:r>
    </w:p>
    <w:p w14:paraId="31DC07FF" w14:textId="7A4E2678"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Undergone training in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“Evaluation and Control of Hazards in Pesticide I</w:t>
      </w:r>
      <w:r w:rsidR="002C2F49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ndustry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”</w:t>
      </w:r>
      <w:r w:rsidR="002C2F49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by</w:t>
      </w:r>
      <w:r w:rsidR="00DC3AA4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C</w:t>
      </w:r>
      <w:r w:rsidR="009375E8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entral </w:t>
      </w:r>
      <w:r w:rsidR="00ED7897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L</w:t>
      </w:r>
      <w:r w:rsidR="009375E8" w:rsidRPr="00CD7E82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abour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I</w:t>
      </w:r>
      <w:r w:rsidR="009375E8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nstitute</w:t>
      </w:r>
      <w:r w:rsidR="00DC3AA4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, </w:t>
      </w:r>
      <w:r w:rsidR="00597F03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Mumbai</w:t>
      </w:r>
    </w:p>
    <w:p w14:paraId="5F351D4B" w14:textId="3FC69DA2"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Attended a seminar on 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statutory requirements pertaining to industrial safety </w:t>
      </w:r>
      <w:r w:rsidR="00B63DED" w:rsidRPr="00CD7E82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organised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by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Gujarat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Safety Council (GSC), Factory I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nspectorate, 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B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o</w:t>
      </w:r>
      <w:r w:rsidR="00ED78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ilers Dept. and Explosives D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ept</w:t>
      </w:r>
      <w:r w:rsidR="00DC3AA4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.</w:t>
      </w:r>
    </w:p>
    <w:p w14:paraId="253F6527" w14:textId="525B39D3" w:rsidR="00866AB5" w:rsidRPr="00866AB5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iCs/>
          <w:sz w:val="21"/>
          <w:szCs w:val="20"/>
          <w:lang w:val="en-GB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Course on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“E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ffec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tive Planning and Execution of Chemical Hazards for Industrial D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isasters in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Industries”, by M</w:t>
      </w:r>
      <w:r w:rsidR="00B63DE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ahatma Gan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dhi </w:t>
      </w:r>
      <w:r w:rsidR="00CF2797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L</w:t>
      </w:r>
      <w:r w:rsidR="00B63DED" w:rsidRPr="00CD7E82">
        <w:rPr>
          <w:rFonts w:asciiTheme="minorHAnsi" w:eastAsia="Calibri" w:hAnsiTheme="minorHAnsi" w:cstheme="minorHAnsi"/>
          <w:iCs/>
          <w:noProof/>
          <w:sz w:val="21"/>
          <w:szCs w:val="20"/>
          <w:lang w:val="en-GB"/>
        </w:rPr>
        <w:t>abour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I</w:t>
      </w:r>
      <w:r w:rsidR="00B63DE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nstitute, Ahmedabad</w:t>
      </w:r>
    </w:p>
    <w:p w14:paraId="0A5FFC05" w14:textId="5BCC86CD" w:rsidR="00866AB5" w:rsidRPr="00C50C97" w:rsidRDefault="00866AB5" w:rsidP="00F606FB">
      <w:pPr>
        <w:pStyle w:val="BodyText"/>
        <w:spacing w:before="60"/>
        <w:jc w:val="center"/>
        <w:rPr>
          <w:rFonts w:asciiTheme="minorHAnsi" w:eastAsia="Calibri" w:hAnsiTheme="minorHAnsi" w:cstheme="minorHAnsi"/>
          <w:b/>
          <w:iCs/>
          <w:sz w:val="21"/>
          <w:szCs w:val="20"/>
        </w:rPr>
      </w:pP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Attended a 3-module Certificate Course (15 days part time) on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“</w:t>
      </w: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Safe Handling and</w:t>
      </w:r>
      <w:r w:rsidR="00DC3AA4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O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p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eration of Hazardous C</w:t>
      </w:r>
      <w:r w:rsidR="004F7BD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hemicals,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First Aid and </w:t>
      </w:r>
      <w:proofErr w:type="spellStart"/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Firefighting</w:t>
      </w:r>
      <w:proofErr w:type="spellEnd"/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P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ractices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”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by</w:t>
      </w:r>
      <w:r w:rsidR="004F7BD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proofErr w:type="spellStart"/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nkles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h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war</w:t>
      </w:r>
      <w:proofErr w:type="spellEnd"/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E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nvironmental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P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rotection 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S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ociet</w:t>
      </w:r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y (AEPS) and </w:t>
      </w:r>
      <w:proofErr w:type="spellStart"/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A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nkles</w:t>
      </w:r>
      <w:r w:rsidR="00CF2797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h</w:t>
      </w:r>
      <w:r w:rsidR="004F7BD7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war</w:t>
      </w:r>
      <w:proofErr w:type="spellEnd"/>
      <w:r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</w:t>
      </w:r>
      <w:r w:rsidR="0067028D" w:rsidRPr="00866AB5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industries</w:t>
      </w:r>
      <w:r w:rsidR="0067028D">
        <w:rPr>
          <w:rFonts w:asciiTheme="minorHAnsi" w:eastAsia="Calibri" w:hAnsiTheme="minorHAnsi" w:cstheme="minorHAnsi"/>
          <w:iCs/>
          <w:sz w:val="21"/>
          <w:szCs w:val="20"/>
          <w:lang w:val="en-GB"/>
        </w:rPr>
        <w:t xml:space="preserve"> association </w:t>
      </w:r>
      <w:r w:rsidR="00DC3AA4">
        <w:rPr>
          <w:rFonts w:asciiTheme="minorHAnsi" w:eastAsia="Calibri" w:hAnsiTheme="minorHAnsi" w:cstheme="minorHAnsi"/>
          <w:iCs/>
          <w:sz w:val="21"/>
          <w:szCs w:val="20"/>
          <w:lang w:val="en-GB"/>
        </w:rPr>
        <w:t>(AIA)</w:t>
      </w:r>
    </w:p>
    <w:sectPr w:rsidR="00866AB5" w:rsidRPr="00C50C97" w:rsidSect="00530D46">
      <w:headerReference w:type="even" r:id="rId11"/>
      <w:headerReference w:type="default" r:id="rId12"/>
      <w:footerReference w:type="even" r:id="rId13"/>
      <w:footerReference w:type="first" r:id="rId14"/>
      <w:type w:val="continuous"/>
      <w:pgSz w:w="11909" w:h="16834" w:code="9"/>
      <w:pgMar w:top="1296" w:right="720" w:bottom="1296" w:left="720" w:header="1166" w:footer="1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2BACE" w14:textId="77777777" w:rsidR="000966DD" w:rsidRDefault="000966DD">
      <w:pPr>
        <w:spacing w:after="0" w:line="240" w:lineRule="auto"/>
      </w:pPr>
      <w:r>
        <w:separator/>
      </w:r>
    </w:p>
  </w:endnote>
  <w:endnote w:type="continuationSeparator" w:id="0">
    <w:p w14:paraId="243F1CE7" w14:textId="77777777" w:rsidR="000966DD" w:rsidRDefault="0009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3E20" w14:textId="0DB237AD" w:rsidR="00530D46" w:rsidRDefault="00530D46" w:rsidP="00530D46">
    <w:pPr>
      <w:pStyle w:val="Footer"/>
      <w:jc w:val="center"/>
    </w:pPr>
    <w:r>
      <w:t>Continued…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C5D8" w14:textId="023218B3" w:rsidR="00530D46" w:rsidRDefault="00530D46" w:rsidP="00530D46">
    <w:pPr>
      <w:pStyle w:val="Footer"/>
      <w:jc w:val="center"/>
    </w:pPr>
    <w:r>
      <w:t>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69F0C" w14:textId="77777777" w:rsidR="000966DD" w:rsidRDefault="000966DD">
      <w:pPr>
        <w:spacing w:after="0" w:line="240" w:lineRule="auto"/>
      </w:pPr>
      <w:r>
        <w:separator/>
      </w:r>
    </w:p>
  </w:footnote>
  <w:footnote w:type="continuationSeparator" w:id="0">
    <w:p w14:paraId="54A13D03" w14:textId="77777777" w:rsidR="000966DD" w:rsidRDefault="0009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9558C" w14:textId="3E36996D" w:rsidR="00916974" w:rsidRPr="00050638" w:rsidRDefault="00916974" w:rsidP="00916974">
    <w:pPr>
      <w:pBdr>
        <w:bottom w:val="single" w:sz="4" w:space="4" w:color="auto"/>
      </w:pBdr>
      <w:tabs>
        <w:tab w:val="right" w:pos="10800"/>
      </w:tabs>
      <w:spacing w:after="0" w:line="240" w:lineRule="auto"/>
      <w:rPr>
        <w:rFonts w:asciiTheme="majorHAnsi" w:hAnsiTheme="majorHAnsi" w:cs="Tahoma"/>
        <w:b/>
        <w:iCs/>
        <w:color w:val="000000"/>
        <w:sz w:val="28"/>
        <w:szCs w:val="32"/>
      </w:rPr>
    </w:pPr>
    <w:r w:rsidRPr="00427B7B">
      <w:rPr>
        <w:rFonts w:asciiTheme="majorHAnsi" w:hAnsiTheme="majorHAnsi" w:cs="Tahoma"/>
        <w:b/>
        <w:iCs/>
        <w:color w:val="000000"/>
        <w:sz w:val="36"/>
        <w:szCs w:val="36"/>
        <w:lang w:val="en-GB"/>
      </w:rPr>
      <w:t>DEEPAK</w:t>
    </w:r>
    <w:r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ab/>
    </w:r>
    <w:r w:rsidR="001B6F67">
      <w:rPr>
        <w:rFonts w:asciiTheme="majorHAnsi" w:hAnsiTheme="majorHAnsi" w:cs="Tahoma"/>
        <w:b/>
        <w:iCs/>
        <w:color w:val="000000"/>
        <w:sz w:val="28"/>
        <w:szCs w:val="28"/>
        <w:lang w:val="en-GB"/>
      </w:rPr>
      <w:t>HSE Engineer</w:t>
    </w:r>
  </w:p>
  <w:p w14:paraId="3BE03519" w14:textId="243FB720" w:rsidR="00916974" w:rsidRDefault="00916974" w:rsidP="00916974">
    <w:pPr>
      <w:pStyle w:val="Header"/>
      <w:jc w:val="right"/>
    </w:pPr>
    <w:r w:rsidRPr="0022036D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>
      <w:rPr>
        <w:rFonts w:asciiTheme="minorHAnsi" w:hAnsiTheme="minorHAnsi" w:cstheme="minorHAnsi"/>
        <w:i/>
        <w:sz w:val="21"/>
        <w:szCs w:val="21"/>
      </w:rPr>
      <w:t>Page Two of Three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166FE" w14:textId="17878189" w:rsidR="0002111D" w:rsidRPr="00050638" w:rsidRDefault="00D05455" w:rsidP="0002111D">
    <w:pPr>
      <w:pBdr>
        <w:bottom w:val="single" w:sz="4" w:space="4" w:color="auto"/>
      </w:pBdr>
      <w:tabs>
        <w:tab w:val="right" w:pos="10800"/>
      </w:tabs>
      <w:spacing w:after="0" w:line="240" w:lineRule="auto"/>
      <w:rPr>
        <w:rFonts w:asciiTheme="majorHAnsi" w:hAnsiTheme="majorHAnsi" w:cs="Tahoma"/>
        <w:b/>
        <w:iCs/>
        <w:color w:val="000000"/>
        <w:sz w:val="28"/>
        <w:szCs w:val="32"/>
      </w:rPr>
    </w:pPr>
    <w:r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>`</w:t>
    </w:r>
    <w:r w:rsidR="00E82F84">
      <w:rPr>
        <w:rFonts w:asciiTheme="majorHAnsi" w:hAnsiTheme="majorHAnsi" w:cs="Tahoma"/>
        <w:b/>
        <w:iCs/>
        <w:smallCaps/>
        <w:color w:val="000000"/>
        <w:sz w:val="32"/>
        <w:szCs w:val="32"/>
        <w:lang w:val="en-GB"/>
      </w:rPr>
      <w:tab/>
    </w:r>
    <w:r w:rsidR="001B6F67">
      <w:rPr>
        <w:rFonts w:asciiTheme="majorHAnsi" w:hAnsiTheme="majorHAnsi" w:cs="Tahoma"/>
        <w:b/>
        <w:iCs/>
        <w:color w:val="000000"/>
        <w:sz w:val="28"/>
        <w:szCs w:val="28"/>
        <w:lang w:val="en-GB"/>
      </w:rPr>
      <w:t>HSE Engineer</w:t>
    </w:r>
  </w:p>
  <w:p w14:paraId="3618F245" w14:textId="332DF398" w:rsidR="0002111D" w:rsidRPr="0022036D" w:rsidRDefault="0002111D" w:rsidP="00916974">
    <w:pPr>
      <w:tabs>
        <w:tab w:val="left" w:pos="7860"/>
        <w:tab w:val="right" w:pos="10800"/>
      </w:tabs>
      <w:spacing w:before="80" w:after="0" w:line="240" w:lineRule="auto"/>
      <w:rPr>
        <w:rFonts w:asciiTheme="minorHAnsi" w:hAnsiTheme="minorHAnsi" w:cstheme="minorHAnsi"/>
        <w:i/>
        <w:sz w:val="21"/>
        <w:szCs w:val="21"/>
      </w:rPr>
    </w:pPr>
    <w:r w:rsidRPr="0022036D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 w:rsidR="00916974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>
      <w:rPr>
        <w:rFonts w:asciiTheme="minorHAnsi" w:hAnsiTheme="minorHAnsi" w:cstheme="minorHAnsi"/>
        <w:i/>
        <w:sz w:val="21"/>
        <w:szCs w:val="21"/>
      </w:rPr>
      <w:t xml:space="preserve">Page </w:t>
    </w:r>
    <w:r w:rsidR="00916974">
      <w:rPr>
        <w:rFonts w:asciiTheme="minorHAnsi" w:hAnsiTheme="minorHAnsi" w:cstheme="minorHAnsi"/>
        <w:i/>
        <w:sz w:val="21"/>
        <w:szCs w:val="21"/>
      </w:rPr>
      <w:t>Three</w:t>
    </w:r>
    <w:r>
      <w:rPr>
        <w:rFonts w:asciiTheme="minorHAnsi" w:hAnsiTheme="minorHAnsi" w:cstheme="minorHAnsi"/>
        <w:i/>
        <w:sz w:val="21"/>
        <w:szCs w:val="21"/>
      </w:rPr>
      <w:t xml:space="preserve"> of </w:t>
    </w:r>
    <w:r w:rsidR="00916974">
      <w:rPr>
        <w:rFonts w:asciiTheme="minorHAnsi" w:hAnsiTheme="minorHAnsi" w:cstheme="minorHAnsi"/>
        <w:i/>
        <w:sz w:val="21"/>
        <w:szCs w:val="21"/>
      </w:rPr>
      <w:t>Three</w:t>
    </w:r>
  </w:p>
  <w:p w14:paraId="76130C4B" w14:textId="77777777" w:rsidR="0002111D" w:rsidRPr="00A33EC2" w:rsidRDefault="0002111D" w:rsidP="00931A1E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A3E71A7"/>
    <w:multiLevelType w:val="hybridMultilevel"/>
    <w:tmpl w:val="C9AA1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459A9"/>
    <w:multiLevelType w:val="multilevel"/>
    <w:tmpl w:val="DE82B16E"/>
    <w:lvl w:ilvl="0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4C855DF8"/>
    <w:multiLevelType w:val="hybridMultilevel"/>
    <w:tmpl w:val="6194D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51A31"/>
    <w:multiLevelType w:val="hybridMultilevel"/>
    <w:tmpl w:val="69044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814DDC"/>
    <w:multiLevelType w:val="hybridMultilevel"/>
    <w:tmpl w:val="78CCA3DE"/>
    <w:lvl w:ilvl="0" w:tplc="B9DCDE02">
      <w:start w:val="1"/>
      <w:numFmt w:val="bullet"/>
      <w:lvlText w:val=""/>
      <w:lvlJc w:val="left"/>
      <w:pPr>
        <w:ind w:left="432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removePersonalInformation/>
  <w:removeDateAndTime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EyNjQyMbOwMDRW0lEKTi0uzszPAykwrgUA96RyLywAAAA="/>
  </w:docVars>
  <w:rsids>
    <w:rsidRoot w:val="002A38F4"/>
    <w:rsid w:val="00007396"/>
    <w:rsid w:val="000128D3"/>
    <w:rsid w:val="0002111D"/>
    <w:rsid w:val="00022882"/>
    <w:rsid w:val="00026802"/>
    <w:rsid w:val="00050638"/>
    <w:rsid w:val="00051553"/>
    <w:rsid w:val="000966DD"/>
    <w:rsid w:val="000A1F32"/>
    <w:rsid w:val="000A27BE"/>
    <w:rsid w:val="000B33C3"/>
    <w:rsid w:val="000C76C7"/>
    <w:rsid w:val="000E1F91"/>
    <w:rsid w:val="000E64B1"/>
    <w:rsid w:val="000E7483"/>
    <w:rsid w:val="000F7B34"/>
    <w:rsid w:val="001048D3"/>
    <w:rsid w:val="00105E2C"/>
    <w:rsid w:val="001168F8"/>
    <w:rsid w:val="00117C2E"/>
    <w:rsid w:val="0013624C"/>
    <w:rsid w:val="00153292"/>
    <w:rsid w:val="0015665E"/>
    <w:rsid w:val="00156859"/>
    <w:rsid w:val="001644E0"/>
    <w:rsid w:val="0016490D"/>
    <w:rsid w:val="00195C03"/>
    <w:rsid w:val="00197656"/>
    <w:rsid w:val="001A06EA"/>
    <w:rsid w:val="001B259D"/>
    <w:rsid w:val="001B6F67"/>
    <w:rsid w:val="001B78F1"/>
    <w:rsid w:val="001C3CFD"/>
    <w:rsid w:val="001C74C9"/>
    <w:rsid w:val="001C7E4B"/>
    <w:rsid w:val="001D07AA"/>
    <w:rsid w:val="001D3BE6"/>
    <w:rsid w:val="001F610D"/>
    <w:rsid w:val="001F6AF2"/>
    <w:rsid w:val="0022036D"/>
    <w:rsid w:val="002457E4"/>
    <w:rsid w:val="00253152"/>
    <w:rsid w:val="00254E79"/>
    <w:rsid w:val="002606D2"/>
    <w:rsid w:val="00277E25"/>
    <w:rsid w:val="00281F85"/>
    <w:rsid w:val="002911D5"/>
    <w:rsid w:val="002A38F4"/>
    <w:rsid w:val="002B429A"/>
    <w:rsid w:val="002C2F49"/>
    <w:rsid w:val="002D597C"/>
    <w:rsid w:val="002D5D50"/>
    <w:rsid w:val="002E791B"/>
    <w:rsid w:val="003166A3"/>
    <w:rsid w:val="00316839"/>
    <w:rsid w:val="00321240"/>
    <w:rsid w:val="00335366"/>
    <w:rsid w:val="00336A38"/>
    <w:rsid w:val="00367661"/>
    <w:rsid w:val="003872B7"/>
    <w:rsid w:val="003949D1"/>
    <w:rsid w:val="003A18B8"/>
    <w:rsid w:val="003A2963"/>
    <w:rsid w:val="003A7A55"/>
    <w:rsid w:val="003B1042"/>
    <w:rsid w:val="003E02DE"/>
    <w:rsid w:val="003E5660"/>
    <w:rsid w:val="003F04CE"/>
    <w:rsid w:val="003F636F"/>
    <w:rsid w:val="00407569"/>
    <w:rsid w:val="00420282"/>
    <w:rsid w:val="00421D8F"/>
    <w:rsid w:val="00427B7B"/>
    <w:rsid w:val="00442DBB"/>
    <w:rsid w:val="00443328"/>
    <w:rsid w:val="00443C5A"/>
    <w:rsid w:val="0044406F"/>
    <w:rsid w:val="00452D2B"/>
    <w:rsid w:val="00472707"/>
    <w:rsid w:val="0047761F"/>
    <w:rsid w:val="004832CC"/>
    <w:rsid w:val="00485D63"/>
    <w:rsid w:val="00495FCA"/>
    <w:rsid w:val="004A3511"/>
    <w:rsid w:val="004A40E3"/>
    <w:rsid w:val="004A5DDE"/>
    <w:rsid w:val="004B2021"/>
    <w:rsid w:val="004B34D6"/>
    <w:rsid w:val="004C1F6D"/>
    <w:rsid w:val="004C3016"/>
    <w:rsid w:val="004C55A3"/>
    <w:rsid w:val="004E0F1B"/>
    <w:rsid w:val="004F7BD7"/>
    <w:rsid w:val="004F7CD7"/>
    <w:rsid w:val="00505AB5"/>
    <w:rsid w:val="00530D46"/>
    <w:rsid w:val="0054055B"/>
    <w:rsid w:val="0054725F"/>
    <w:rsid w:val="0055161B"/>
    <w:rsid w:val="0055331E"/>
    <w:rsid w:val="00574A88"/>
    <w:rsid w:val="00576CE6"/>
    <w:rsid w:val="00586F6A"/>
    <w:rsid w:val="00597F03"/>
    <w:rsid w:val="005B0675"/>
    <w:rsid w:val="005B528A"/>
    <w:rsid w:val="005D5A65"/>
    <w:rsid w:val="005E77D1"/>
    <w:rsid w:val="00611963"/>
    <w:rsid w:val="00622748"/>
    <w:rsid w:val="00625E87"/>
    <w:rsid w:val="00642413"/>
    <w:rsid w:val="00660CBC"/>
    <w:rsid w:val="006632E9"/>
    <w:rsid w:val="00666257"/>
    <w:rsid w:val="0067028D"/>
    <w:rsid w:val="00676759"/>
    <w:rsid w:val="006815DC"/>
    <w:rsid w:val="006962E5"/>
    <w:rsid w:val="006A02E0"/>
    <w:rsid w:val="006B7B67"/>
    <w:rsid w:val="006C0C54"/>
    <w:rsid w:val="006E0A33"/>
    <w:rsid w:val="006E2676"/>
    <w:rsid w:val="006E6AE6"/>
    <w:rsid w:val="006E77AB"/>
    <w:rsid w:val="006F3107"/>
    <w:rsid w:val="006F7E2D"/>
    <w:rsid w:val="007127CD"/>
    <w:rsid w:val="00712B00"/>
    <w:rsid w:val="00734CD6"/>
    <w:rsid w:val="00735251"/>
    <w:rsid w:val="00742E68"/>
    <w:rsid w:val="00747507"/>
    <w:rsid w:val="00754852"/>
    <w:rsid w:val="00754F3D"/>
    <w:rsid w:val="007800AD"/>
    <w:rsid w:val="00794FA9"/>
    <w:rsid w:val="0079635A"/>
    <w:rsid w:val="007C2962"/>
    <w:rsid w:val="007D229F"/>
    <w:rsid w:val="007D2E9E"/>
    <w:rsid w:val="007D48B6"/>
    <w:rsid w:val="007D5933"/>
    <w:rsid w:val="007D5ADB"/>
    <w:rsid w:val="00804481"/>
    <w:rsid w:val="008223D3"/>
    <w:rsid w:val="00833BCB"/>
    <w:rsid w:val="00856C7D"/>
    <w:rsid w:val="00866AB5"/>
    <w:rsid w:val="00870306"/>
    <w:rsid w:val="00872A61"/>
    <w:rsid w:val="008772E5"/>
    <w:rsid w:val="0088318D"/>
    <w:rsid w:val="008A1047"/>
    <w:rsid w:val="008B62E5"/>
    <w:rsid w:val="008C6380"/>
    <w:rsid w:val="008D5C12"/>
    <w:rsid w:val="008D6DAE"/>
    <w:rsid w:val="008E2F02"/>
    <w:rsid w:val="008E7AEC"/>
    <w:rsid w:val="009003EC"/>
    <w:rsid w:val="0091234A"/>
    <w:rsid w:val="00916974"/>
    <w:rsid w:val="00924D35"/>
    <w:rsid w:val="00924DF7"/>
    <w:rsid w:val="009259A5"/>
    <w:rsid w:val="00931A1E"/>
    <w:rsid w:val="009375E8"/>
    <w:rsid w:val="009451AA"/>
    <w:rsid w:val="00970C7D"/>
    <w:rsid w:val="00982465"/>
    <w:rsid w:val="009B5FCC"/>
    <w:rsid w:val="009B70A4"/>
    <w:rsid w:val="009D5796"/>
    <w:rsid w:val="00A30622"/>
    <w:rsid w:val="00A641E6"/>
    <w:rsid w:val="00A6651B"/>
    <w:rsid w:val="00A91622"/>
    <w:rsid w:val="00AC08F3"/>
    <w:rsid w:val="00AD7981"/>
    <w:rsid w:val="00AE2EE9"/>
    <w:rsid w:val="00B0396D"/>
    <w:rsid w:val="00B06432"/>
    <w:rsid w:val="00B14607"/>
    <w:rsid w:val="00B30D6A"/>
    <w:rsid w:val="00B37A63"/>
    <w:rsid w:val="00B46352"/>
    <w:rsid w:val="00B63DED"/>
    <w:rsid w:val="00B764B1"/>
    <w:rsid w:val="00B765AF"/>
    <w:rsid w:val="00B83C52"/>
    <w:rsid w:val="00B87186"/>
    <w:rsid w:val="00B90E2D"/>
    <w:rsid w:val="00B91F8F"/>
    <w:rsid w:val="00BA76CF"/>
    <w:rsid w:val="00BB264B"/>
    <w:rsid w:val="00BB5754"/>
    <w:rsid w:val="00BB6C3B"/>
    <w:rsid w:val="00BC5619"/>
    <w:rsid w:val="00BF5691"/>
    <w:rsid w:val="00BF72DB"/>
    <w:rsid w:val="00C067BB"/>
    <w:rsid w:val="00C136E3"/>
    <w:rsid w:val="00C16BC0"/>
    <w:rsid w:val="00C3175A"/>
    <w:rsid w:val="00C33220"/>
    <w:rsid w:val="00C50C97"/>
    <w:rsid w:val="00C74901"/>
    <w:rsid w:val="00C82BD0"/>
    <w:rsid w:val="00C82D09"/>
    <w:rsid w:val="00C919CD"/>
    <w:rsid w:val="00CA194B"/>
    <w:rsid w:val="00CC4BFF"/>
    <w:rsid w:val="00CC67CC"/>
    <w:rsid w:val="00CD7E82"/>
    <w:rsid w:val="00CE52EF"/>
    <w:rsid w:val="00CF2797"/>
    <w:rsid w:val="00D05455"/>
    <w:rsid w:val="00D07EA3"/>
    <w:rsid w:val="00D21F39"/>
    <w:rsid w:val="00D30B1F"/>
    <w:rsid w:val="00D552D3"/>
    <w:rsid w:val="00D86D80"/>
    <w:rsid w:val="00D91B55"/>
    <w:rsid w:val="00D9510B"/>
    <w:rsid w:val="00DB47A5"/>
    <w:rsid w:val="00DC3AA4"/>
    <w:rsid w:val="00DC51CE"/>
    <w:rsid w:val="00E128E3"/>
    <w:rsid w:val="00E232E6"/>
    <w:rsid w:val="00E3420B"/>
    <w:rsid w:val="00E37837"/>
    <w:rsid w:val="00E82F84"/>
    <w:rsid w:val="00E830C7"/>
    <w:rsid w:val="00E8650C"/>
    <w:rsid w:val="00EB4124"/>
    <w:rsid w:val="00ED7897"/>
    <w:rsid w:val="00EE4A2E"/>
    <w:rsid w:val="00EF04F5"/>
    <w:rsid w:val="00EF6FD0"/>
    <w:rsid w:val="00F00353"/>
    <w:rsid w:val="00F07466"/>
    <w:rsid w:val="00F234E4"/>
    <w:rsid w:val="00F324D2"/>
    <w:rsid w:val="00F401E2"/>
    <w:rsid w:val="00F606FB"/>
    <w:rsid w:val="00FD0400"/>
    <w:rsid w:val="00FD463E"/>
    <w:rsid w:val="00FE3A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D2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table" w:styleId="TableGrid">
    <w:name w:val="Table Grid"/>
    <w:basedOn w:val="TableNormal"/>
    <w:uiPriority w:val="59"/>
    <w:rsid w:val="0055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75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7569"/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B765A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table" w:styleId="TableGrid">
    <w:name w:val="Table Grid"/>
    <w:basedOn w:val="TableNormal"/>
    <w:uiPriority w:val="59"/>
    <w:rsid w:val="0055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75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7569"/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B765A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DEEPAK.371660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06EB-5D36-45C1-A774-F5EAE313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 GHAGARE's Standard Resume</vt:lpstr>
    </vt:vector>
  </TitlesOfParts>
  <LinksUpToDate>false</LinksUpToDate>
  <CharactersWithSpaces>9050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 GHAGARE's Standard Resume</dc:title>
  <dc:creator/>
  <cp:lastModifiedBy/>
  <cp:revision>1</cp:revision>
  <dcterms:created xsi:type="dcterms:W3CDTF">2017-07-08T12:35:00Z</dcterms:created>
  <dcterms:modified xsi:type="dcterms:W3CDTF">2017-08-05T07:53:00Z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prcv4miph-v1</vt:lpwstr>
  </property>
  <property fmtid="{D5CDD505-2E9C-101B-9397-08002B2CF9AE}" pid="3" name="tal_id">
    <vt:lpwstr>b47d53bf1219dd6c595a68843d569e12</vt:lpwstr>
  </property>
</Properties>
</file>