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899" w:rsidRDefault="00745899" w:rsidP="008F5C35">
      <w:pPr>
        <w:pStyle w:val="Nametopcentered"/>
        <w:jc w:val="both"/>
      </w:pPr>
      <w:r>
        <w:t xml:space="preserve">         dr. sumaiya</w:t>
      </w:r>
    </w:p>
    <w:p w:rsidR="00A11203" w:rsidRPr="00190BB8" w:rsidRDefault="00745899" w:rsidP="008F5C35">
      <w:pPr>
        <w:pStyle w:val="Nametopcentered"/>
        <w:jc w:val="both"/>
      </w:pPr>
      <w:hyperlink r:id="rId6" w:history="1">
        <w:r w:rsidRPr="00775047">
          <w:rPr>
            <w:rStyle w:val="Hyperlink"/>
          </w:rPr>
          <w:t>sumaiya.371884@2freemail.com</w:t>
        </w:r>
      </w:hyperlink>
      <w:r>
        <w:t xml:space="preserve"> </w:t>
      </w:r>
      <w:bookmarkStart w:id="0" w:name="_GoBack"/>
      <w:bookmarkEnd w:id="0"/>
      <w:r w:rsidRPr="00745899">
        <w:tab/>
      </w:r>
      <w:r>
        <w:t xml:space="preserve"> </w:t>
      </w:r>
    </w:p>
    <w:p w:rsidR="00A11203" w:rsidRPr="009D0E95" w:rsidRDefault="00A11203" w:rsidP="009D0E95">
      <w:pPr>
        <w:jc w:val="center"/>
        <w:rPr>
          <w:rFonts w:ascii="Cambria" w:hAnsi="Cambria" w:cs="Arial"/>
          <w:b/>
          <w:sz w:val="20"/>
        </w:rPr>
      </w:pPr>
    </w:p>
    <w:p w:rsidR="00A11203" w:rsidRPr="00190BB8" w:rsidRDefault="00A11203" w:rsidP="007D31C7">
      <w:pPr>
        <w:pStyle w:val="Sectionspacer"/>
      </w:pPr>
    </w:p>
    <w:p w:rsidR="00A11203" w:rsidRPr="009722FB" w:rsidRDefault="00A11203" w:rsidP="009722FB">
      <w:pPr>
        <w:pStyle w:val="Sectionheader"/>
      </w:pPr>
      <w:r>
        <w:t>Insurance Manager</w:t>
      </w:r>
    </w:p>
    <w:p w:rsidR="00A11203" w:rsidRDefault="00A11203" w:rsidP="009722FB">
      <w:pPr>
        <w:spacing w:after="290"/>
        <w:ind w:left="-15" w:right="-15"/>
        <w:jc w:val="left"/>
      </w:pPr>
    </w:p>
    <w:p w:rsidR="00A11203" w:rsidRPr="00190BB8" w:rsidRDefault="00A11203" w:rsidP="009722FB">
      <w:pPr>
        <w:spacing w:after="290"/>
        <w:ind w:left="-15" w:right="-15"/>
        <w:jc w:val="left"/>
      </w:pPr>
      <w:r>
        <w:t>A Health Care Professional with 16 years of experience in the field of Medical Insurance within the UAE, possess exceptional communication skills, enthusiastic and pro-active and have an in-depth knowledge in Hospital insurance field. Highly committed to work</w:t>
      </w:r>
      <w:r w:rsidR="00C5199A">
        <w:t>; problem</w:t>
      </w:r>
      <w:r>
        <w:t xml:space="preserve"> solving and progressive approach to issues.  Hands-on Managerial and work skills.</w:t>
      </w:r>
    </w:p>
    <w:p w:rsidR="00A11203" w:rsidRPr="00190BB8" w:rsidRDefault="00A11203" w:rsidP="000D0A80">
      <w:pPr>
        <w:pStyle w:val="Sectionheader"/>
      </w:pPr>
      <w:r w:rsidRPr="00190BB8">
        <w:t>Key Skills</w:t>
      </w:r>
    </w:p>
    <w:p w:rsidR="00A11203" w:rsidRPr="00190BB8" w:rsidRDefault="00A11203" w:rsidP="001E7276">
      <w:pPr>
        <w:pStyle w:val="Sectionspacer"/>
      </w:pPr>
    </w:p>
    <w:tbl>
      <w:tblPr>
        <w:tblW w:w="10188" w:type="dxa"/>
        <w:tblLook w:val="00B0" w:firstRow="1" w:lastRow="0" w:firstColumn="1" w:lastColumn="0" w:noHBand="0" w:noVBand="0"/>
      </w:tblPr>
      <w:tblGrid>
        <w:gridCol w:w="3348"/>
        <w:gridCol w:w="3600"/>
        <w:gridCol w:w="3240"/>
      </w:tblGrid>
      <w:tr w:rsidR="00A11203" w:rsidRPr="00190BB8" w:rsidTr="006F0E6B">
        <w:tc>
          <w:tcPr>
            <w:tcW w:w="3348" w:type="dxa"/>
          </w:tcPr>
          <w:p w:rsidR="00A11203" w:rsidRPr="00190BB8" w:rsidRDefault="00A11203" w:rsidP="00372149">
            <w:pPr>
              <w:pStyle w:val="KeySkillsBullets"/>
            </w:pPr>
            <w:r>
              <w:t>Healthcare Management</w:t>
            </w:r>
          </w:p>
          <w:p w:rsidR="00A11203" w:rsidRPr="00190BB8" w:rsidRDefault="00A11203" w:rsidP="00372149">
            <w:pPr>
              <w:pStyle w:val="KeySkillsBullets"/>
            </w:pPr>
            <w:r>
              <w:t>E-Claims Management</w:t>
            </w:r>
          </w:p>
          <w:p w:rsidR="00A11203" w:rsidRPr="00190BB8" w:rsidRDefault="00A11203" w:rsidP="00372149">
            <w:pPr>
              <w:pStyle w:val="KeySkillsBullets"/>
            </w:pPr>
            <w:r>
              <w:t>Change Management</w:t>
            </w:r>
          </w:p>
          <w:p w:rsidR="00A11203" w:rsidRPr="00190BB8" w:rsidRDefault="00A11203" w:rsidP="00961192">
            <w:pPr>
              <w:pStyle w:val="LastKeySkillsBullet"/>
            </w:pPr>
            <w:r>
              <w:t>Claims Analysis and Audit</w:t>
            </w:r>
          </w:p>
        </w:tc>
        <w:tc>
          <w:tcPr>
            <w:tcW w:w="3600" w:type="dxa"/>
          </w:tcPr>
          <w:p w:rsidR="00A11203" w:rsidRPr="00190BB8" w:rsidRDefault="00A11203" w:rsidP="00372149">
            <w:pPr>
              <w:pStyle w:val="KeySkillsBullets"/>
            </w:pPr>
            <w:r>
              <w:t>Medical Coding Management</w:t>
            </w:r>
          </w:p>
          <w:p w:rsidR="00A11203" w:rsidRPr="00190BB8" w:rsidRDefault="00A11203" w:rsidP="00372149">
            <w:pPr>
              <w:pStyle w:val="KeySkillsBullets"/>
            </w:pPr>
            <w:r>
              <w:t>Medical Billing Management</w:t>
            </w:r>
          </w:p>
          <w:p w:rsidR="00A11203" w:rsidRPr="00190BB8" w:rsidRDefault="00A11203" w:rsidP="00417724">
            <w:pPr>
              <w:pStyle w:val="KeySkillsBullets"/>
            </w:pPr>
            <w:r>
              <w:t>Insurance Accounts Reconciliation</w:t>
            </w:r>
          </w:p>
          <w:p w:rsidR="00A11203" w:rsidRPr="00417724" w:rsidRDefault="00A11203" w:rsidP="00417724">
            <w:pPr>
              <w:pStyle w:val="KeySkillsBullets"/>
            </w:pPr>
            <w:r>
              <w:t>Staff Development and Training</w:t>
            </w:r>
          </w:p>
          <w:p w:rsidR="00A11203" w:rsidRPr="00190BB8" w:rsidRDefault="00A11203" w:rsidP="00417724">
            <w:pPr>
              <w:pStyle w:val="LastKeySkillsBullet"/>
              <w:tabs>
                <w:tab w:val="clear" w:pos="360"/>
              </w:tabs>
              <w:ind w:firstLine="0"/>
            </w:pPr>
          </w:p>
        </w:tc>
        <w:tc>
          <w:tcPr>
            <w:tcW w:w="3240" w:type="dxa"/>
          </w:tcPr>
          <w:p w:rsidR="00A11203" w:rsidRPr="00190BB8" w:rsidRDefault="00A11203" w:rsidP="00372149">
            <w:pPr>
              <w:pStyle w:val="KeySkillsBullets"/>
            </w:pPr>
            <w:r>
              <w:t>Team Building and Management</w:t>
            </w:r>
          </w:p>
          <w:p w:rsidR="00A11203" w:rsidRPr="00190BB8" w:rsidRDefault="00A11203" w:rsidP="00372149">
            <w:pPr>
              <w:pStyle w:val="KeySkillsBullets"/>
            </w:pPr>
            <w:r>
              <w:t>Network Management</w:t>
            </w:r>
          </w:p>
          <w:p w:rsidR="00A11203" w:rsidRPr="00190BB8" w:rsidRDefault="00A11203" w:rsidP="00372149">
            <w:pPr>
              <w:pStyle w:val="KeySkillsBullets"/>
            </w:pPr>
            <w:r>
              <w:t>Negotiation</w:t>
            </w:r>
          </w:p>
          <w:p w:rsidR="00A11203" w:rsidRPr="00190BB8" w:rsidRDefault="00A11203" w:rsidP="008A3691">
            <w:pPr>
              <w:pStyle w:val="LastKeySkillsBullet"/>
            </w:pPr>
            <w:r>
              <w:t>Submission policy for cash flow improvement.</w:t>
            </w:r>
          </w:p>
        </w:tc>
      </w:tr>
    </w:tbl>
    <w:p w:rsidR="00A11203" w:rsidRPr="00190BB8" w:rsidRDefault="00A11203" w:rsidP="001E7276">
      <w:pPr>
        <w:pStyle w:val="Sectionspacer"/>
      </w:pPr>
    </w:p>
    <w:p w:rsidR="00A11203" w:rsidRPr="00190BB8" w:rsidRDefault="00A11203" w:rsidP="000D0A80">
      <w:pPr>
        <w:pStyle w:val="Sectionheader"/>
      </w:pPr>
      <w:r w:rsidRPr="00190BB8">
        <w:t>Experience</w:t>
      </w:r>
    </w:p>
    <w:p w:rsidR="00A11203" w:rsidRPr="00190BB8" w:rsidRDefault="00A11203" w:rsidP="001E7276">
      <w:pPr>
        <w:pStyle w:val="Sectionspacer"/>
      </w:pPr>
    </w:p>
    <w:tbl>
      <w:tblPr>
        <w:tblW w:w="0" w:type="auto"/>
        <w:tblInd w:w="108" w:type="dxa"/>
        <w:tblBorders>
          <w:bottom w:val="single" w:sz="8" w:space="0" w:color="auto"/>
        </w:tblBorders>
        <w:tblLook w:val="04A0" w:firstRow="1" w:lastRow="0" w:firstColumn="1" w:lastColumn="0" w:noHBand="0" w:noVBand="1"/>
      </w:tblPr>
      <w:tblGrid>
        <w:gridCol w:w="7200"/>
        <w:gridCol w:w="2844"/>
      </w:tblGrid>
      <w:tr w:rsidR="00B54D88" w:rsidRPr="00190BB8" w:rsidTr="00956FE5">
        <w:trPr>
          <w:trHeight w:val="144"/>
        </w:trPr>
        <w:tc>
          <w:tcPr>
            <w:tcW w:w="7200" w:type="dxa"/>
            <w:tcBorders>
              <w:bottom w:val="single" w:sz="8" w:space="0" w:color="auto"/>
            </w:tcBorders>
          </w:tcPr>
          <w:p w:rsidR="00B54D88" w:rsidRDefault="00B54D88" w:rsidP="009D0E95">
            <w:pPr>
              <w:pStyle w:val="Employername"/>
              <w:rPr>
                <w:b/>
              </w:rPr>
            </w:pPr>
          </w:p>
          <w:p w:rsidR="00B54D88" w:rsidRDefault="00B54D88" w:rsidP="009D0E95">
            <w:pPr>
              <w:pStyle w:val="Employername"/>
              <w:rPr>
                <w:b/>
              </w:rPr>
            </w:pPr>
          </w:p>
          <w:p w:rsidR="00B54D88" w:rsidRDefault="00B54D88" w:rsidP="00C5199A">
            <w:pPr>
              <w:pStyle w:val="Employername"/>
              <w:ind w:left="0"/>
              <w:rPr>
                <w:b/>
              </w:rPr>
            </w:pPr>
          </w:p>
          <w:p w:rsidR="00B54D88" w:rsidRDefault="00B54D88" w:rsidP="00B54D88">
            <w:pPr>
              <w:pStyle w:val="Employername"/>
              <w:rPr>
                <w:b/>
              </w:rPr>
            </w:pPr>
          </w:p>
          <w:p w:rsidR="00B54D88" w:rsidRDefault="00B54D88" w:rsidP="00B54D88">
            <w:pPr>
              <w:pStyle w:val="Employername"/>
              <w:ind w:left="0"/>
              <w:rPr>
                <w:b/>
              </w:rPr>
            </w:pPr>
            <w:r>
              <w:rPr>
                <w:b/>
              </w:rPr>
              <w:t xml:space="preserve">Advet Health – </w:t>
            </w:r>
            <w:r w:rsidRPr="00C5199A">
              <w:t>Group Insurance Manager</w:t>
            </w:r>
            <w:r>
              <w:rPr>
                <w:b/>
              </w:rPr>
              <w:t xml:space="preserve">                          </w:t>
            </w:r>
          </w:p>
        </w:tc>
        <w:tc>
          <w:tcPr>
            <w:tcW w:w="2844" w:type="dxa"/>
            <w:tcBorders>
              <w:bottom w:val="single" w:sz="8" w:space="0" w:color="auto"/>
            </w:tcBorders>
          </w:tcPr>
          <w:p w:rsidR="00B54D88" w:rsidRDefault="00B54D88" w:rsidP="00372149">
            <w:pPr>
              <w:pStyle w:val="Daterightjustified"/>
            </w:pPr>
          </w:p>
          <w:p w:rsidR="00B54D88" w:rsidRPr="00B54D88" w:rsidRDefault="00B54D88" w:rsidP="00B54D88"/>
          <w:p w:rsidR="00B54D88" w:rsidRPr="00B54D88" w:rsidRDefault="00B54D88" w:rsidP="00B54D88"/>
          <w:p w:rsidR="00B54D88" w:rsidRDefault="00B54D88" w:rsidP="00B54D88"/>
          <w:p w:rsidR="00B54D88" w:rsidRPr="00B54D88" w:rsidRDefault="00B54D88" w:rsidP="00B54D88">
            <w:r>
              <w:t xml:space="preserve">              Mar 2017-To Date</w:t>
            </w:r>
          </w:p>
        </w:tc>
      </w:tr>
      <w:tr w:rsidR="00A11203" w:rsidRPr="00190BB8" w:rsidTr="00956FE5">
        <w:trPr>
          <w:trHeight w:val="144"/>
        </w:trPr>
        <w:tc>
          <w:tcPr>
            <w:tcW w:w="7200" w:type="dxa"/>
            <w:tcBorders>
              <w:bottom w:val="single" w:sz="8" w:space="0" w:color="auto"/>
            </w:tcBorders>
          </w:tcPr>
          <w:p w:rsidR="00B54D88" w:rsidRDefault="00B54D88" w:rsidP="009D0E95">
            <w:pPr>
              <w:pStyle w:val="Employername"/>
              <w:rPr>
                <w:b/>
              </w:rPr>
            </w:pPr>
          </w:p>
          <w:p w:rsidR="00B54D88" w:rsidRDefault="00B54D88" w:rsidP="009D0E95">
            <w:pPr>
              <w:pStyle w:val="Employername"/>
              <w:rPr>
                <w:b/>
              </w:rPr>
            </w:pPr>
          </w:p>
          <w:p w:rsidR="00B54D88" w:rsidRDefault="00B54D88" w:rsidP="00B54D88">
            <w:pPr>
              <w:pStyle w:val="Employername"/>
              <w:numPr>
                <w:ilvl w:val="0"/>
                <w:numId w:val="31"/>
              </w:numPr>
              <w:rPr>
                <w:rFonts w:cs="Courier New"/>
                <w:szCs w:val="22"/>
              </w:rPr>
            </w:pPr>
            <w:r w:rsidRPr="00C5199A">
              <w:rPr>
                <w:rFonts w:cs="Courier New"/>
                <w:szCs w:val="22"/>
              </w:rPr>
              <w:t>Responsible for Management of</w:t>
            </w:r>
            <w:r w:rsidR="00C5199A" w:rsidRPr="00C5199A">
              <w:rPr>
                <w:rFonts w:cs="Courier New"/>
                <w:szCs w:val="22"/>
              </w:rPr>
              <w:t xml:space="preserve"> insurance operations for the group</w:t>
            </w:r>
          </w:p>
          <w:p w:rsidR="00F167A7" w:rsidRPr="00C5199A" w:rsidRDefault="00F167A7" w:rsidP="00B54D88">
            <w:pPr>
              <w:pStyle w:val="Employername"/>
              <w:numPr>
                <w:ilvl w:val="0"/>
                <w:numId w:val="31"/>
              </w:numPr>
              <w:rPr>
                <w:rFonts w:cs="Courier New"/>
                <w:szCs w:val="22"/>
              </w:rPr>
            </w:pPr>
            <w:r>
              <w:rPr>
                <w:rFonts w:cs="Courier New"/>
                <w:szCs w:val="22"/>
              </w:rPr>
              <w:t xml:space="preserve">Successful Opening of New clinic in association with Dubai </w:t>
            </w:r>
            <w:proofErr w:type="spellStart"/>
            <w:r>
              <w:rPr>
                <w:rFonts w:cs="Courier New"/>
                <w:szCs w:val="22"/>
              </w:rPr>
              <w:t>Govt</w:t>
            </w:r>
            <w:proofErr w:type="spellEnd"/>
            <w:r>
              <w:rPr>
                <w:rFonts w:cs="Courier New"/>
                <w:szCs w:val="22"/>
              </w:rPr>
              <w:t xml:space="preserve"> Corporation ensuring smooth operational flow for insurance clients from patient visit to payment cycle.</w:t>
            </w:r>
          </w:p>
          <w:p w:rsidR="00C5199A" w:rsidRPr="00C5199A" w:rsidRDefault="00C5199A" w:rsidP="00B54D88">
            <w:pPr>
              <w:pStyle w:val="Employername"/>
              <w:numPr>
                <w:ilvl w:val="0"/>
                <w:numId w:val="31"/>
              </w:numPr>
              <w:rPr>
                <w:rFonts w:cs="Courier New"/>
                <w:szCs w:val="22"/>
              </w:rPr>
            </w:pPr>
            <w:r w:rsidRPr="00C5199A">
              <w:rPr>
                <w:rFonts w:cs="Courier New"/>
                <w:szCs w:val="22"/>
              </w:rPr>
              <w:t>Healthcare group –cli</w:t>
            </w:r>
            <w:r w:rsidR="00F167A7">
              <w:rPr>
                <w:rFonts w:cs="Courier New"/>
                <w:szCs w:val="22"/>
              </w:rPr>
              <w:t>nics and Hospital –complete Revenue Cycle Management (Front office – Visit Capture – Invoice Generation – Coding – Approvals – Submission – Resubmission – Reconciliation – Account Closure)</w:t>
            </w:r>
          </w:p>
          <w:p w:rsidR="00C5199A" w:rsidRDefault="00C5199A" w:rsidP="00B54D88">
            <w:pPr>
              <w:pStyle w:val="Employername"/>
              <w:numPr>
                <w:ilvl w:val="0"/>
                <w:numId w:val="31"/>
              </w:numPr>
              <w:rPr>
                <w:rFonts w:cs="Courier New"/>
                <w:szCs w:val="22"/>
              </w:rPr>
            </w:pPr>
            <w:r w:rsidRPr="00C5199A">
              <w:rPr>
                <w:rFonts w:cs="Courier New"/>
                <w:szCs w:val="22"/>
              </w:rPr>
              <w:t>Reconciliation backlog clearance and smooth quarterly cycle management.</w:t>
            </w:r>
          </w:p>
          <w:p w:rsidR="00F167A7" w:rsidRPr="00C5199A" w:rsidRDefault="00F167A7" w:rsidP="00B54D88">
            <w:pPr>
              <w:pStyle w:val="Employername"/>
              <w:numPr>
                <w:ilvl w:val="0"/>
                <w:numId w:val="31"/>
              </w:numPr>
              <w:rPr>
                <w:rFonts w:cs="Courier New"/>
                <w:szCs w:val="22"/>
              </w:rPr>
            </w:pPr>
            <w:r>
              <w:rPr>
                <w:rFonts w:cs="Courier New"/>
                <w:szCs w:val="22"/>
              </w:rPr>
              <w:t>Active role and successful in Crisis Management related to insurance operational matters.</w:t>
            </w:r>
          </w:p>
          <w:p w:rsidR="00C5199A" w:rsidRDefault="00C5199A" w:rsidP="00C5199A">
            <w:pPr>
              <w:pStyle w:val="Employername"/>
              <w:ind w:left="288"/>
              <w:rPr>
                <w:b/>
              </w:rPr>
            </w:pPr>
          </w:p>
          <w:p w:rsidR="00B54D88" w:rsidRDefault="00B54D88" w:rsidP="00C5199A">
            <w:pPr>
              <w:pStyle w:val="Employername"/>
              <w:ind w:left="0"/>
              <w:rPr>
                <w:b/>
              </w:rPr>
            </w:pPr>
          </w:p>
          <w:p w:rsidR="00C5199A" w:rsidRDefault="00C5199A" w:rsidP="00C5199A">
            <w:pPr>
              <w:pStyle w:val="Employername"/>
              <w:ind w:left="0"/>
              <w:rPr>
                <w:b/>
              </w:rPr>
            </w:pPr>
          </w:p>
          <w:p w:rsidR="00B54D88" w:rsidRDefault="00B54D88" w:rsidP="009D0E95">
            <w:pPr>
              <w:pStyle w:val="Employername"/>
              <w:rPr>
                <w:b/>
              </w:rPr>
            </w:pPr>
          </w:p>
          <w:p w:rsidR="00A11203" w:rsidRPr="00190BB8" w:rsidRDefault="00A11203" w:rsidP="009D0E95">
            <w:pPr>
              <w:pStyle w:val="Employername"/>
            </w:pPr>
            <w:r w:rsidRPr="00A978F9">
              <w:rPr>
                <w:b/>
              </w:rPr>
              <w:t xml:space="preserve">Al </w:t>
            </w:r>
            <w:proofErr w:type="spellStart"/>
            <w:r w:rsidRPr="00A978F9">
              <w:rPr>
                <w:b/>
              </w:rPr>
              <w:t>Garhoud</w:t>
            </w:r>
            <w:proofErr w:type="spellEnd"/>
            <w:r w:rsidRPr="00A978F9">
              <w:rPr>
                <w:b/>
              </w:rPr>
              <w:t xml:space="preserve"> </w:t>
            </w:r>
            <w:proofErr w:type="spellStart"/>
            <w:r w:rsidRPr="00A978F9">
              <w:rPr>
                <w:b/>
              </w:rPr>
              <w:t>Pvt</w:t>
            </w:r>
            <w:proofErr w:type="spellEnd"/>
            <w:r w:rsidRPr="00A978F9">
              <w:rPr>
                <w:b/>
              </w:rPr>
              <w:t xml:space="preserve"> Hospital</w:t>
            </w:r>
            <w:r>
              <w:t>-Asst. Insurance Manager</w:t>
            </w:r>
            <w:r w:rsidR="00F167A7">
              <w:t xml:space="preserve">                                              </w:t>
            </w:r>
          </w:p>
        </w:tc>
        <w:tc>
          <w:tcPr>
            <w:tcW w:w="2844" w:type="dxa"/>
            <w:tcBorders>
              <w:bottom w:val="single" w:sz="8" w:space="0" w:color="auto"/>
            </w:tcBorders>
          </w:tcPr>
          <w:p w:rsidR="00B54D88" w:rsidRDefault="00B54D88" w:rsidP="00372149">
            <w:pPr>
              <w:pStyle w:val="Daterightjustified"/>
            </w:pPr>
          </w:p>
          <w:p w:rsidR="00B54D88" w:rsidRDefault="00B54D88" w:rsidP="00372149">
            <w:pPr>
              <w:pStyle w:val="Daterightjustified"/>
            </w:pPr>
          </w:p>
          <w:p w:rsidR="00B54D88" w:rsidRDefault="00B54D88" w:rsidP="00372149">
            <w:pPr>
              <w:pStyle w:val="Daterightjustified"/>
            </w:pPr>
          </w:p>
          <w:p w:rsidR="00B54D88" w:rsidRDefault="00B54D88" w:rsidP="00372149">
            <w:pPr>
              <w:pStyle w:val="Daterightjustified"/>
            </w:pPr>
          </w:p>
          <w:p w:rsidR="00B54D88" w:rsidRDefault="00B54D88" w:rsidP="00372149">
            <w:pPr>
              <w:pStyle w:val="Daterightjustified"/>
            </w:pPr>
          </w:p>
          <w:p w:rsidR="00B54D88" w:rsidRDefault="00B54D88" w:rsidP="00372149">
            <w:pPr>
              <w:pStyle w:val="Daterightjustified"/>
            </w:pPr>
          </w:p>
          <w:p w:rsidR="00B54D88" w:rsidRDefault="00B54D88" w:rsidP="00372149">
            <w:pPr>
              <w:pStyle w:val="Daterightjustified"/>
            </w:pPr>
          </w:p>
          <w:p w:rsidR="00B54D88" w:rsidRDefault="00B54D88" w:rsidP="00372149">
            <w:pPr>
              <w:pStyle w:val="Daterightjustified"/>
            </w:pPr>
          </w:p>
          <w:p w:rsidR="00B54D88" w:rsidRDefault="00B54D88" w:rsidP="00372149">
            <w:pPr>
              <w:pStyle w:val="Daterightjustified"/>
            </w:pPr>
          </w:p>
          <w:p w:rsidR="00B54D88" w:rsidRDefault="00B54D88" w:rsidP="00372149">
            <w:pPr>
              <w:pStyle w:val="Daterightjustified"/>
            </w:pPr>
          </w:p>
          <w:p w:rsidR="00F167A7" w:rsidRDefault="00F167A7" w:rsidP="00372149">
            <w:pPr>
              <w:pStyle w:val="Daterightjustified"/>
              <w:rPr>
                <w:color w:val="000000"/>
              </w:rPr>
            </w:pPr>
          </w:p>
          <w:p w:rsidR="00F167A7" w:rsidRPr="00F167A7" w:rsidRDefault="00F167A7" w:rsidP="00F167A7"/>
          <w:p w:rsidR="00F167A7" w:rsidRPr="00F167A7" w:rsidRDefault="00F167A7" w:rsidP="00F167A7"/>
          <w:p w:rsidR="00F167A7" w:rsidRPr="00F167A7" w:rsidRDefault="00F167A7" w:rsidP="00F167A7"/>
          <w:p w:rsidR="00F167A7" w:rsidRPr="00F167A7" w:rsidRDefault="00F167A7" w:rsidP="00F167A7"/>
          <w:p w:rsidR="00F167A7" w:rsidRPr="00F167A7" w:rsidRDefault="00F167A7" w:rsidP="00F167A7"/>
          <w:p w:rsidR="00F167A7" w:rsidRDefault="00F167A7" w:rsidP="00F167A7"/>
          <w:p w:rsidR="00A11203" w:rsidRPr="00F167A7" w:rsidRDefault="00F167A7" w:rsidP="00F167A7">
            <w:r>
              <w:t xml:space="preserve">            Nov 2014 – Dec 2016</w:t>
            </w:r>
          </w:p>
        </w:tc>
      </w:tr>
    </w:tbl>
    <w:p w:rsidR="00A11203" w:rsidRPr="00F15A90" w:rsidRDefault="00A11203" w:rsidP="00F15A90">
      <w:pPr>
        <w:pStyle w:val="Bulletwithspacer"/>
        <w:numPr>
          <w:ilvl w:val="0"/>
          <w:numId w:val="0"/>
        </w:numPr>
        <w:jc w:val="left"/>
      </w:pPr>
    </w:p>
    <w:p w:rsidR="00A11203" w:rsidRDefault="00A11203" w:rsidP="00F15A90">
      <w:pPr>
        <w:pStyle w:val="Bulletwithspacer"/>
        <w:jc w:val="left"/>
      </w:pPr>
      <w:r>
        <w:t>Serve on the advisory committee for all projects involving change management /DHA implementations</w:t>
      </w:r>
    </w:p>
    <w:p w:rsidR="00A11203" w:rsidRDefault="00A11203" w:rsidP="00F15A90">
      <w:pPr>
        <w:pStyle w:val="Bulletwithspacer"/>
        <w:jc w:val="left"/>
      </w:pPr>
      <w:r>
        <w:t>Handling all the previous responsibilities given as Head of Network / Submission / Reconciliation head</w:t>
      </w:r>
    </w:p>
    <w:p w:rsidR="00A11203" w:rsidRDefault="00A11203" w:rsidP="00F15A90">
      <w:pPr>
        <w:pStyle w:val="Bulletwithspacer"/>
        <w:jc w:val="left"/>
      </w:pPr>
      <w:r>
        <w:lastRenderedPageBreak/>
        <w:t xml:space="preserve">Managing new and changing requirements in the Local Insurance scenario. </w:t>
      </w:r>
    </w:p>
    <w:p w:rsidR="00A11203" w:rsidRDefault="00A11203" w:rsidP="00F15A90">
      <w:pPr>
        <w:pStyle w:val="Bulletwithspacer"/>
        <w:jc w:val="left"/>
      </w:pPr>
      <w:r>
        <w:t xml:space="preserve">Overlook and responsible for overall insurance operations within the Group. </w:t>
      </w:r>
    </w:p>
    <w:p w:rsidR="00A11203" w:rsidRDefault="00A11203" w:rsidP="00F15A90">
      <w:pPr>
        <w:pStyle w:val="Bulletwithspacer"/>
        <w:jc w:val="left"/>
      </w:pPr>
      <w:r>
        <w:t xml:space="preserve">Responsible for expansion of Insurance process to include 5 new clinics and Pharmacies within the group and ensure smooth implementation.                  </w:t>
      </w:r>
    </w:p>
    <w:p w:rsidR="00A11203" w:rsidRDefault="00A11203" w:rsidP="00F15A90">
      <w:pPr>
        <w:pStyle w:val="Bulletwithspacer"/>
        <w:jc w:val="left"/>
      </w:pPr>
      <w:r>
        <w:t xml:space="preserve">Actively involved and member of Hospital Audit Committee. Working closely with COO to improve quality of insurance billing-medical and non-medical as part of the functions of Audit review team. </w:t>
      </w:r>
    </w:p>
    <w:p w:rsidR="00A11203" w:rsidRDefault="00A11203" w:rsidP="00F15A90">
      <w:pPr>
        <w:pStyle w:val="Bulletwithspacer"/>
        <w:jc w:val="left"/>
      </w:pPr>
      <w:r>
        <w:t xml:space="preserve">Successfully negotiated with TPA/Insurance companies and revised pricing structure to full </w:t>
      </w:r>
      <w:proofErr w:type="spellStart"/>
      <w:r>
        <w:t>cpt</w:t>
      </w:r>
      <w:proofErr w:type="spellEnd"/>
      <w:r>
        <w:t xml:space="preserve"> coded list and overlook billing according to guidelines.</w:t>
      </w:r>
    </w:p>
    <w:p w:rsidR="00A11203" w:rsidRDefault="00A11203" w:rsidP="00F15A90">
      <w:pPr>
        <w:pStyle w:val="Bulletwithspacer"/>
        <w:jc w:val="left"/>
      </w:pPr>
      <w:r>
        <w:t>Actively involved with the Hospital stores department to ensure consumables billing in accordance with insurance mandates.</w:t>
      </w:r>
    </w:p>
    <w:p w:rsidR="00A11203" w:rsidRDefault="00A11203" w:rsidP="00F15A90">
      <w:pPr>
        <w:pStyle w:val="Bulletwithspacer"/>
        <w:rPr>
          <w:rFonts w:ascii="Georgia" w:hAnsi="Georgia"/>
          <w:sz w:val="20"/>
        </w:rPr>
      </w:pPr>
      <w:r>
        <w:t xml:space="preserve">Independently managing and ensuring timely submission of claims and responsible for reducing the submission time from 30 days to 10 days  </w:t>
      </w:r>
    </w:p>
    <w:p w:rsidR="00A11203" w:rsidRDefault="00A11203" w:rsidP="00F15A90">
      <w:pPr>
        <w:pStyle w:val="Bulletwithspacer"/>
        <w:rPr>
          <w:rFonts w:ascii="Georgia" w:hAnsi="Georgia"/>
          <w:sz w:val="20"/>
        </w:rPr>
      </w:pPr>
      <w:r>
        <w:t xml:space="preserve">Ensuring all operations work in a way to reduce the rejections with insurance companies and hence reducing the rejection rates effectively </w:t>
      </w:r>
    </w:p>
    <w:p w:rsidR="00A11203" w:rsidRDefault="00A11203" w:rsidP="00F15A90">
      <w:pPr>
        <w:pStyle w:val="Bulletwithspacer"/>
        <w:jc w:val="left"/>
      </w:pPr>
      <w:r>
        <w:t>Responsible for Insurance accounts reconciliation and closure process independently</w:t>
      </w:r>
    </w:p>
    <w:p w:rsidR="00A11203" w:rsidRPr="00190BB8" w:rsidRDefault="00A11203" w:rsidP="007935C8">
      <w:pPr>
        <w:rPr>
          <w:sz w:val="28"/>
          <w:szCs w:val="28"/>
        </w:rPr>
      </w:pPr>
    </w:p>
    <w:tbl>
      <w:tblPr>
        <w:tblW w:w="0" w:type="auto"/>
        <w:tblInd w:w="108" w:type="dxa"/>
        <w:tblBorders>
          <w:bottom w:val="single" w:sz="8" w:space="0" w:color="auto"/>
        </w:tblBorders>
        <w:tblLook w:val="04A0" w:firstRow="1" w:lastRow="0" w:firstColumn="1" w:lastColumn="0" w:noHBand="0" w:noVBand="1"/>
      </w:tblPr>
      <w:tblGrid>
        <w:gridCol w:w="7200"/>
        <w:gridCol w:w="2844"/>
      </w:tblGrid>
      <w:tr w:rsidR="00A11203" w:rsidRPr="00190BB8" w:rsidTr="00956FE5">
        <w:tc>
          <w:tcPr>
            <w:tcW w:w="7200" w:type="dxa"/>
            <w:tcBorders>
              <w:bottom w:val="single" w:sz="8" w:space="0" w:color="auto"/>
            </w:tcBorders>
          </w:tcPr>
          <w:p w:rsidR="00B54D88" w:rsidRDefault="00B54D88" w:rsidP="006141BE">
            <w:pPr>
              <w:pStyle w:val="Employername"/>
              <w:rPr>
                <w:b/>
              </w:rPr>
            </w:pPr>
          </w:p>
          <w:p w:rsidR="00A11203" w:rsidRPr="00190BB8" w:rsidRDefault="00A11203" w:rsidP="006141BE">
            <w:pPr>
              <w:pStyle w:val="Employername"/>
            </w:pPr>
            <w:proofErr w:type="spellStart"/>
            <w:r w:rsidRPr="00A978F9">
              <w:rPr>
                <w:b/>
              </w:rPr>
              <w:t>Neuro</w:t>
            </w:r>
            <w:proofErr w:type="spellEnd"/>
            <w:r w:rsidRPr="00A978F9">
              <w:rPr>
                <w:b/>
              </w:rPr>
              <w:t xml:space="preserve"> Spinal Hospital</w:t>
            </w:r>
            <w:r>
              <w:t>-Senior Insurance Officer</w:t>
            </w:r>
          </w:p>
        </w:tc>
        <w:tc>
          <w:tcPr>
            <w:tcW w:w="2844" w:type="dxa"/>
            <w:tcBorders>
              <w:bottom w:val="single" w:sz="8" w:space="0" w:color="auto"/>
            </w:tcBorders>
          </w:tcPr>
          <w:p w:rsidR="00B54D88" w:rsidRDefault="00B54D88" w:rsidP="00372149">
            <w:pPr>
              <w:pStyle w:val="Daterightjustified"/>
            </w:pPr>
          </w:p>
          <w:p w:rsidR="00A11203" w:rsidRPr="00372149" w:rsidRDefault="00A11203" w:rsidP="00372149">
            <w:pPr>
              <w:pStyle w:val="Daterightjustified"/>
              <w:rPr>
                <w:color w:val="000000"/>
              </w:rPr>
            </w:pPr>
            <w:r>
              <w:t>Nov 2009 – Nov 2014</w:t>
            </w:r>
          </w:p>
        </w:tc>
      </w:tr>
    </w:tbl>
    <w:p w:rsidR="00A11203" w:rsidRDefault="00A11203" w:rsidP="009722FB">
      <w:pPr>
        <w:pStyle w:val="Bulletwithspacer"/>
      </w:pPr>
      <w:r>
        <w:t xml:space="preserve">Steadily upgraded within the department to the post of Department Head with increasing responsibility. Evaluated highly based on strong commitment, and results displayed with increase in business and management of current accounts.  </w:t>
      </w:r>
    </w:p>
    <w:p w:rsidR="00A11203" w:rsidRDefault="00A11203" w:rsidP="009722FB">
      <w:pPr>
        <w:pStyle w:val="Bulletwithspacer"/>
      </w:pPr>
      <w:r>
        <w:t xml:space="preserve">Responsibilities include management of all insurance   clients with a combination of comfort and profitability, involved in the planning and negotiation of tariffs, smooth implementation and handling of new insurance policies after agreement is signed, and management of all related operational issues with a primary focus on growth and profit maximization.  </w:t>
      </w:r>
    </w:p>
    <w:p w:rsidR="00A11203" w:rsidRDefault="00A11203" w:rsidP="009722FB">
      <w:pPr>
        <w:pStyle w:val="Bulletwithspacer"/>
      </w:pPr>
      <w:r>
        <w:t xml:space="preserve">Ensuring the implementation of protocols and policies as per instructions from insurance companies / TPAs/DHA </w:t>
      </w:r>
    </w:p>
    <w:p w:rsidR="00A11203" w:rsidRDefault="00A11203" w:rsidP="009722FB">
      <w:pPr>
        <w:pStyle w:val="Bulletwithspacer"/>
      </w:pPr>
      <w:r>
        <w:t xml:space="preserve">Function as the central point of contact for all the insurance clients. </w:t>
      </w:r>
    </w:p>
    <w:p w:rsidR="00A11203" w:rsidRDefault="00A11203" w:rsidP="009722FB">
      <w:pPr>
        <w:pStyle w:val="Bulletwithspacer"/>
      </w:pPr>
      <w:r>
        <w:t xml:space="preserve">Responsible for the administrative needs of the staff reporting to me. </w:t>
      </w:r>
    </w:p>
    <w:p w:rsidR="00A11203" w:rsidRDefault="00A11203" w:rsidP="009722FB">
      <w:pPr>
        <w:pStyle w:val="Bulletwithspacer"/>
      </w:pPr>
      <w:r>
        <w:t xml:space="preserve">Incorporated training and orientation of the medical and support staff to ensure smooth flow of insurance and compliance to specific regulations for over 24 insurance companies. </w:t>
      </w:r>
    </w:p>
    <w:p w:rsidR="00A11203" w:rsidRDefault="00A11203" w:rsidP="009722FB">
      <w:pPr>
        <w:pStyle w:val="Bulletwithspacer"/>
      </w:pPr>
      <w:r>
        <w:t xml:space="preserve">Head of all insurance operations- approvals, dispatch, disallowance reconciliation, coordination internally with Accounts and Finance department, conflict resolution in claims, mutual settlement of varied issues and contribution to management on agreement finalization. </w:t>
      </w:r>
    </w:p>
    <w:p w:rsidR="00A11203" w:rsidRDefault="00A11203" w:rsidP="009722FB">
      <w:pPr>
        <w:pStyle w:val="Bulletwithspacer"/>
      </w:pPr>
      <w:r>
        <w:t xml:space="preserve">Cost effective transition to E claims </w:t>
      </w:r>
    </w:p>
    <w:p w:rsidR="00A11203" w:rsidRDefault="00A11203" w:rsidP="009722FB">
      <w:pPr>
        <w:pStyle w:val="Bulletwithspacer"/>
      </w:pPr>
      <w:r>
        <w:t xml:space="preserve">Active interaction with billing and finance department to monitor payment cycle and reconciliation. </w:t>
      </w:r>
    </w:p>
    <w:p w:rsidR="00A11203" w:rsidRDefault="00A11203" w:rsidP="009722FB">
      <w:pPr>
        <w:pStyle w:val="Bulletwithspacer"/>
      </w:pPr>
      <w:r>
        <w:t>Manage unusual encounters at providers end and coordinate with corresponding insurance company to reach a mutually acceptable solution.</w:t>
      </w:r>
    </w:p>
    <w:p w:rsidR="00A11203" w:rsidRDefault="00A11203" w:rsidP="009722FB">
      <w:pPr>
        <w:pStyle w:val="Bulletwithspacer"/>
      </w:pPr>
      <w:r>
        <w:t>Contract negotiations with insurance companies.</w:t>
      </w:r>
    </w:p>
    <w:p w:rsidR="00A11203" w:rsidRDefault="00A11203" w:rsidP="009722FB">
      <w:pPr>
        <w:pStyle w:val="Bulletwithspacer"/>
      </w:pPr>
      <w:r>
        <w:t xml:space="preserve">Delegate, follow and rectify work performance of staff </w:t>
      </w:r>
    </w:p>
    <w:p w:rsidR="00A11203" w:rsidRDefault="00A11203" w:rsidP="00A978F9">
      <w:pPr>
        <w:pStyle w:val="Bulletwithspacer"/>
      </w:pPr>
      <w:r>
        <w:t xml:space="preserve">Responsible for reconciliation cycle and successfully reduced the rejection rate of the organization. </w:t>
      </w:r>
    </w:p>
    <w:p w:rsidR="00A11203" w:rsidRDefault="00A11203" w:rsidP="00A978F9">
      <w:pPr>
        <w:pStyle w:val="Bulletwithspacer"/>
        <w:numPr>
          <w:ilvl w:val="0"/>
          <w:numId w:val="0"/>
        </w:numPr>
        <w:ind w:left="360"/>
      </w:pPr>
    </w:p>
    <w:p w:rsidR="00A11203" w:rsidRPr="00190BB8" w:rsidRDefault="00A11203" w:rsidP="009722FB">
      <w:pPr>
        <w:rPr>
          <w:sz w:val="28"/>
          <w:szCs w:val="28"/>
        </w:rPr>
      </w:pPr>
    </w:p>
    <w:tbl>
      <w:tblPr>
        <w:tblW w:w="0" w:type="auto"/>
        <w:tblInd w:w="108" w:type="dxa"/>
        <w:tblBorders>
          <w:bottom w:val="single" w:sz="8" w:space="0" w:color="auto"/>
        </w:tblBorders>
        <w:tblLook w:val="04A0" w:firstRow="1" w:lastRow="0" w:firstColumn="1" w:lastColumn="0" w:noHBand="0" w:noVBand="1"/>
      </w:tblPr>
      <w:tblGrid>
        <w:gridCol w:w="7200"/>
        <w:gridCol w:w="2844"/>
      </w:tblGrid>
      <w:tr w:rsidR="00A11203" w:rsidRPr="00190BB8" w:rsidTr="00083C16">
        <w:tc>
          <w:tcPr>
            <w:tcW w:w="7200" w:type="dxa"/>
            <w:tcBorders>
              <w:bottom w:val="single" w:sz="8" w:space="0" w:color="auto"/>
            </w:tcBorders>
          </w:tcPr>
          <w:p w:rsidR="00A11203" w:rsidRPr="00190BB8" w:rsidRDefault="00A11203" w:rsidP="009722FB">
            <w:pPr>
              <w:pStyle w:val="Employername"/>
              <w:ind w:left="0"/>
            </w:pPr>
            <w:r w:rsidRPr="00A978F9">
              <w:rPr>
                <w:b/>
              </w:rPr>
              <w:t>Lifeline Hospital Dubai</w:t>
            </w:r>
            <w:r>
              <w:t>-Insurance Officer</w:t>
            </w:r>
          </w:p>
        </w:tc>
        <w:tc>
          <w:tcPr>
            <w:tcW w:w="2844" w:type="dxa"/>
            <w:tcBorders>
              <w:bottom w:val="single" w:sz="8" w:space="0" w:color="auto"/>
            </w:tcBorders>
          </w:tcPr>
          <w:p w:rsidR="00A11203" w:rsidRPr="00372149" w:rsidRDefault="00A11203" w:rsidP="00083C16">
            <w:pPr>
              <w:pStyle w:val="Daterightjustified"/>
              <w:rPr>
                <w:color w:val="000000"/>
              </w:rPr>
            </w:pPr>
            <w:r>
              <w:t>2007-2009</w:t>
            </w:r>
          </w:p>
        </w:tc>
      </w:tr>
    </w:tbl>
    <w:p w:rsidR="00A11203" w:rsidRDefault="00A11203" w:rsidP="009722FB">
      <w:pPr>
        <w:pStyle w:val="Bulletwithspacer"/>
        <w:numPr>
          <w:ilvl w:val="0"/>
          <w:numId w:val="0"/>
        </w:numPr>
        <w:ind w:left="360" w:hanging="360"/>
      </w:pPr>
      <w:r>
        <w:lastRenderedPageBreak/>
        <w:t xml:space="preserve">       Handled all responsibilities of an insurance officer, including, but not limited to – approvals, network, submission coordination, resubmission, reconciliation statements, </w:t>
      </w:r>
      <w:proofErr w:type="gramStart"/>
      <w:r>
        <w:t>staff</w:t>
      </w:r>
      <w:proofErr w:type="gramEnd"/>
      <w:r>
        <w:t xml:space="preserve"> education.</w:t>
      </w:r>
    </w:p>
    <w:p w:rsidR="00A11203" w:rsidRDefault="00A11203" w:rsidP="009722FB">
      <w:pPr>
        <w:pStyle w:val="Bulletwithspacer"/>
        <w:numPr>
          <w:ilvl w:val="0"/>
          <w:numId w:val="0"/>
        </w:numPr>
        <w:ind w:left="360" w:hanging="360"/>
      </w:pPr>
    </w:p>
    <w:p w:rsidR="00A11203" w:rsidRDefault="00A11203" w:rsidP="009722FB">
      <w:pPr>
        <w:pStyle w:val="Bulletwithspacer"/>
        <w:numPr>
          <w:ilvl w:val="0"/>
          <w:numId w:val="0"/>
        </w:numPr>
        <w:ind w:left="360" w:hanging="360"/>
      </w:pPr>
    </w:p>
    <w:tbl>
      <w:tblPr>
        <w:tblW w:w="0" w:type="auto"/>
        <w:tblInd w:w="108" w:type="dxa"/>
        <w:tblBorders>
          <w:bottom w:val="single" w:sz="8" w:space="0" w:color="auto"/>
        </w:tblBorders>
        <w:tblLook w:val="04A0" w:firstRow="1" w:lastRow="0" w:firstColumn="1" w:lastColumn="0" w:noHBand="0" w:noVBand="1"/>
      </w:tblPr>
      <w:tblGrid>
        <w:gridCol w:w="7200"/>
        <w:gridCol w:w="2844"/>
      </w:tblGrid>
      <w:tr w:rsidR="00A11203" w:rsidRPr="00190BB8" w:rsidTr="00083C16">
        <w:tc>
          <w:tcPr>
            <w:tcW w:w="7200" w:type="dxa"/>
            <w:tcBorders>
              <w:bottom w:val="single" w:sz="8" w:space="0" w:color="auto"/>
            </w:tcBorders>
          </w:tcPr>
          <w:p w:rsidR="00A11203" w:rsidRPr="00190BB8" w:rsidRDefault="00A11203" w:rsidP="00083C16">
            <w:pPr>
              <w:pStyle w:val="Employername"/>
              <w:ind w:left="0"/>
            </w:pPr>
            <w:r w:rsidRPr="00A978F9">
              <w:rPr>
                <w:b/>
              </w:rPr>
              <w:t xml:space="preserve">Al </w:t>
            </w:r>
            <w:proofErr w:type="spellStart"/>
            <w:r w:rsidRPr="00A978F9">
              <w:rPr>
                <w:b/>
              </w:rPr>
              <w:t>Ula</w:t>
            </w:r>
            <w:proofErr w:type="spellEnd"/>
            <w:r w:rsidRPr="00A978F9">
              <w:rPr>
                <w:b/>
              </w:rPr>
              <w:t xml:space="preserve"> Clinic Dubai</w:t>
            </w:r>
            <w:r>
              <w:t>-Administration Officer</w:t>
            </w:r>
          </w:p>
        </w:tc>
        <w:tc>
          <w:tcPr>
            <w:tcW w:w="2844" w:type="dxa"/>
            <w:tcBorders>
              <w:bottom w:val="single" w:sz="8" w:space="0" w:color="auto"/>
            </w:tcBorders>
          </w:tcPr>
          <w:p w:rsidR="00A11203" w:rsidRPr="00372149" w:rsidRDefault="00A11203" w:rsidP="00083C16">
            <w:pPr>
              <w:pStyle w:val="Daterightjustified"/>
              <w:rPr>
                <w:color w:val="000000"/>
              </w:rPr>
            </w:pPr>
            <w:r>
              <w:t>2000-2006</w:t>
            </w:r>
          </w:p>
        </w:tc>
      </w:tr>
    </w:tbl>
    <w:p w:rsidR="00A11203" w:rsidRDefault="00A11203" w:rsidP="00AB4806">
      <w:pPr>
        <w:pStyle w:val="Bulletwithspacer"/>
        <w:numPr>
          <w:ilvl w:val="0"/>
          <w:numId w:val="0"/>
        </w:numPr>
        <w:ind w:left="360" w:hanging="360"/>
      </w:pPr>
      <w:r>
        <w:t xml:space="preserve">       Handled all administrative responsibilities, including patient records, account records, billing, biomedical services, purchasing, medical and pharmacy stock, insurance coordination.</w:t>
      </w:r>
    </w:p>
    <w:p w:rsidR="00A11203" w:rsidRDefault="00A11203" w:rsidP="009722FB">
      <w:pPr>
        <w:pStyle w:val="Bulletwithspacer"/>
        <w:numPr>
          <w:ilvl w:val="0"/>
          <w:numId w:val="0"/>
        </w:numPr>
        <w:ind w:left="360" w:hanging="360"/>
      </w:pPr>
    </w:p>
    <w:p w:rsidR="00A11203" w:rsidRPr="00190BB8" w:rsidRDefault="00A11203" w:rsidP="001E7276">
      <w:pPr>
        <w:pStyle w:val="Sectionspacer"/>
      </w:pPr>
    </w:p>
    <w:p w:rsidR="00A11203" w:rsidRPr="00190BB8" w:rsidRDefault="00A11203" w:rsidP="000D0A80">
      <w:pPr>
        <w:pStyle w:val="Sectionheader"/>
      </w:pPr>
      <w:r w:rsidRPr="00190BB8">
        <w:t>Education</w:t>
      </w:r>
    </w:p>
    <w:p w:rsidR="00A11203" w:rsidRDefault="00A11203" w:rsidP="00894F84">
      <w:pPr>
        <w:spacing w:before="40"/>
        <w:rPr>
          <w:rStyle w:val="JobTitle"/>
        </w:rPr>
      </w:pPr>
    </w:p>
    <w:tbl>
      <w:tblPr>
        <w:tblW w:w="0" w:type="auto"/>
        <w:tblInd w:w="108" w:type="dxa"/>
        <w:tblBorders>
          <w:bottom w:val="single" w:sz="8" w:space="0" w:color="auto"/>
        </w:tblBorders>
        <w:tblLook w:val="04A0" w:firstRow="1" w:lastRow="0" w:firstColumn="1" w:lastColumn="0" w:noHBand="0" w:noVBand="1"/>
      </w:tblPr>
      <w:tblGrid>
        <w:gridCol w:w="7200"/>
        <w:gridCol w:w="2844"/>
      </w:tblGrid>
      <w:tr w:rsidR="00A11203" w:rsidRPr="00190BB8" w:rsidTr="00083C16">
        <w:tc>
          <w:tcPr>
            <w:tcW w:w="7200" w:type="dxa"/>
            <w:tcBorders>
              <w:bottom w:val="single" w:sz="8" w:space="0" w:color="auto"/>
            </w:tcBorders>
          </w:tcPr>
          <w:p w:rsidR="00A11203" w:rsidRPr="00190BB8" w:rsidRDefault="00C5199A" w:rsidP="00C5199A">
            <w:pPr>
              <w:pStyle w:val="Employername"/>
              <w:ind w:left="0"/>
            </w:pPr>
            <w:r>
              <w:t>TUV-Nord-Dubai</w:t>
            </w:r>
          </w:p>
        </w:tc>
        <w:tc>
          <w:tcPr>
            <w:tcW w:w="2844" w:type="dxa"/>
            <w:tcBorders>
              <w:bottom w:val="single" w:sz="8" w:space="0" w:color="auto"/>
            </w:tcBorders>
          </w:tcPr>
          <w:p w:rsidR="00A11203" w:rsidRPr="00372149" w:rsidRDefault="00A11203" w:rsidP="00083C16">
            <w:pPr>
              <w:pStyle w:val="Daterightjustified"/>
              <w:rPr>
                <w:color w:val="000000"/>
              </w:rPr>
            </w:pPr>
            <w:r>
              <w:t>201</w:t>
            </w:r>
            <w:r w:rsidR="00C5199A">
              <w:t>7</w:t>
            </w:r>
          </w:p>
        </w:tc>
      </w:tr>
    </w:tbl>
    <w:p w:rsidR="00A11203" w:rsidRPr="00894F84" w:rsidRDefault="00C5199A" w:rsidP="00AB4806">
      <w:pPr>
        <w:spacing w:before="40"/>
        <w:rPr>
          <w:rStyle w:val="JobTitle"/>
        </w:rPr>
      </w:pPr>
      <w:r>
        <w:rPr>
          <w:rStyle w:val="JobTitle"/>
        </w:rPr>
        <w:t>ISO 9001 – 2015 Certification (Audit)</w:t>
      </w:r>
    </w:p>
    <w:p w:rsidR="00A11203" w:rsidRDefault="00A11203" w:rsidP="00894F84">
      <w:pPr>
        <w:spacing w:before="40"/>
        <w:rPr>
          <w:rStyle w:val="JobTitle"/>
        </w:rPr>
      </w:pPr>
    </w:p>
    <w:p w:rsidR="00C5199A" w:rsidRDefault="00C5199A" w:rsidP="00894F84">
      <w:pPr>
        <w:spacing w:before="40"/>
        <w:rPr>
          <w:rStyle w:val="JobTitle"/>
        </w:rPr>
      </w:pPr>
    </w:p>
    <w:tbl>
      <w:tblPr>
        <w:tblW w:w="0" w:type="auto"/>
        <w:tblInd w:w="108" w:type="dxa"/>
        <w:tblBorders>
          <w:bottom w:val="single" w:sz="8" w:space="0" w:color="auto"/>
        </w:tblBorders>
        <w:tblLook w:val="04A0" w:firstRow="1" w:lastRow="0" w:firstColumn="1" w:lastColumn="0" w:noHBand="0" w:noVBand="1"/>
      </w:tblPr>
      <w:tblGrid>
        <w:gridCol w:w="7200"/>
        <w:gridCol w:w="2844"/>
      </w:tblGrid>
      <w:tr w:rsidR="00C5199A" w:rsidRPr="00190BB8" w:rsidTr="00083C16">
        <w:tc>
          <w:tcPr>
            <w:tcW w:w="7200" w:type="dxa"/>
            <w:tcBorders>
              <w:bottom w:val="single" w:sz="8" w:space="0" w:color="auto"/>
            </w:tcBorders>
          </w:tcPr>
          <w:p w:rsidR="00C5199A" w:rsidRPr="00190BB8" w:rsidRDefault="00C5199A" w:rsidP="00D350A7">
            <w:pPr>
              <w:pStyle w:val="Employername"/>
              <w:ind w:left="0"/>
            </w:pPr>
            <w:r>
              <w:t>Ajman Medical University - Ajman</w:t>
            </w:r>
          </w:p>
        </w:tc>
        <w:tc>
          <w:tcPr>
            <w:tcW w:w="2844" w:type="dxa"/>
            <w:tcBorders>
              <w:bottom w:val="single" w:sz="8" w:space="0" w:color="auto"/>
            </w:tcBorders>
          </w:tcPr>
          <w:p w:rsidR="00C5199A" w:rsidRPr="00372149" w:rsidRDefault="00C5199A" w:rsidP="00D350A7">
            <w:pPr>
              <w:pStyle w:val="Daterightjustified"/>
              <w:rPr>
                <w:color w:val="000000"/>
              </w:rPr>
            </w:pPr>
            <w:r>
              <w:t>2013</w:t>
            </w:r>
          </w:p>
        </w:tc>
      </w:tr>
    </w:tbl>
    <w:p w:rsidR="00C5199A" w:rsidRPr="00894F84" w:rsidRDefault="00C5199A" w:rsidP="00C5199A">
      <w:pPr>
        <w:spacing w:before="40"/>
        <w:rPr>
          <w:rStyle w:val="JobTitle"/>
        </w:rPr>
      </w:pPr>
      <w:r>
        <w:rPr>
          <w:rStyle w:val="JobTitle"/>
        </w:rPr>
        <w:t>Medical Coding and Billing -secured 92%-first position</w:t>
      </w:r>
    </w:p>
    <w:p w:rsidR="00C5199A" w:rsidRDefault="00C5199A" w:rsidP="00C5199A">
      <w:pPr>
        <w:spacing w:before="40"/>
        <w:rPr>
          <w:rStyle w:val="JobTitle"/>
        </w:rPr>
      </w:pPr>
    </w:p>
    <w:p w:rsidR="00A11203" w:rsidRDefault="00A11203" w:rsidP="00894F84">
      <w:pPr>
        <w:spacing w:before="40"/>
        <w:rPr>
          <w:rStyle w:val="JobTitle"/>
        </w:rPr>
      </w:pPr>
    </w:p>
    <w:tbl>
      <w:tblPr>
        <w:tblW w:w="0" w:type="auto"/>
        <w:tblInd w:w="108" w:type="dxa"/>
        <w:tblBorders>
          <w:bottom w:val="single" w:sz="8" w:space="0" w:color="auto"/>
        </w:tblBorders>
        <w:tblLook w:val="04A0" w:firstRow="1" w:lastRow="0" w:firstColumn="1" w:lastColumn="0" w:noHBand="0" w:noVBand="1"/>
      </w:tblPr>
      <w:tblGrid>
        <w:gridCol w:w="7200"/>
        <w:gridCol w:w="2844"/>
      </w:tblGrid>
      <w:tr w:rsidR="00C5199A" w:rsidRPr="00190BB8" w:rsidTr="00083C16">
        <w:tc>
          <w:tcPr>
            <w:tcW w:w="7200" w:type="dxa"/>
            <w:tcBorders>
              <w:bottom w:val="single" w:sz="8" w:space="0" w:color="auto"/>
            </w:tcBorders>
          </w:tcPr>
          <w:p w:rsidR="00C5199A" w:rsidRPr="00190BB8" w:rsidRDefault="00C5199A" w:rsidP="00D350A7">
            <w:pPr>
              <w:pStyle w:val="Employername"/>
            </w:pPr>
            <w:r>
              <w:t>TUV-Nord -Dubai</w:t>
            </w:r>
          </w:p>
        </w:tc>
        <w:tc>
          <w:tcPr>
            <w:tcW w:w="2844" w:type="dxa"/>
            <w:tcBorders>
              <w:bottom w:val="single" w:sz="8" w:space="0" w:color="auto"/>
            </w:tcBorders>
          </w:tcPr>
          <w:p w:rsidR="00C5199A" w:rsidRPr="00372149" w:rsidRDefault="00C5199A" w:rsidP="00D350A7">
            <w:pPr>
              <w:pStyle w:val="Daterightjustified"/>
              <w:rPr>
                <w:color w:val="000000"/>
              </w:rPr>
            </w:pPr>
            <w:r>
              <w:t>2007</w:t>
            </w:r>
          </w:p>
        </w:tc>
      </w:tr>
    </w:tbl>
    <w:p w:rsidR="00C5199A" w:rsidRPr="00894F84" w:rsidRDefault="00C5199A" w:rsidP="00C5199A">
      <w:pPr>
        <w:spacing w:before="40"/>
        <w:rPr>
          <w:rStyle w:val="JobTitle"/>
        </w:rPr>
      </w:pPr>
      <w:r>
        <w:rPr>
          <w:rStyle w:val="JobTitle"/>
        </w:rPr>
        <w:t>ISO 2001 - Certification</w:t>
      </w:r>
    </w:p>
    <w:p w:rsidR="00A11203" w:rsidRDefault="00A11203" w:rsidP="00894F84">
      <w:pPr>
        <w:spacing w:before="40"/>
        <w:rPr>
          <w:rStyle w:val="JobTitle"/>
        </w:rPr>
      </w:pPr>
    </w:p>
    <w:tbl>
      <w:tblPr>
        <w:tblW w:w="0" w:type="auto"/>
        <w:tblInd w:w="108" w:type="dxa"/>
        <w:tblBorders>
          <w:bottom w:val="single" w:sz="8" w:space="0" w:color="auto"/>
        </w:tblBorders>
        <w:tblLook w:val="04A0" w:firstRow="1" w:lastRow="0" w:firstColumn="1" w:lastColumn="0" w:noHBand="0" w:noVBand="1"/>
      </w:tblPr>
      <w:tblGrid>
        <w:gridCol w:w="7200"/>
        <w:gridCol w:w="2844"/>
      </w:tblGrid>
      <w:tr w:rsidR="00C5199A" w:rsidRPr="00190BB8" w:rsidTr="00D350A7">
        <w:tc>
          <w:tcPr>
            <w:tcW w:w="7200" w:type="dxa"/>
            <w:tcBorders>
              <w:bottom w:val="single" w:sz="8" w:space="0" w:color="auto"/>
            </w:tcBorders>
          </w:tcPr>
          <w:p w:rsidR="00C5199A" w:rsidRPr="00190BB8" w:rsidRDefault="00C5199A" w:rsidP="00D350A7">
            <w:pPr>
              <w:pStyle w:val="Employername"/>
            </w:pPr>
            <w:r>
              <w:t>Pune University-India</w:t>
            </w:r>
          </w:p>
        </w:tc>
        <w:tc>
          <w:tcPr>
            <w:tcW w:w="2844" w:type="dxa"/>
            <w:tcBorders>
              <w:bottom w:val="single" w:sz="8" w:space="0" w:color="auto"/>
            </w:tcBorders>
          </w:tcPr>
          <w:p w:rsidR="00C5199A" w:rsidRPr="00372149" w:rsidRDefault="00C5199A" w:rsidP="00D350A7">
            <w:pPr>
              <w:pStyle w:val="Daterightjustified"/>
              <w:rPr>
                <w:color w:val="000000"/>
              </w:rPr>
            </w:pPr>
            <w:r w:rsidRPr="00372149">
              <w:t>1997</w:t>
            </w:r>
          </w:p>
        </w:tc>
      </w:tr>
    </w:tbl>
    <w:p w:rsidR="00C5199A" w:rsidRPr="00894F84" w:rsidRDefault="00C5199A" w:rsidP="00C5199A">
      <w:pPr>
        <w:spacing w:before="40"/>
        <w:rPr>
          <w:rStyle w:val="JobTitle"/>
        </w:rPr>
      </w:pPr>
      <w:r>
        <w:rPr>
          <w:rStyle w:val="JobTitle"/>
        </w:rPr>
        <w:t>Bachelor of Dental Surgery</w:t>
      </w:r>
    </w:p>
    <w:p w:rsidR="00C5199A" w:rsidRDefault="00C5199A" w:rsidP="00C5199A">
      <w:pPr>
        <w:spacing w:before="40"/>
        <w:rPr>
          <w:rStyle w:val="JobTitle"/>
        </w:rPr>
      </w:pPr>
    </w:p>
    <w:p w:rsidR="00C5199A" w:rsidRDefault="00C5199A" w:rsidP="00894F84">
      <w:pPr>
        <w:spacing w:before="40"/>
        <w:rPr>
          <w:rStyle w:val="JobTitle"/>
          <w:i w:val="0"/>
        </w:rPr>
      </w:pPr>
    </w:p>
    <w:tbl>
      <w:tblPr>
        <w:tblW w:w="0" w:type="auto"/>
        <w:tblInd w:w="108" w:type="dxa"/>
        <w:tblBorders>
          <w:bottom w:val="single" w:sz="8" w:space="0" w:color="auto"/>
        </w:tblBorders>
        <w:tblLook w:val="04A0" w:firstRow="1" w:lastRow="0" w:firstColumn="1" w:lastColumn="0" w:noHBand="0" w:noVBand="1"/>
      </w:tblPr>
      <w:tblGrid>
        <w:gridCol w:w="7200"/>
        <w:gridCol w:w="2844"/>
      </w:tblGrid>
      <w:tr w:rsidR="00C5199A" w:rsidRPr="00190BB8" w:rsidTr="00D350A7">
        <w:tc>
          <w:tcPr>
            <w:tcW w:w="7200" w:type="dxa"/>
            <w:tcBorders>
              <w:bottom w:val="single" w:sz="8" w:space="0" w:color="auto"/>
            </w:tcBorders>
          </w:tcPr>
          <w:p w:rsidR="00C5199A" w:rsidRPr="00190BB8" w:rsidRDefault="00C5199A" w:rsidP="00D350A7">
            <w:pPr>
              <w:pStyle w:val="Employername"/>
            </w:pPr>
            <w:r>
              <w:t>The Indian High School-Dubai</w:t>
            </w:r>
          </w:p>
        </w:tc>
        <w:tc>
          <w:tcPr>
            <w:tcW w:w="2844" w:type="dxa"/>
            <w:tcBorders>
              <w:bottom w:val="single" w:sz="8" w:space="0" w:color="auto"/>
            </w:tcBorders>
          </w:tcPr>
          <w:p w:rsidR="00C5199A" w:rsidRPr="00372149" w:rsidRDefault="00C5199A" w:rsidP="00D350A7">
            <w:pPr>
              <w:pStyle w:val="Daterightjustified"/>
              <w:rPr>
                <w:color w:val="000000"/>
              </w:rPr>
            </w:pPr>
            <w:r w:rsidRPr="00372149">
              <w:t>199</w:t>
            </w:r>
            <w:r>
              <w:t>2</w:t>
            </w:r>
          </w:p>
        </w:tc>
      </w:tr>
    </w:tbl>
    <w:p w:rsidR="00C5199A" w:rsidRPr="00A978F9" w:rsidRDefault="00C5199A" w:rsidP="00C5199A">
      <w:pPr>
        <w:spacing w:before="40"/>
        <w:rPr>
          <w:rStyle w:val="JobTitle"/>
        </w:rPr>
      </w:pPr>
      <w:r w:rsidRPr="00A978F9">
        <w:rPr>
          <w:rStyle w:val="JobTitle"/>
          <w:i w:val="0"/>
        </w:rPr>
        <w:t xml:space="preserve">Secondary School &amp; Higher Secondary Certificate </w:t>
      </w:r>
    </w:p>
    <w:p w:rsidR="00C5199A" w:rsidRPr="00894F84" w:rsidRDefault="00C5199A" w:rsidP="00C5199A">
      <w:pPr>
        <w:spacing w:before="40"/>
        <w:rPr>
          <w:rStyle w:val="JobTitle"/>
        </w:rPr>
      </w:pPr>
      <w:r w:rsidRPr="00A978F9">
        <w:rPr>
          <w:rStyle w:val="JobTitle"/>
          <w:i w:val="0"/>
        </w:rPr>
        <w:t xml:space="preserve"> First Year Junior College, Science </w:t>
      </w:r>
    </w:p>
    <w:p w:rsidR="00C5199A" w:rsidRPr="00894F84" w:rsidRDefault="00C5199A" w:rsidP="00894F84">
      <w:pPr>
        <w:spacing w:before="40"/>
        <w:rPr>
          <w:rStyle w:val="JobTitle"/>
        </w:rPr>
      </w:pPr>
    </w:p>
    <w:sectPr w:rsidR="00C5199A" w:rsidRPr="00894F84" w:rsidSect="004F7CC5">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C38B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432BC5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26C2FF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7C0487A"/>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504B64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6FCAE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5A63C8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2AEABA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6C2491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4B08ADE"/>
    <w:lvl w:ilvl="0">
      <w:start w:val="1"/>
      <w:numFmt w:val="bullet"/>
      <w:lvlText w:val=""/>
      <w:lvlJc w:val="left"/>
      <w:pPr>
        <w:tabs>
          <w:tab w:val="num" w:pos="360"/>
        </w:tabs>
        <w:ind w:left="360" w:hanging="360"/>
      </w:pPr>
      <w:rPr>
        <w:rFonts w:ascii="Symbol" w:hAnsi="Symbol" w:hint="default"/>
      </w:rPr>
    </w:lvl>
  </w:abstractNum>
  <w:abstractNum w:abstractNumId="10">
    <w:nsid w:val="059F4607"/>
    <w:multiLevelType w:val="hybridMultilevel"/>
    <w:tmpl w:val="27E4C006"/>
    <w:lvl w:ilvl="0" w:tplc="605C026C">
      <w:start w:val="1"/>
      <w:numFmt w:val="bullet"/>
      <w:pStyle w:val="Bulletwithspacer"/>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E55B79"/>
    <w:multiLevelType w:val="hybridMultilevel"/>
    <w:tmpl w:val="0F58E3A4"/>
    <w:lvl w:ilvl="0" w:tplc="04090005">
      <w:start w:val="1"/>
      <w:numFmt w:val="bullet"/>
      <w:lvlText w:val=""/>
      <w:lvlJc w:val="left"/>
      <w:pPr>
        <w:ind w:left="234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2">
    <w:nsid w:val="297E1484"/>
    <w:multiLevelType w:val="hybridMultilevel"/>
    <w:tmpl w:val="A280B9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3">
    <w:nsid w:val="2C7B26EB"/>
    <w:multiLevelType w:val="hybridMultilevel"/>
    <w:tmpl w:val="5D0ABB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D67AB3"/>
    <w:multiLevelType w:val="hybridMultilevel"/>
    <w:tmpl w:val="D966DB78"/>
    <w:lvl w:ilvl="0" w:tplc="2C0C480E">
      <w:start w:val="1"/>
      <w:numFmt w:val="bullet"/>
      <w:lvlText w:val=""/>
      <w:lvlJc w:val="left"/>
      <w:pPr>
        <w:ind w:left="2779"/>
      </w:pPr>
      <w:rPr>
        <w:rFonts w:ascii="Wingdings" w:eastAsia="Times New Roman" w:hAnsi="Wingdings"/>
        <w:b w:val="0"/>
        <w:i w:val="0"/>
        <w:strike w:val="0"/>
        <w:dstrike w:val="0"/>
        <w:color w:val="000000"/>
        <w:sz w:val="20"/>
        <w:u w:val="none" w:color="000000"/>
        <w:effect w:val="none"/>
        <w:vertAlign w:val="baseline"/>
      </w:rPr>
    </w:lvl>
    <w:lvl w:ilvl="1" w:tplc="A1D6007E">
      <w:start w:val="1"/>
      <w:numFmt w:val="bullet"/>
      <w:lvlText w:val="o"/>
      <w:lvlJc w:val="left"/>
      <w:pPr>
        <w:ind w:left="1846"/>
      </w:pPr>
      <w:rPr>
        <w:rFonts w:ascii="Wingdings" w:eastAsia="Times New Roman" w:hAnsi="Wingdings"/>
        <w:b w:val="0"/>
        <w:i w:val="0"/>
        <w:strike w:val="0"/>
        <w:dstrike w:val="0"/>
        <w:color w:val="000000"/>
        <w:sz w:val="20"/>
        <w:u w:val="none" w:color="000000"/>
        <w:effect w:val="none"/>
        <w:vertAlign w:val="baseline"/>
      </w:rPr>
    </w:lvl>
    <w:lvl w:ilvl="2" w:tplc="4C9EDBB6">
      <w:start w:val="1"/>
      <w:numFmt w:val="bullet"/>
      <w:lvlText w:val="▪"/>
      <w:lvlJc w:val="left"/>
      <w:pPr>
        <w:ind w:left="2566"/>
      </w:pPr>
      <w:rPr>
        <w:rFonts w:ascii="Wingdings" w:eastAsia="Times New Roman" w:hAnsi="Wingdings"/>
        <w:b w:val="0"/>
        <w:i w:val="0"/>
        <w:strike w:val="0"/>
        <w:dstrike w:val="0"/>
        <w:color w:val="000000"/>
        <w:sz w:val="20"/>
        <w:u w:val="none" w:color="000000"/>
        <w:effect w:val="none"/>
        <w:vertAlign w:val="baseline"/>
      </w:rPr>
    </w:lvl>
    <w:lvl w:ilvl="3" w:tplc="8F1823FE">
      <w:start w:val="1"/>
      <w:numFmt w:val="bullet"/>
      <w:lvlText w:val="•"/>
      <w:lvlJc w:val="left"/>
      <w:pPr>
        <w:ind w:left="3286"/>
      </w:pPr>
      <w:rPr>
        <w:rFonts w:ascii="Wingdings" w:eastAsia="Times New Roman" w:hAnsi="Wingdings"/>
        <w:b w:val="0"/>
        <w:i w:val="0"/>
        <w:strike w:val="0"/>
        <w:dstrike w:val="0"/>
        <w:color w:val="000000"/>
        <w:sz w:val="20"/>
        <w:u w:val="none" w:color="000000"/>
        <w:effect w:val="none"/>
        <w:vertAlign w:val="baseline"/>
      </w:rPr>
    </w:lvl>
    <w:lvl w:ilvl="4" w:tplc="354E4D9A">
      <w:start w:val="1"/>
      <w:numFmt w:val="bullet"/>
      <w:lvlText w:val="o"/>
      <w:lvlJc w:val="left"/>
      <w:pPr>
        <w:ind w:left="4006"/>
      </w:pPr>
      <w:rPr>
        <w:rFonts w:ascii="Wingdings" w:eastAsia="Times New Roman" w:hAnsi="Wingdings"/>
        <w:b w:val="0"/>
        <w:i w:val="0"/>
        <w:strike w:val="0"/>
        <w:dstrike w:val="0"/>
        <w:color w:val="000000"/>
        <w:sz w:val="20"/>
        <w:u w:val="none" w:color="000000"/>
        <w:effect w:val="none"/>
        <w:vertAlign w:val="baseline"/>
      </w:rPr>
    </w:lvl>
    <w:lvl w:ilvl="5" w:tplc="8E223F7C">
      <w:start w:val="1"/>
      <w:numFmt w:val="bullet"/>
      <w:lvlText w:val="▪"/>
      <w:lvlJc w:val="left"/>
      <w:pPr>
        <w:ind w:left="4726"/>
      </w:pPr>
      <w:rPr>
        <w:rFonts w:ascii="Wingdings" w:eastAsia="Times New Roman" w:hAnsi="Wingdings"/>
        <w:b w:val="0"/>
        <w:i w:val="0"/>
        <w:strike w:val="0"/>
        <w:dstrike w:val="0"/>
        <w:color w:val="000000"/>
        <w:sz w:val="20"/>
        <w:u w:val="none" w:color="000000"/>
        <w:effect w:val="none"/>
        <w:vertAlign w:val="baseline"/>
      </w:rPr>
    </w:lvl>
    <w:lvl w:ilvl="6" w:tplc="CCC2BB04">
      <w:start w:val="1"/>
      <w:numFmt w:val="bullet"/>
      <w:lvlText w:val="•"/>
      <w:lvlJc w:val="left"/>
      <w:pPr>
        <w:ind w:left="5446"/>
      </w:pPr>
      <w:rPr>
        <w:rFonts w:ascii="Wingdings" w:eastAsia="Times New Roman" w:hAnsi="Wingdings"/>
        <w:b w:val="0"/>
        <w:i w:val="0"/>
        <w:strike w:val="0"/>
        <w:dstrike w:val="0"/>
        <w:color w:val="000000"/>
        <w:sz w:val="20"/>
        <w:u w:val="none" w:color="000000"/>
        <w:effect w:val="none"/>
        <w:vertAlign w:val="baseline"/>
      </w:rPr>
    </w:lvl>
    <w:lvl w:ilvl="7" w:tplc="25A244C8">
      <w:start w:val="1"/>
      <w:numFmt w:val="bullet"/>
      <w:lvlText w:val="o"/>
      <w:lvlJc w:val="left"/>
      <w:pPr>
        <w:ind w:left="6166"/>
      </w:pPr>
      <w:rPr>
        <w:rFonts w:ascii="Wingdings" w:eastAsia="Times New Roman" w:hAnsi="Wingdings"/>
        <w:b w:val="0"/>
        <w:i w:val="0"/>
        <w:strike w:val="0"/>
        <w:dstrike w:val="0"/>
        <w:color w:val="000000"/>
        <w:sz w:val="20"/>
        <w:u w:val="none" w:color="000000"/>
        <w:effect w:val="none"/>
        <w:vertAlign w:val="baseline"/>
      </w:rPr>
    </w:lvl>
    <w:lvl w:ilvl="8" w:tplc="1C7AD8A2">
      <w:start w:val="1"/>
      <w:numFmt w:val="bullet"/>
      <w:lvlText w:val="▪"/>
      <w:lvlJc w:val="left"/>
      <w:pPr>
        <w:ind w:left="6886"/>
      </w:pPr>
      <w:rPr>
        <w:rFonts w:ascii="Wingdings" w:eastAsia="Times New Roman" w:hAnsi="Wingdings"/>
        <w:b w:val="0"/>
        <w:i w:val="0"/>
        <w:strike w:val="0"/>
        <w:dstrike w:val="0"/>
        <w:color w:val="000000"/>
        <w:sz w:val="20"/>
        <w:u w:val="none" w:color="000000"/>
        <w:effect w:val="none"/>
        <w:vertAlign w:val="baseline"/>
      </w:rPr>
    </w:lvl>
  </w:abstractNum>
  <w:abstractNum w:abstractNumId="15">
    <w:nsid w:val="3A0E58B0"/>
    <w:multiLevelType w:val="hybridMultilevel"/>
    <w:tmpl w:val="30629D9A"/>
    <w:lvl w:ilvl="0" w:tplc="3078E8B8">
      <w:start w:val="1"/>
      <w:numFmt w:val="bullet"/>
      <w:lvlText w:val=""/>
      <w:lvlJc w:val="left"/>
      <w:pPr>
        <w:tabs>
          <w:tab w:val="num" w:pos="360"/>
        </w:tabs>
        <w:ind w:left="360" w:hanging="360"/>
      </w:pPr>
      <w:rPr>
        <w:rFonts w:ascii="Wingdings" w:hAnsi="Wingdings" w:hint="default"/>
        <w:color w:val="auto"/>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9B151B9"/>
    <w:multiLevelType w:val="hybridMultilevel"/>
    <w:tmpl w:val="DBC6C7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AA26EAD"/>
    <w:multiLevelType w:val="hybridMultilevel"/>
    <w:tmpl w:val="1F74EAE6"/>
    <w:lvl w:ilvl="0" w:tplc="28303CC6">
      <w:start w:val="1"/>
      <w:numFmt w:val="bullet"/>
      <w:lvlText w:val=""/>
      <w:lvlJc w:val="left"/>
      <w:pPr>
        <w:ind w:left="2389"/>
      </w:pPr>
      <w:rPr>
        <w:rFonts w:ascii="Wingdings" w:eastAsia="Times New Roman" w:hAnsi="Wingdings"/>
        <w:b w:val="0"/>
        <w:i w:val="0"/>
        <w:strike w:val="0"/>
        <w:dstrike w:val="0"/>
        <w:color w:val="000000"/>
        <w:sz w:val="20"/>
        <w:u w:val="none" w:color="000000"/>
        <w:effect w:val="none"/>
        <w:vertAlign w:val="baseline"/>
      </w:rPr>
    </w:lvl>
    <w:lvl w:ilvl="1" w:tplc="EEDE611A">
      <w:start w:val="1"/>
      <w:numFmt w:val="bullet"/>
      <w:lvlText w:val="o"/>
      <w:lvlJc w:val="left"/>
      <w:pPr>
        <w:ind w:left="2024"/>
      </w:pPr>
      <w:rPr>
        <w:rFonts w:ascii="Wingdings" w:eastAsia="Times New Roman" w:hAnsi="Wingdings"/>
        <w:b w:val="0"/>
        <w:i w:val="0"/>
        <w:strike w:val="0"/>
        <w:dstrike w:val="0"/>
        <w:color w:val="000000"/>
        <w:sz w:val="20"/>
        <w:u w:val="none" w:color="000000"/>
        <w:effect w:val="none"/>
        <w:vertAlign w:val="baseline"/>
      </w:rPr>
    </w:lvl>
    <w:lvl w:ilvl="2" w:tplc="B2B43CF0">
      <w:start w:val="1"/>
      <w:numFmt w:val="bullet"/>
      <w:lvlText w:val="▪"/>
      <w:lvlJc w:val="left"/>
      <w:pPr>
        <w:ind w:left="2744"/>
      </w:pPr>
      <w:rPr>
        <w:rFonts w:ascii="Wingdings" w:eastAsia="Times New Roman" w:hAnsi="Wingdings"/>
        <w:b w:val="0"/>
        <w:i w:val="0"/>
        <w:strike w:val="0"/>
        <w:dstrike w:val="0"/>
        <w:color w:val="000000"/>
        <w:sz w:val="20"/>
        <w:u w:val="none" w:color="000000"/>
        <w:effect w:val="none"/>
        <w:vertAlign w:val="baseline"/>
      </w:rPr>
    </w:lvl>
    <w:lvl w:ilvl="3" w:tplc="50BA6512">
      <w:start w:val="1"/>
      <w:numFmt w:val="bullet"/>
      <w:lvlText w:val="•"/>
      <w:lvlJc w:val="left"/>
      <w:pPr>
        <w:ind w:left="3464"/>
      </w:pPr>
      <w:rPr>
        <w:rFonts w:ascii="Wingdings" w:eastAsia="Times New Roman" w:hAnsi="Wingdings"/>
        <w:b w:val="0"/>
        <w:i w:val="0"/>
        <w:strike w:val="0"/>
        <w:dstrike w:val="0"/>
        <w:color w:val="000000"/>
        <w:sz w:val="20"/>
        <w:u w:val="none" w:color="000000"/>
        <w:effect w:val="none"/>
        <w:vertAlign w:val="baseline"/>
      </w:rPr>
    </w:lvl>
    <w:lvl w:ilvl="4" w:tplc="00FAF6A8">
      <w:start w:val="1"/>
      <w:numFmt w:val="bullet"/>
      <w:lvlText w:val="o"/>
      <w:lvlJc w:val="left"/>
      <w:pPr>
        <w:ind w:left="4184"/>
      </w:pPr>
      <w:rPr>
        <w:rFonts w:ascii="Wingdings" w:eastAsia="Times New Roman" w:hAnsi="Wingdings"/>
        <w:b w:val="0"/>
        <w:i w:val="0"/>
        <w:strike w:val="0"/>
        <w:dstrike w:val="0"/>
        <w:color w:val="000000"/>
        <w:sz w:val="20"/>
        <w:u w:val="none" w:color="000000"/>
        <w:effect w:val="none"/>
        <w:vertAlign w:val="baseline"/>
      </w:rPr>
    </w:lvl>
    <w:lvl w:ilvl="5" w:tplc="31726692">
      <w:start w:val="1"/>
      <w:numFmt w:val="bullet"/>
      <w:lvlText w:val="▪"/>
      <w:lvlJc w:val="left"/>
      <w:pPr>
        <w:ind w:left="4904"/>
      </w:pPr>
      <w:rPr>
        <w:rFonts w:ascii="Wingdings" w:eastAsia="Times New Roman" w:hAnsi="Wingdings"/>
        <w:b w:val="0"/>
        <w:i w:val="0"/>
        <w:strike w:val="0"/>
        <w:dstrike w:val="0"/>
        <w:color w:val="000000"/>
        <w:sz w:val="20"/>
        <w:u w:val="none" w:color="000000"/>
        <w:effect w:val="none"/>
        <w:vertAlign w:val="baseline"/>
      </w:rPr>
    </w:lvl>
    <w:lvl w:ilvl="6" w:tplc="715E912A">
      <w:start w:val="1"/>
      <w:numFmt w:val="bullet"/>
      <w:lvlText w:val="•"/>
      <w:lvlJc w:val="left"/>
      <w:pPr>
        <w:ind w:left="5624"/>
      </w:pPr>
      <w:rPr>
        <w:rFonts w:ascii="Wingdings" w:eastAsia="Times New Roman" w:hAnsi="Wingdings"/>
        <w:b w:val="0"/>
        <w:i w:val="0"/>
        <w:strike w:val="0"/>
        <w:dstrike w:val="0"/>
        <w:color w:val="000000"/>
        <w:sz w:val="20"/>
        <w:u w:val="none" w:color="000000"/>
        <w:effect w:val="none"/>
        <w:vertAlign w:val="baseline"/>
      </w:rPr>
    </w:lvl>
    <w:lvl w:ilvl="7" w:tplc="63947EB4">
      <w:start w:val="1"/>
      <w:numFmt w:val="bullet"/>
      <w:lvlText w:val="o"/>
      <w:lvlJc w:val="left"/>
      <w:pPr>
        <w:ind w:left="6344"/>
      </w:pPr>
      <w:rPr>
        <w:rFonts w:ascii="Wingdings" w:eastAsia="Times New Roman" w:hAnsi="Wingdings"/>
        <w:b w:val="0"/>
        <w:i w:val="0"/>
        <w:strike w:val="0"/>
        <w:dstrike w:val="0"/>
        <w:color w:val="000000"/>
        <w:sz w:val="20"/>
        <w:u w:val="none" w:color="000000"/>
        <w:effect w:val="none"/>
        <w:vertAlign w:val="baseline"/>
      </w:rPr>
    </w:lvl>
    <w:lvl w:ilvl="8" w:tplc="3E7ECA60">
      <w:start w:val="1"/>
      <w:numFmt w:val="bullet"/>
      <w:lvlText w:val="▪"/>
      <w:lvlJc w:val="left"/>
      <w:pPr>
        <w:ind w:left="7064"/>
      </w:pPr>
      <w:rPr>
        <w:rFonts w:ascii="Wingdings" w:eastAsia="Times New Roman" w:hAnsi="Wingdings"/>
        <w:b w:val="0"/>
        <w:i w:val="0"/>
        <w:strike w:val="0"/>
        <w:dstrike w:val="0"/>
        <w:color w:val="000000"/>
        <w:sz w:val="20"/>
        <w:u w:val="none" w:color="000000"/>
        <w:effect w:val="none"/>
        <w:vertAlign w:val="baseline"/>
      </w:rPr>
    </w:lvl>
  </w:abstractNum>
  <w:abstractNum w:abstractNumId="18">
    <w:nsid w:val="4B9B35C0"/>
    <w:multiLevelType w:val="hybridMultilevel"/>
    <w:tmpl w:val="785E1D3E"/>
    <w:lvl w:ilvl="0" w:tplc="0AACAE3C">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470DFB"/>
    <w:multiLevelType w:val="hybridMultilevel"/>
    <w:tmpl w:val="32C88C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C1F510F"/>
    <w:multiLevelType w:val="hybridMultilevel"/>
    <w:tmpl w:val="CE9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1B69BB"/>
    <w:multiLevelType w:val="hybridMultilevel"/>
    <w:tmpl w:val="FB462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4F41EB"/>
    <w:multiLevelType w:val="hybridMultilevel"/>
    <w:tmpl w:val="1E3A0C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3"/>
  </w:num>
  <w:num w:numId="13">
    <w:abstractNumId w:val="20"/>
  </w:num>
  <w:num w:numId="14">
    <w:abstractNumId w:val="21"/>
  </w:num>
  <w:num w:numId="15">
    <w:abstractNumId w:val="19"/>
  </w:num>
  <w:num w:numId="16">
    <w:abstractNumId w:val="16"/>
  </w:num>
  <w:num w:numId="17">
    <w:abstractNumId w:val="10"/>
  </w:num>
  <w:num w:numId="18">
    <w:abstractNumId w:val="10"/>
  </w:num>
  <w:num w:numId="19">
    <w:abstractNumId w:val="15"/>
  </w:num>
  <w:num w:numId="20">
    <w:abstractNumId w:val="10"/>
  </w:num>
  <w:num w:numId="21">
    <w:abstractNumId w:val="10"/>
  </w:num>
  <w:num w:numId="22">
    <w:abstractNumId w:val="10"/>
  </w:num>
  <w:num w:numId="23">
    <w:abstractNumId w:val="18"/>
  </w:num>
  <w:num w:numId="24">
    <w:abstractNumId w:val="10"/>
  </w:num>
  <w:num w:numId="25">
    <w:abstractNumId w:val="10"/>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0"/>
  </w:num>
  <w:num w:numId="29">
    <w:abstractNumId w:val="14"/>
  </w:num>
  <w:num w:numId="30">
    <w:abstractNumId w:val="10"/>
  </w:num>
  <w:num w:numId="31">
    <w:abstractNumId w:val="12"/>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0708" w:allStyles="0" w:customStyles="0" w:latentStyles="0" w:stylesInUse="1" w:headingStyles="0" w:numberingStyles="0" w:tableStyles="0" w:directFormattingOnRuns="1" w:directFormattingOnParagraphs="1" w:directFormattingOnNumbering="1" w:directFormattingOnTables="0" w:clearFormatting="0"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2"/>
  </w:compat>
  <w:rsids>
    <w:rsidRoot w:val="00A113A1"/>
    <w:rsid w:val="000055D2"/>
    <w:rsid w:val="00012F95"/>
    <w:rsid w:val="000204B9"/>
    <w:rsid w:val="00025B83"/>
    <w:rsid w:val="00026800"/>
    <w:rsid w:val="000432B0"/>
    <w:rsid w:val="000467E0"/>
    <w:rsid w:val="00054AD3"/>
    <w:rsid w:val="00060520"/>
    <w:rsid w:val="00061429"/>
    <w:rsid w:val="0006355D"/>
    <w:rsid w:val="00063999"/>
    <w:rsid w:val="000716E0"/>
    <w:rsid w:val="00080AA7"/>
    <w:rsid w:val="00083C16"/>
    <w:rsid w:val="00083DE2"/>
    <w:rsid w:val="00097FE9"/>
    <w:rsid w:val="000A1279"/>
    <w:rsid w:val="000A40CF"/>
    <w:rsid w:val="000A4DAA"/>
    <w:rsid w:val="000B014A"/>
    <w:rsid w:val="000B0901"/>
    <w:rsid w:val="000C49A2"/>
    <w:rsid w:val="000D0A80"/>
    <w:rsid w:val="000D48B2"/>
    <w:rsid w:val="000D525B"/>
    <w:rsid w:val="000D5EF2"/>
    <w:rsid w:val="000D7019"/>
    <w:rsid w:val="000E37D8"/>
    <w:rsid w:val="000F1D8F"/>
    <w:rsid w:val="000F3D93"/>
    <w:rsid w:val="001034BF"/>
    <w:rsid w:val="00105C1E"/>
    <w:rsid w:val="00113697"/>
    <w:rsid w:val="0011385A"/>
    <w:rsid w:val="001170A1"/>
    <w:rsid w:val="00125086"/>
    <w:rsid w:val="001253BB"/>
    <w:rsid w:val="001327B2"/>
    <w:rsid w:val="001540B0"/>
    <w:rsid w:val="001606BA"/>
    <w:rsid w:val="00165149"/>
    <w:rsid w:val="00167A67"/>
    <w:rsid w:val="00172572"/>
    <w:rsid w:val="00174134"/>
    <w:rsid w:val="0018025C"/>
    <w:rsid w:val="001869FB"/>
    <w:rsid w:val="00190011"/>
    <w:rsid w:val="001906F0"/>
    <w:rsid w:val="00190BB8"/>
    <w:rsid w:val="001A376C"/>
    <w:rsid w:val="001C2DC2"/>
    <w:rsid w:val="001D29CB"/>
    <w:rsid w:val="001D392E"/>
    <w:rsid w:val="001E4E91"/>
    <w:rsid w:val="001E55DD"/>
    <w:rsid w:val="001E7276"/>
    <w:rsid w:val="001F1C39"/>
    <w:rsid w:val="00214474"/>
    <w:rsid w:val="00221088"/>
    <w:rsid w:val="0024031C"/>
    <w:rsid w:val="002467F7"/>
    <w:rsid w:val="00246BBB"/>
    <w:rsid w:val="002536F2"/>
    <w:rsid w:val="0025679C"/>
    <w:rsid w:val="002570E0"/>
    <w:rsid w:val="00271F67"/>
    <w:rsid w:val="002850C9"/>
    <w:rsid w:val="00292367"/>
    <w:rsid w:val="00295A6A"/>
    <w:rsid w:val="002A1345"/>
    <w:rsid w:val="002A7A7D"/>
    <w:rsid w:val="002B362A"/>
    <w:rsid w:val="002B460C"/>
    <w:rsid w:val="002B7FC4"/>
    <w:rsid w:val="002D37DC"/>
    <w:rsid w:val="002E002E"/>
    <w:rsid w:val="002E0B19"/>
    <w:rsid w:val="002F7254"/>
    <w:rsid w:val="00303DAB"/>
    <w:rsid w:val="003130DC"/>
    <w:rsid w:val="003156AB"/>
    <w:rsid w:val="00320BA3"/>
    <w:rsid w:val="003244F2"/>
    <w:rsid w:val="00342782"/>
    <w:rsid w:val="00352CB7"/>
    <w:rsid w:val="0035487A"/>
    <w:rsid w:val="00355278"/>
    <w:rsid w:val="00357508"/>
    <w:rsid w:val="003666D1"/>
    <w:rsid w:val="00372149"/>
    <w:rsid w:val="0037346A"/>
    <w:rsid w:val="00377A1F"/>
    <w:rsid w:val="003832F7"/>
    <w:rsid w:val="0038499A"/>
    <w:rsid w:val="00390C53"/>
    <w:rsid w:val="003929FF"/>
    <w:rsid w:val="003A096C"/>
    <w:rsid w:val="003A5C14"/>
    <w:rsid w:val="003B41D3"/>
    <w:rsid w:val="003B7F0E"/>
    <w:rsid w:val="003C60BF"/>
    <w:rsid w:val="003D06F9"/>
    <w:rsid w:val="003D2798"/>
    <w:rsid w:val="003D29D6"/>
    <w:rsid w:val="003E334A"/>
    <w:rsid w:val="0040495B"/>
    <w:rsid w:val="004143DD"/>
    <w:rsid w:val="00417724"/>
    <w:rsid w:val="00421B42"/>
    <w:rsid w:val="0042483F"/>
    <w:rsid w:val="00433C8F"/>
    <w:rsid w:val="00444BDC"/>
    <w:rsid w:val="00453DE8"/>
    <w:rsid w:val="00454D31"/>
    <w:rsid w:val="00483892"/>
    <w:rsid w:val="0048704D"/>
    <w:rsid w:val="0049570C"/>
    <w:rsid w:val="00496D46"/>
    <w:rsid w:val="004A1A57"/>
    <w:rsid w:val="004A6BC1"/>
    <w:rsid w:val="004B3B27"/>
    <w:rsid w:val="004B48B0"/>
    <w:rsid w:val="004C0967"/>
    <w:rsid w:val="004C64FB"/>
    <w:rsid w:val="004C7D98"/>
    <w:rsid w:val="004D04C0"/>
    <w:rsid w:val="004E6805"/>
    <w:rsid w:val="004F03C7"/>
    <w:rsid w:val="004F2CA0"/>
    <w:rsid w:val="004F7CC5"/>
    <w:rsid w:val="0050188B"/>
    <w:rsid w:val="0050345F"/>
    <w:rsid w:val="005100C6"/>
    <w:rsid w:val="00517097"/>
    <w:rsid w:val="005203B1"/>
    <w:rsid w:val="00527FF5"/>
    <w:rsid w:val="005431DF"/>
    <w:rsid w:val="005443CA"/>
    <w:rsid w:val="005543F4"/>
    <w:rsid w:val="00554466"/>
    <w:rsid w:val="0055701A"/>
    <w:rsid w:val="00560752"/>
    <w:rsid w:val="0056528F"/>
    <w:rsid w:val="005835A0"/>
    <w:rsid w:val="0058459A"/>
    <w:rsid w:val="005C1953"/>
    <w:rsid w:val="005E26DA"/>
    <w:rsid w:val="005E2E03"/>
    <w:rsid w:val="005F293A"/>
    <w:rsid w:val="005F6765"/>
    <w:rsid w:val="005F707E"/>
    <w:rsid w:val="005F70F2"/>
    <w:rsid w:val="005F7849"/>
    <w:rsid w:val="006007ED"/>
    <w:rsid w:val="00605B6A"/>
    <w:rsid w:val="006141BE"/>
    <w:rsid w:val="00621766"/>
    <w:rsid w:val="00631A94"/>
    <w:rsid w:val="0063492B"/>
    <w:rsid w:val="00637217"/>
    <w:rsid w:val="00641283"/>
    <w:rsid w:val="0064425D"/>
    <w:rsid w:val="00650AC5"/>
    <w:rsid w:val="006647B2"/>
    <w:rsid w:val="006703C7"/>
    <w:rsid w:val="00670F6B"/>
    <w:rsid w:val="00684329"/>
    <w:rsid w:val="006A0D5B"/>
    <w:rsid w:val="006A475D"/>
    <w:rsid w:val="006B7B97"/>
    <w:rsid w:val="006C1556"/>
    <w:rsid w:val="006C5640"/>
    <w:rsid w:val="006D1069"/>
    <w:rsid w:val="006D59CE"/>
    <w:rsid w:val="006E2885"/>
    <w:rsid w:val="006E6363"/>
    <w:rsid w:val="006F0E6B"/>
    <w:rsid w:val="006F36FB"/>
    <w:rsid w:val="0070066E"/>
    <w:rsid w:val="00726D77"/>
    <w:rsid w:val="00730F00"/>
    <w:rsid w:val="00734023"/>
    <w:rsid w:val="00744736"/>
    <w:rsid w:val="00745899"/>
    <w:rsid w:val="007502BB"/>
    <w:rsid w:val="0075690D"/>
    <w:rsid w:val="00765AD1"/>
    <w:rsid w:val="0076672A"/>
    <w:rsid w:val="007721D6"/>
    <w:rsid w:val="00777CCF"/>
    <w:rsid w:val="00781CD3"/>
    <w:rsid w:val="0078304C"/>
    <w:rsid w:val="00787B61"/>
    <w:rsid w:val="007935C8"/>
    <w:rsid w:val="007971A0"/>
    <w:rsid w:val="00797666"/>
    <w:rsid w:val="007A1AE3"/>
    <w:rsid w:val="007A353A"/>
    <w:rsid w:val="007A3E5F"/>
    <w:rsid w:val="007A6CEF"/>
    <w:rsid w:val="007B5522"/>
    <w:rsid w:val="007D31C7"/>
    <w:rsid w:val="007D42EE"/>
    <w:rsid w:val="007D683B"/>
    <w:rsid w:val="007D7D40"/>
    <w:rsid w:val="007E0128"/>
    <w:rsid w:val="007E1C51"/>
    <w:rsid w:val="007E6E38"/>
    <w:rsid w:val="007F0A7E"/>
    <w:rsid w:val="007F2B53"/>
    <w:rsid w:val="007F424F"/>
    <w:rsid w:val="00807315"/>
    <w:rsid w:val="00813140"/>
    <w:rsid w:val="0082316C"/>
    <w:rsid w:val="00830A07"/>
    <w:rsid w:val="00834070"/>
    <w:rsid w:val="008402A1"/>
    <w:rsid w:val="00841510"/>
    <w:rsid w:val="00842EAC"/>
    <w:rsid w:val="00852C3C"/>
    <w:rsid w:val="00874805"/>
    <w:rsid w:val="008833F8"/>
    <w:rsid w:val="00890C39"/>
    <w:rsid w:val="008933D5"/>
    <w:rsid w:val="00894F84"/>
    <w:rsid w:val="0089519D"/>
    <w:rsid w:val="00897748"/>
    <w:rsid w:val="008A3691"/>
    <w:rsid w:val="008B2119"/>
    <w:rsid w:val="008B46FD"/>
    <w:rsid w:val="008C0BC1"/>
    <w:rsid w:val="008C2162"/>
    <w:rsid w:val="008D1063"/>
    <w:rsid w:val="008D1CFC"/>
    <w:rsid w:val="008E0A53"/>
    <w:rsid w:val="008E105F"/>
    <w:rsid w:val="008E209A"/>
    <w:rsid w:val="008F21DB"/>
    <w:rsid w:val="008F5C35"/>
    <w:rsid w:val="00901D1C"/>
    <w:rsid w:val="009052F8"/>
    <w:rsid w:val="009127C2"/>
    <w:rsid w:val="0091406B"/>
    <w:rsid w:val="00926147"/>
    <w:rsid w:val="00931EB2"/>
    <w:rsid w:val="00934C5C"/>
    <w:rsid w:val="0094031D"/>
    <w:rsid w:val="00956FE5"/>
    <w:rsid w:val="00961192"/>
    <w:rsid w:val="009621C1"/>
    <w:rsid w:val="009722FB"/>
    <w:rsid w:val="00977B75"/>
    <w:rsid w:val="009812B4"/>
    <w:rsid w:val="00984038"/>
    <w:rsid w:val="00987A57"/>
    <w:rsid w:val="009970F5"/>
    <w:rsid w:val="009A42DD"/>
    <w:rsid w:val="009B41B5"/>
    <w:rsid w:val="009D0E95"/>
    <w:rsid w:val="009D45FC"/>
    <w:rsid w:val="009D692D"/>
    <w:rsid w:val="009E3A37"/>
    <w:rsid w:val="00A00D0B"/>
    <w:rsid w:val="00A11203"/>
    <w:rsid w:val="00A113A1"/>
    <w:rsid w:val="00A22701"/>
    <w:rsid w:val="00A22CD9"/>
    <w:rsid w:val="00A26E34"/>
    <w:rsid w:val="00A32C47"/>
    <w:rsid w:val="00A3476A"/>
    <w:rsid w:val="00A3512C"/>
    <w:rsid w:val="00A356E6"/>
    <w:rsid w:val="00A41CE5"/>
    <w:rsid w:val="00A442FA"/>
    <w:rsid w:val="00A81F2B"/>
    <w:rsid w:val="00A84187"/>
    <w:rsid w:val="00A9390A"/>
    <w:rsid w:val="00A94051"/>
    <w:rsid w:val="00A978F9"/>
    <w:rsid w:val="00AA32A5"/>
    <w:rsid w:val="00AA7823"/>
    <w:rsid w:val="00AA7FD8"/>
    <w:rsid w:val="00AB1AC7"/>
    <w:rsid w:val="00AB2B89"/>
    <w:rsid w:val="00AB4806"/>
    <w:rsid w:val="00AB5A07"/>
    <w:rsid w:val="00AC39A2"/>
    <w:rsid w:val="00AC67E0"/>
    <w:rsid w:val="00AE2F21"/>
    <w:rsid w:val="00AF1743"/>
    <w:rsid w:val="00AF6659"/>
    <w:rsid w:val="00B00769"/>
    <w:rsid w:val="00B0298E"/>
    <w:rsid w:val="00B0466C"/>
    <w:rsid w:val="00B10636"/>
    <w:rsid w:val="00B13DF6"/>
    <w:rsid w:val="00B16C78"/>
    <w:rsid w:val="00B21EED"/>
    <w:rsid w:val="00B224CB"/>
    <w:rsid w:val="00B24C0B"/>
    <w:rsid w:val="00B25585"/>
    <w:rsid w:val="00B34512"/>
    <w:rsid w:val="00B353AF"/>
    <w:rsid w:val="00B45BFA"/>
    <w:rsid w:val="00B54D88"/>
    <w:rsid w:val="00B70355"/>
    <w:rsid w:val="00B71796"/>
    <w:rsid w:val="00B75D2D"/>
    <w:rsid w:val="00B7670D"/>
    <w:rsid w:val="00B82F5A"/>
    <w:rsid w:val="00B82F70"/>
    <w:rsid w:val="00B9169C"/>
    <w:rsid w:val="00B97038"/>
    <w:rsid w:val="00BA2A3A"/>
    <w:rsid w:val="00BA4175"/>
    <w:rsid w:val="00BA43B4"/>
    <w:rsid w:val="00BB3C6A"/>
    <w:rsid w:val="00BB3EA9"/>
    <w:rsid w:val="00BB40DA"/>
    <w:rsid w:val="00BC3C84"/>
    <w:rsid w:val="00BC65F7"/>
    <w:rsid w:val="00BD03E4"/>
    <w:rsid w:val="00BD5795"/>
    <w:rsid w:val="00BD7EA1"/>
    <w:rsid w:val="00BE6E22"/>
    <w:rsid w:val="00BF040F"/>
    <w:rsid w:val="00BF0DE9"/>
    <w:rsid w:val="00BF6729"/>
    <w:rsid w:val="00C013E4"/>
    <w:rsid w:val="00C1345F"/>
    <w:rsid w:val="00C241C7"/>
    <w:rsid w:val="00C30F36"/>
    <w:rsid w:val="00C31A01"/>
    <w:rsid w:val="00C354FB"/>
    <w:rsid w:val="00C37736"/>
    <w:rsid w:val="00C42008"/>
    <w:rsid w:val="00C5199A"/>
    <w:rsid w:val="00C51E5B"/>
    <w:rsid w:val="00C570C1"/>
    <w:rsid w:val="00C5784A"/>
    <w:rsid w:val="00C57EB2"/>
    <w:rsid w:val="00C60B6B"/>
    <w:rsid w:val="00C73E13"/>
    <w:rsid w:val="00C843F0"/>
    <w:rsid w:val="00C87353"/>
    <w:rsid w:val="00C91725"/>
    <w:rsid w:val="00C955BD"/>
    <w:rsid w:val="00C95AC4"/>
    <w:rsid w:val="00CA27E6"/>
    <w:rsid w:val="00CA5BDC"/>
    <w:rsid w:val="00CB1918"/>
    <w:rsid w:val="00CB5FD8"/>
    <w:rsid w:val="00CC0250"/>
    <w:rsid w:val="00CC2E57"/>
    <w:rsid w:val="00CD10B1"/>
    <w:rsid w:val="00CD1D96"/>
    <w:rsid w:val="00CE72EF"/>
    <w:rsid w:val="00CE7A39"/>
    <w:rsid w:val="00CF2CBC"/>
    <w:rsid w:val="00CF43D8"/>
    <w:rsid w:val="00CF4A45"/>
    <w:rsid w:val="00D0106F"/>
    <w:rsid w:val="00D01BB5"/>
    <w:rsid w:val="00D02C68"/>
    <w:rsid w:val="00D060F8"/>
    <w:rsid w:val="00D12432"/>
    <w:rsid w:val="00D1450A"/>
    <w:rsid w:val="00D25B16"/>
    <w:rsid w:val="00D30F89"/>
    <w:rsid w:val="00D32AC4"/>
    <w:rsid w:val="00D40B4D"/>
    <w:rsid w:val="00D54385"/>
    <w:rsid w:val="00D546D7"/>
    <w:rsid w:val="00D571FA"/>
    <w:rsid w:val="00D73537"/>
    <w:rsid w:val="00D84873"/>
    <w:rsid w:val="00D86048"/>
    <w:rsid w:val="00D96F4D"/>
    <w:rsid w:val="00DB3DE3"/>
    <w:rsid w:val="00DC3A07"/>
    <w:rsid w:val="00DD329F"/>
    <w:rsid w:val="00DE2E07"/>
    <w:rsid w:val="00DE2EAC"/>
    <w:rsid w:val="00DE77DB"/>
    <w:rsid w:val="00DF0FA2"/>
    <w:rsid w:val="00DF3300"/>
    <w:rsid w:val="00E05F14"/>
    <w:rsid w:val="00E0600D"/>
    <w:rsid w:val="00E0649D"/>
    <w:rsid w:val="00E2421D"/>
    <w:rsid w:val="00E25451"/>
    <w:rsid w:val="00E342A4"/>
    <w:rsid w:val="00E527B6"/>
    <w:rsid w:val="00E615DD"/>
    <w:rsid w:val="00E61E52"/>
    <w:rsid w:val="00E6297C"/>
    <w:rsid w:val="00E63363"/>
    <w:rsid w:val="00E727C2"/>
    <w:rsid w:val="00E7684B"/>
    <w:rsid w:val="00E839B4"/>
    <w:rsid w:val="00EB4E4B"/>
    <w:rsid w:val="00EC39A8"/>
    <w:rsid w:val="00ED4C76"/>
    <w:rsid w:val="00EE78DC"/>
    <w:rsid w:val="00EF0778"/>
    <w:rsid w:val="00F000DD"/>
    <w:rsid w:val="00F07491"/>
    <w:rsid w:val="00F144B3"/>
    <w:rsid w:val="00F15A90"/>
    <w:rsid w:val="00F15C76"/>
    <w:rsid w:val="00F167A7"/>
    <w:rsid w:val="00F17626"/>
    <w:rsid w:val="00F20F27"/>
    <w:rsid w:val="00F32C90"/>
    <w:rsid w:val="00F33C19"/>
    <w:rsid w:val="00F46C82"/>
    <w:rsid w:val="00F5234A"/>
    <w:rsid w:val="00F549A8"/>
    <w:rsid w:val="00F72A1A"/>
    <w:rsid w:val="00F73EEC"/>
    <w:rsid w:val="00F92264"/>
    <w:rsid w:val="00FA5CEB"/>
    <w:rsid w:val="00FB3FDC"/>
    <w:rsid w:val="00FB461E"/>
    <w:rsid w:val="00FC2797"/>
    <w:rsid w:val="00FC3C55"/>
    <w:rsid w:val="00FD2D13"/>
    <w:rsid w:val="00FD2F32"/>
    <w:rsid w:val="00FD7C9E"/>
    <w:rsid w:val="00FE056A"/>
    <w:rsid w:val="00FE0AFB"/>
    <w:rsid w:val="00FE3736"/>
    <w:rsid w:val="00FE3FB3"/>
    <w:rsid w:val="00FE65E3"/>
    <w:rsid w:val="00FF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87A"/>
    <w:pPr>
      <w:jc w:val="both"/>
    </w:pPr>
    <w:rPr>
      <w:rFonts w:ascii="Garamond" w:hAnsi="Garamond"/>
      <w:sz w:val="22"/>
    </w:rPr>
  </w:style>
  <w:style w:type="paragraph" w:styleId="Heading1">
    <w:name w:val="heading 1"/>
    <w:basedOn w:val="Normal"/>
    <w:next w:val="Normal"/>
    <w:link w:val="Heading1Char"/>
    <w:uiPriority w:val="9"/>
    <w:qFormat/>
    <w:rsid w:val="00A113A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144B3"/>
    <w:rPr>
      <w:rFonts w:ascii="Calibri Light" w:hAnsi="Calibri Light" w:cs="Times New Roman"/>
      <w:b/>
      <w:bCs/>
      <w:kern w:val="32"/>
      <w:sz w:val="32"/>
      <w:szCs w:val="32"/>
    </w:rPr>
  </w:style>
  <w:style w:type="paragraph" w:customStyle="1" w:styleId="Address1">
    <w:name w:val="Address 1"/>
    <w:basedOn w:val="Normal"/>
    <w:rsid w:val="00A113A1"/>
    <w:pPr>
      <w:spacing w:line="160" w:lineRule="atLeast"/>
      <w:jc w:val="center"/>
    </w:pPr>
    <w:rPr>
      <w:caps/>
      <w:spacing w:val="30"/>
      <w:sz w:val="15"/>
    </w:rPr>
  </w:style>
  <w:style w:type="paragraph" w:customStyle="1" w:styleId="Name">
    <w:name w:val="Name"/>
    <w:basedOn w:val="Normal"/>
    <w:next w:val="Normal"/>
    <w:rsid w:val="00A113A1"/>
    <w:pPr>
      <w:spacing w:after="440" w:line="240" w:lineRule="atLeast"/>
      <w:jc w:val="center"/>
    </w:pPr>
    <w:rPr>
      <w:caps/>
      <w:spacing w:val="80"/>
      <w:sz w:val="44"/>
    </w:rPr>
  </w:style>
  <w:style w:type="paragraph" w:styleId="PlainText">
    <w:name w:val="Plain Text"/>
    <w:basedOn w:val="Normal"/>
    <w:link w:val="PlainTextChar"/>
    <w:uiPriority w:val="99"/>
    <w:rsid w:val="00B224CB"/>
    <w:pPr>
      <w:jc w:val="left"/>
    </w:pPr>
    <w:rPr>
      <w:rFonts w:ascii="Courier New" w:hAnsi="Courier New" w:cs="Courier New"/>
      <w:sz w:val="20"/>
    </w:rPr>
  </w:style>
  <w:style w:type="character" w:customStyle="1" w:styleId="PlainTextChar">
    <w:name w:val="Plain Text Char"/>
    <w:basedOn w:val="DefaultParagraphFont"/>
    <w:link w:val="PlainText"/>
    <w:uiPriority w:val="99"/>
    <w:locked/>
    <w:rsid w:val="00B224CB"/>
    <w:rPr>
      <w:rFonts w:ascii="Courier New" w:hAnsi="Courier New" w:cs="Courier New"/>
    </w:rPr>
  </w:style>
  <w:style w:type="character" w:styleId="Hyperlink">
    <w:name w:val="Hyperlink"/>
    <w:basedOn w:val="DefaultParagraphFont"/>
    <w:uiPriority w:val="99"/>
    <w:rsid w:val="003244F2"/>
    <w:rPr>
      <w:rFonts w:cs="Times New Roman"/>
      <w:color w:val="0000FF"/>
      <w:u w:val="single"/>
    </w:rPr>
  </w:style>
  <w:style w:type="paragraph" w:customStyle="1" w:styleId="Nametopcentered">
    <w:name w:val="Name top centered"/>
    <w:basedOn w:val="Name"/>
    <w:qFormat/>
    <w:rsid w:val="000D0A80"/>
    <w:pPr>
      <w:spacing w:after="20" w:line="240" w:lineRule="auto"/>
    </w:pPr>
  </w:style>
  <w:style w:type="paragraph" w:customStyle="1" w:styleId="Addressline">
    <w:name w:val="Address line"/>
    <w:basedOn w:val="Normal"/>
    <w:qFormat/>
    <w:rsid w:val="000D0A80"/>
    <w:pPr>
      <w:jc w:val="center"/>
    </w:pPr>
  </w:style>
  <w:style w:type="paragraph" w:customStyle="1" w:styleId="Sectionheader">
    <w:name w:val="Section header"/>
    <w:basedOn w:val="PlainText"/>
    <w:qFormat/>
    <w:rsid w:val="000D0A80"/>
    <w:pPr>
      <w:pBdr>
        <w:top w:val="single" w:sz="4" w:space="2" w:color="auto"/>
        <w:bottom w:val="single" w:sz="12" w:space="2" w:color="auto"/>
      </w:pBdr>
      <w:shd w:val="clear" w:color="auto" w:fill="F2F2F2"/>
      <w:jc w:val="center"/>
    </w:pPr>
    <w:rPr>
      <w:rFonts w:ascii="Garamond" w:eastAsia="MS Mincho" w:hAnsi="Garamond"/>
      <w:b/>
      <w:bCs/>
      <w:spacing w:val="20"/>
      <w:sz w:val="28"/>
      <w:szCs w:val="28"/>
    </w:rPr>
  </w:style>
  <w:style w:type="paragraph" w:customStyle="1" w:styleId="LastKeySkillsBullet">
    <w:name w:val="Last Key Skills Bullet"/>
    <w:basedOn w:val="PlainText"/>
    <w:qFormat/>
    <w:rsid w:val="0050345F"/>
    <w:pPr>
      <w:tabs>
        <w:tab w:val="num" w:pos="360"/>
      </w:tabs>
      <w:ind w:left="360" w:hanging="360"/>
      <w:jc w:val="both"/>
    </w:pPr>
    <w:rPr>
      <w:rFonts w:ascii="Garamond" w:hAnsi="Garamond"/>
      <w:sz w:val="22"/>
      <w:szCs w:val="22"/>
    </w:rPr>
  </w:style>
  <w:style w:type="paragraph" w:customStyle="1" w:styleId="Bulletwithspacer">
    <w:name w:val="Bullet with spacer"/>
    <w:basedOn w:val="PlainText"/>
    <w:qFormat/>
    <w:rsid w:val="0050345F"/>
    <w:pPr>
      <w:numPr>
        <w:numId w:val="17"/>
      </w:numPr>
      <w:spacing w:before="120"/>
      <w:jc w:val="both"/>
    </w:pPr>
    <w:rPr>
      <w:rFonts w:ascii="Garamond" w:hAnsi="Garamond"/>
      <w:sz w:val="22"/>
      <w:szCs w:val="22"/>
    </w:rPr>
  </w:style>
  <w:style w:type="paragraph" w:customStyle="1" w:styleId="Sectionspacer">
    <w:name w:val="Section spacer"/>
    <w:basedOn w:val="PlainText"/>
    <w:qFormat/>
    <w:rsid w:val="001E7276"/>
    <w:rPr>
      <w:rFonts w:ascii="Garamond" w:hAnsi="Garamond" w:cs="Arial"/>
      <w:b/>
      <w:bCs/>
      <w:caps/>
      <w:sz w:val="16"/>
      <w:szCs w:val="16"/>
    </w:rPr>
  </w:style>
  <w:style w:type="paragraph" w:customStyle="1" w:styleId="Employername">
    <w:name w:val="Employer name"/>
    <w:basedOn w:val="Normal"/>
    <w:rsid w:val="006141BE"/>
    <w:pPr>
      <w:ind w:left="-72"/>
    </w:pPr>
  </w:style>
  <w:style w:type="paragraph" w:customStyle="1" w:styleId="Daterightjustified">
    <w:name w:val="Date right justified"/>
    <w:basedOn w:val="Normal"/>
    <w:rsid w:val="00372149"/>
    <w:pPr>
      <w:jc w:val="right"/>
    </w:pPr>
  </w:style>
  <w:style w:type="paragraph" w:customStyle="1" w:styleId="KeySkillsBullets">
    <w:name w:val="Key Skills Bullets"/>
    <w:basedOn w:val="LastKeySkillsBullet"/>
    <w:rsid w:val="00372149"/>
    <w:pPr>
      <w:spacing w:after="20"/>
    </w:pPr>
    <w:rPr>
      <w:rFonts w:cs="Times New Roman"/>
      <w:szCs w:val="20"/>
    </w:rPr>
  </w:style>
  <w:style w:type="character" w:customStyle="1" w:styleId="JobTitle">
    <w:name w:val="Job Title"/>
    <w:basedOn w:val="DefaultParagraphFont"/>
    <w:rsid w:val="00894F84"/>
    <w:rPr>
      <w:rFonts w:cs="Times New Roman"/>
      <w:b/>
      <w:bCs/>
      <w:i/>
      <w:iCs/>
    </w:rPr>
  </w:style>
  <w:style w:type="character" w:customStyle="1" w:styleId="Datesunderemployername">
    <w:name w:val="Dates under employer name"/>
    <w:basedOn w:val="DefaultParagraphFont"/>
    <w:rsid w:val="00B353AF"/>
    <w:rPr>
      <w:rFonts w:cs="Times New Roman"/>
    </w:rPr>
  </w:style>
  <w:style w:type="character" w:customStyle="1" w:styleId="Jobdescription">
    <w:name w:val="Job description"/>
    <w:basedOn w:val="DefaultParagraphFont"/>
    <w:rsid w:val="00B97038"/>
    <w:rPr>
      <w:rFonts w:ascii="Garamond" w:hAnsi="Garamond" w:cs="Tahoma"/>
      <w:spacing w:val="-3"/>
      <w:sz w:val="22"/>
      <w:szCs w:val="22"/>
    </w:rPr>
  </w:style>
  <w:style w:type="character" w:customStyle="1" w:styleId="Resultsitalics">
    <w:name w:val="Results italics"/>
    <w:basedOn w:val="DefaultParagraphFont"/>
    <w:rsid w:val="00B97038"/>
    <w:rPr>
      <w:rFonts w:ascii="Garamond" w:hAnsi="Garamond" w:cs="Times New Roman"/>
      <w:b/>
      <w:i/>
      <w:sz w:val="22"/>
      <w:szCs w:val="22"/>
    </w:rPr>
  </w:style>
  <w:style w:type="paragraph" w:styleId="ListParagraph">
    <w:name w:val="List Paragraph"/>
    <w:basedOn w:val="Normal"/>
    <w:uiPriority w:val="34"/>
    <w:qFormat/>
    <w:rsid w:val="00F15A90"/>
    <w:pPr>
      <w:spacing w:after="5" w:line="247" w:lineRule="auto"/>
      <w:ind w:left="720" w:hanging="370"/>
      <w:contextualSpacing/>
    </w:pPr>
    <w:rPr>
      <w:rFonts w:ascii="Georgia" w:hAnsi="Georgia" w:cs="Georgia"/>
      <w:color w:val="000000"/>
      <w:sz w:val="2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603855">
      <w:marLeft w:val="0"/>
      <w:marRight w:val="0"/>
      <w:marTop w:val="0"/>
      <w:marBottom w:val="0"/>
      <w:divBdr>
        <w:top w:val="none" w:sz="0" w:space="0" w:color="auto"/>
        <w:left w:val="none" w:sz="0" w:space="0" w:color="auto"/>
        <w:bottom w:val="none" w:sz="0" w:space="0" w:color="auto"/>
        <w:right w:val="none" w:sz="0" w:space="0" w:color="auto"/>
      </w:divBdr>
    </w:div>
    <w:div w:id="1886603856">
      <w:marLeft w:val="0"/>
      <w:marRight w:val="0"/>
      <w:marTop w:val="0"/>
      <w:marBottom w:val="0"/>
      <w:divBdr>
        <w:top w:val="none" w:sz="0" w:space="0" w:color="auto"/>
        <w:left w:val="none" w:sz="0" w:space="0" w:color="auto"/>
        <w:bottom w:val="none" w:sz="0" w:space="0" w:color="auto"/>
        <w:right w:val="none" w:sz="0" w:space="0" w:color="auto"/>
      </w:divBdr>
    </w:div>
    <w:div w:id="1886603857">
      <w:marLeft w:val="0"/>
      <w:marRight w:val="0"/>
      <w:marTop w:val="0"/>
      <w:marBottom w:val="0"/>
      <w:divBdr>
        <w:top w:val="none" w:sz="0" w:space="0" w:color="auto"/>
        <w:left w:val="none" w:sz="0" w:space="0" w:color="auto"/>
        <w:bottom w:val="none" w:sz="0" w:space="0" w:color="auto"/>
        <w:right w:val="none" w:sz="0" w:space="0" w:color="auto"/>
      </w:divBdr>
    </w:div>
    <w:div w:id="1886603858">
      <w:marLeft w:val="0"/>
      <w:marRight w:val="0"/>
      <w:marTop w:val="0"/>
      <w:marBottom w:val="0"/>
      <w:divBdr>
        <w:top w:val="none" w:sz="0" w:space="0" w:color="auto"/>
        <w:left w:val="none" w:sz="0" w:space="0" w:color="auto"/>
        <w:bottom w:val="none" w:sz="0" w:space="0" w:color="auto"/>
        <w:right w:val="none" w:sz="0" w:space="0" w:color="auto"/>
      </w:divBdr>
    </w:div>
    <w:div w:id="1886603859">
      <w:marLeft w:val="0"/>
      <w:marRight w:val="0"/>
      <w:marTop w:val="0"/>
      <w:marBottom w:val="0"/>
      <w:divBdr>
        <w:top w:val="none" w:sz="0" w:space="0" w:color="auto"/>
        <w:left w:val="none" w:sz="0" w:space="0" w:color="auto"/>
        <w:bottom w:val="none" w:sz="0" w:space="0" w:color="auto"/>
        <w:right w:val="none" w:sz="0" w:space="0" w:color="auto"/>
      </w:divBdr>
    </w:div>
    <w:div w:id="18866038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maiya.37188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Sample Resume for an Office Manager</vt:lpstr>
    </vt:vector>
  </TitlesOfParts>
  <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Resume for an Office Manager</dc:title>
  <dc:creator>Monster.com</dc:creator>
  <cp:lastModifiedBy>602HRDESK</cp:lastModifiedBy>
  <cp:revision>4</cp:revision>
  <cp:lastPrinted>2009-06-15T10:07:00Z</cp:lastPrinted>
  <dcterms:created xsi:type="dcterms:W3CDTF">2017-06-10T07:55:00Z</dcterms:created>
  <dcterms:modified xsi:type="dcterms:W3CDTF">2017-08-09T12:08:00Z</dcterms:modified>
</cp:coreProperties>
</file>