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CF" w:rsidRDefault="00F677CF"/>
    <w:p w:rsidR="00FB2C66" w:rsidRDefault="00FB2C66"/>
    <w:p w:rsidR="00FB2C66" w:rsidRDefault="00FB2C66"/>
    <w:p w:rsidR="00FB2C66" w:rsidRDefault="00FB2C66"/>
    <w:p w:rsidR="00FB2C66" w:rsidRDefault="00FB2C66"/>
    <w:p w:rsidR="00FB2C66" w:rsidRDefault="00FB2C66"/>
    <w:p w:rsidR="00FB2C66" w:rsidRDefault="00FB2C66"/>
    <w:p w:rsidR="00FB2C66" w:rsidRDefault="00FB2C66"/>
    <w:tbl>
      <w:tblPr>
        <w:tblW w:w="1017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5130"/>
        <w:gridCol w:w="270"/>
        <w:gridCol w:w="4770"/>
      </w:tblGrid>
      <w:tr w:rsidR="00431E19" w:rsidTr="005F15CF">
        <w:trPr>
          <w:trHeight w:val="999"/>
        </w:trPr>
        <w:tc>
          <w:tcPr>
            <w:tcW w:w="10170" w:type="dxa"/>
            <w:gridSpan w:val="3"/>
            <w:vAlign w:val="center"/>
            <w:hideMark/>
          </w:tcPr>
          <w:p w:rsidR="00EE2FC0" w:rsidRDefault="00862CF5" w:rsidP="003260C1">
            <w:pPr>
              <w:spacing w:after="120"/>
              <w:rPr>
                <w:rFonts w:ascii="Cambria" w:hAnsi="Cambria"/>
                <w:b/>
                <w:bCs/>
                <w:color w:val="000000"/>
                <w:spacing w:val="30"/>
                <w:kern w:val="32"/>
                <w:sz w:val="44"/>
                <w:szCs w:val="36"/>
              </w:rPr>
            </w:pPr>
            <w:r>
              <w:rPr>
                <w:rFonts w:ascii="Cambria" w:hAnsi="Cambria"/>
                <w:b/>
                <w:bCs/>
                <w:color w:val="000000"/>
                <w:spacing w:val="30"/>
                <w:kern w:val="32"/>
                <w:sz w:val="44"/>
                <w:szCs w:val="36"/>
              </w:rPr>
              <w:t xml:space="preserve">Nissam </w:t>
            </w:r>
          </w:p>
          <w:p w:rsidR="003260C1" w:rsidRPr="008718FC" w:rsidRDefault="003260C1" w:rsidP="003260C1">
            <w:pPr>
              <w:spacing w:after="120"/>
              <w:rPr>
                <w:rFonts w:ascii="Cambria" w:hAnsi="Cambria" w:cs="Calibri"/>
                <w:sz w:val="20"/>
                <w:szCs w:val="20"/>
              </w:rPr>
            </w:pPr>
            <w:hyperlink r:id="rId8" w:history="1">
              <w:r w:rsidRPr="001A7125">
                <w:rPr>
                  <w:rStyle w:val="Hyperlink"/>
                  <w:rFonts w:ascii="Cambria" w:hAnsi="Cambria"/>
                  <w:b/>
                  <w:bCs/>
                  <w:spacing w:val="30"/>
                  <w:kern w:val="32"/>
                  <w:sz w:val="44"/>
                  <w:szCs w:val="36"/>
                </w:rPr>
                <w:t>Nissam.372073@2freemail.com</w:t>
              </w:r>
            </w:hyperlink>
            <w:r>
              <w:rPr>
                <w:rFonts w:ascii="Cambria" w:hAnsi="Cambria"/>
                <w:b/>
                <w:bCs/>
                <w:color w:val="000000"/>
                <w:spacing w:val="30"/>
                <w:kern w:val="32"/>
                <w:sz w:val="44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D70163" w:rsidTr="005F15CF">
        <w:trPr>
          <w:trHeight w:val="1701"/>
        </w:trPr>
        <w:tc>
          <w:tcPr>
            <w:tcW w:w="10170" w:type="dxa"/>
            <w:gridSpan w:val="3"/>
          </w:tcPr>
          <w:p w:rsidR="00D70163" w:rsidRDefault="00D70163">
            <w:pPr>
              <w:shd w:val="clear" w:color="auto" w:fill="FFFFFF"/>
              <w:jc w:val="both"/>
              <w:rPr>
                <w:rFonts w:ascii="Cambria" w:hAnsi="Cambria" w:cs="Tahoma"/>
                <w:color w:val="000000"/>
                <w:sz w:val="10"/>
                <w:szCs w:val="20"/>
              </w:rPr>
            </w:pPr>
          </w:p>
          <w:p w:rsidR="00D70163" w:rsidRPr="005F15CF" w:rsidRDefault="007F4727" w:rsidP="00620945">
            <w:pPr>
              <w:spacing w:before="240"/>
              <w:jc w:val="both"/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</w:pP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An accomplished </w:t>
            </w:r>
            <w:r w:rsidR="008440B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Sales</w:t>
            </w:r>
            <w:r w:rsidR="000808D0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1C380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professional</w:t>
            </w:r>
            <w:r w:rsidR="00620945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with around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B16126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15</w:t>
            </w:r>
            <w:r w:rsidR="001968FA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1C380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years of experience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in leading all phases of </w:t>
            </w:r>
            <w:r w:rsidR="008440B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Sales, B</w:t>
            </w:r>
            <w:r w:rsidR="000808D0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usiness </w:t>
            </w:r>
            <w:r w:rsidR="001C380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Development and</w:t>
            </w:r>
            <w:r w:rsidR="008440B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O</w:t>
            </w:r>
            <w:r w:rsidR="000808D0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perations</w:t>
            </w:r>
            <w:r w:rsidR="008440B2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Management</w:t>
            </w:r>
            <w:r w:rsidR="00344811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in </w:t>
            </w:r>
            <w:r w:rsidR="00A21F50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HVAC</w:t>
            </w:r>
            <w:r w:rsidR="00D2482E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/</w:t>
            </w:r>
            <w:r w:rsidR="00A21F50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Refrigeration &amp; Air </w:t>
            </w:r>
            <w:r w:rsidR="00121BBD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Conditioning parts and products</w:t>
            </w:r>
            <w:r w:rsidR="00D2482E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, Courier &amp; Logistics and Trading</w:t>
            </w:r>
            <w:r w:rsidR="00121BBD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121BBD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business</w:t>
            </w:r>
            <w:r w:rsidR="00D2482E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es in UAE and Saudi Arabia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. Have an impressive track record in end-to-end </w:t>
            </w:r>
            <w:r w:rsidR="006D6159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B</w:t>
            </w:r>
            <w:r w:rsidR="000808D0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usiness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6D6159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Life C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ycle</w:t>
            </w:r>
            <w:r w:rsidR="006D6159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Management, Corporate Customer Relationship Management</w:t>
            </w:r>
            <w:r w:rsidR="00597475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and </w:t>
            </w:r>
            <w:r w:rsidR="006D6159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T</w:t>
            </w:r>
            <w:r w:rsidR="00597475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eam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6D6159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M</w:t>
            </w:r>
            <w:r w:rsidR="00785D23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anagement;</w:t>
            </w:r>
            <w:r w:rsidR="00715AFD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ensuring targets are met in the set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time</w:t>
            </w:r>
            <w:r w:rsidR="00715AFD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frames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and at optimal performance levels, while being adept in identifying </w:t>
            </w:r>
            <w:r w:rsidR="00715AFD"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>business</w:t>
            </w:r>
            <w:r w:rsidRPr="005F15CF">
              <w:rPr>
                <w:rFonts w:ascii="Cambria" w:hAnsi="Cambria" w:cs="Tahoma"/>
                <w:color w:val="000000"/>
                <w:sz w:val="22"/>
                <w:szCs w:val="22"/>
                <w:lang w:val="en-GB"/>
              </w:rPr>
              <w:t xml:space="preserve"> risks and planning mitigation strategies. </w:t>
            </w:r>
          </w:p>
          <w:p w:rsidR="006232BD" w:rsidRPr="00051816" w:rsidRDefault="006232BD" w:rsidP="000808D0">
            <w:pPr>
              <w:jc w:val="both"/>
              <w:rPr>
                <w:rFonts w:ascii="Cambria" w:hAnsi="Cambria" w:cs="Tahoma"/>
                <w:color w:val="000000"/>
                <w:sz w:val="19"/>
                <w:szCs w:val="19"/>
                <w:lang w:val="en-GB"/>
              </w:rPr>
            </w:pPr>
          </w:p>
        </w:tc>
      </w:tr>
      <w:tr w:rsidR="00D70163" w:rsidTr="005F15CF">
        <w:tc>
          <w:tcPr>
            <w:tcW w:w="10170" w:type="dxa"/>
            <w:gridSpan w:val="3"/>
            <w:hideMark/>
          </w:tcPr>
          <w:p w:rsidR="00D70163" w:rsidRDefault="00D70163">
            <w:pPr>
              <w:rPr>
                <w:rFonts w:ascii="Cambria" w:hAnsi="Cambria"/>
                <w:b/>
                <w:color w:val="000000"/>
                <w:sz w:val="19"/>
                <w:szCs w:val="19"/>
              </w:rPr>
            </w:pPr>
          </w:p>
        </w:tc>
      </w:tr>
      <w:tr w:rsidR="00D70163" w:rsidTr="005F15CF">
        <w:tc>
          <w:tcPr>
            <w:tcW w:w="5130" w:type="dxa"/>
            <w:hideMark/>
          </w:tcPr>
          <w:p w:rsidR="000808D0" w:rsidRPr="000808D0" w:rsidRDefault="000808D0" w:rsidP="006232BD">
            <w:pPr>
              <w:ind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gridSpan w:val="2"/>
            <w:hideMark/>
          </w:tcPr>
          <w:p w:rsidR="00D70163" w:rsidRDefault="00D70163" w:rsidP="006232BD">
            <w:pPr>
              <w:ind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D70163" w:rsidTr="005F15CF">
        <w:trPr>
          <w:trHeight w:val="72"/>
        </w:trPr>
        <w:tc>
          <w:tcPr>
            <w:tcW w:w="5130" w:type="dxa"/>
            <w:hideMark/>
          </w:tcPr>
          <w:p w:rsidR="00D70163" w:rsidRDefault="00D70163" w:rsidP="006232BD">
            <w:pPr>
              <w:ind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gridSpan w:val="2"/>
            <w:hideMark/>
          </w:tcPr>
          <w:p w:rsidR="00D70163" w:rsidRDefault="00D70163" w:rsidP="006232BD">
            <w:pPr>
              <w:ind w:left="360"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D70163" w:rsidTr="005F15CF">
        <w:tc>
          <w:tcPr>
            <w:tcW w:w="5130" w:type="dxa"/>
            <w:hideMark/>
          </w:tcPr>
          <w:p w:rsidR="00D70163" w:rsidRDefault="00D70163" w:rsidP="006232BD">
            <w:pPr>
              <w:ind w:left="360"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gridSpan w:val="2"/>
            <w:hideMark/>
          </w:tcPr>
          <w:p w:rsidR="006D3718" w:rsidRDefault="006D3718" w:rsidP="006D3718">
            <w:pPr>
              <w:ind w:left="360"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D70163" w:rsidTr="005F15CF">
        <w:tc>
          <w:tcPr>
            <w:tcW w:w="5130" w:type="dxa"/>
            <w:tcBorders>
              <w:bottom w:val="single" w:sz="18" w:space="0" w:color="auto"/>
            </w:tcBorders>
            <w:hideMark/>
          </w:tcPr>
          <w:p w:rsidR="00D70163" w:rsidRDefault="00D70163" w:rsidP="000808D0">
            <w:pPr>
              <w:ind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5040" w:type="dxa"/>
            <w:gridSpan w:val="2"/>
            <w:tcBorders>
              <w:bottom w:val="single" w:sz="18" w:space="0" w:color="auto"/>
            </w:tcBorders>
            <w:hideMark/>
          </w:tcPr>
          <w:p w:rsidR="007F493B" w:rsidRPr="007F493B" w:rsidRDefault="007F493B" w:rsidP="000808D0">
            <w:pPr>
              <w:spacing w:after="120"/>
              <w:ind w:left="360" w:right="-223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D70163" w:rsidTr="005F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3"/>
            <w:tcBorders>
              <w:top w:val="nil"/>
              <w:left w:val="nil"/>
              <w:bottom w:val="thinThickLargeGap" w:sz="12" w:space="0" w:color="auto"/>
              <w:right w:val="nil"/>
            </w:tcBorders>
            <w:shd w:val="clear" w:color="auto" w:fill="C6D9F1"/>
            <w:hideMark/>
          </w:tcPr>
          <w:p w:rsidR="00D70163" w:rsidRDefault="00135E10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Cs w:val="20"/>
              </w:rPr>
              <w:t>CORE COMPETENCIES</w:t>
            </w:r>
          </w:p>
        </w:tc>
      </w:tr>
      <w:tr w:rsidR="00D70163" w:rsidRPr="002D0CA5" w:rsidTr="005F15CF">
        <w:tblPrEx>
          <w:tblLook w:val="04A0" w:firstRow="1" w:lastRow="0" w:firstColumn="1" w:lastColumn="0" w:noHBand="0" w:noVBand="1"/>
        </w:tblPrEx>
        <w:tc>
          <w:tcPr>
            <w:tcW w:w="10170" w:type="dxa"/>
            <w:gridSpan w:val="3"/>
            <w:hideMark/>
          </w:tcPr>
          <w:p w:rsidR="00D70163" w:rsidRPr="002D0CA5" w:rsidRDefault="00D70163" w:rsidP="00774634">
            <w:pPr>
              <w:ind w:left="360"/>
              <w:jc w:val="both"/>
              <w:rPr>
                <w:rFonts w:ascii="Cambria" w:hAnsi="Cambria"/>
                <w:color w:val="FF0000"/>
                <w:sz w:val="20"/>
                <w:szCs w:val="19"/>
              </w:rPr>
            </w:pPr>
          </w:p>
        </w:tc>
      </w:tr>
      <w:tr w:rsidR="005D45AF" w:rsidTr="005F15CF">
        <w:tc>
          <w:tcPr>
            <w:tcW w:w="5400" w:type="dxa"/>
            <w:gridSpan w:val="2"/>
            <w:hideMark/>
          </w:tcPr>
          <w:p w:rsidR="005D45AF" w:rsidRPr="005D45AF" w:rsidRDefault="005D45AF" w:rsidP="005D45AF">
            <w:pPr>
              <w:ind w:right="-223"/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70" w:type="dxa"/>
            <w:hideMark/>
          </w:tcPr>
          <w:p w:rsidR="005D45AF" w:rsidRPr="007F493B" w:rsidRDefault="005D45AF" w:rsidP="005D45AF">
            <w:pPr>
              <w:ind w:left="360" w:right="-223"/>
              <w:rPr>
                <w:rFonts w:ascii="Cambria" w:hAnsi="Cambria"/>
                <w:color w:val="000000"/>
                <w:sz w:val="19"/>
                <w:szCs w:val="19"/>
                <w:lang w:val="en-GB"/>
              </w:rPr>
            </w:pPr>
          </w:p>
        </w:tc>
      </w:tr>
      <w:tr w:rsidR="006232BD" w:rsidTr="005F15CF">
        <w:tc>
          <w:tcPr>
            <w:tcW w:w="5400" w:type="dxa"/>
            <w:gridSpan w:val="2"/>
            <w:hideMark/>
          </w:tcPr>
          <w:p w:rsidR="00102243" w:rsidRPr="005F15CF" w:rsidRDefault="00102243" w:rsidP="006B399F">
            <w:pPr>
              <w:numPr>
                <w:ilvl w:val="0"/>
                <w:numId w:val="1"/>
              </w:numPr>
              <w:spacing w:before="120"/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Marketing &amp; Market Analysis</w:t>
            </w:r>
          </w:p>
          <w:p w:rsidR="006B399F" w:rsidRPr="005F15CF" w:rsidRDefault="006B399F" w:rsidP="006B399F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Operations &amp; Staff Management</w:t>
            </w:r>
          </w:p>
        </w:tc>
        <w:tc>
          <w:tcPr>
            <w:tcW w:w="4770" w:type="dxa"/>
            <w:hideMark/>
          </w:tcPr>
          <w:p w:rsidR="006232BD" w:rsidRPr="005F15CF" w:rsidRDefault="005D45AF" w:rsidP="006B399F">
            <w:pPr>
              <w:numPr>
                <w:ilvl w:val="0"/>
                <w:numId w:val="1"/>
              </w:numPr>
              <w:spacing w:before="120"/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Quality Assurance</w:t>
            </w:r>
          </w:p>
          <w:p w:rsidR="00102243" w:rsidRPr="005F15CF" w:rsidRDefault="00102243" w:rsidP="00EF165A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 xml:space="preserve">Business Need Assessment  </w:t>
            </w:r>
          </w:p>
        </w:tc>
      </w:tr>
      <w:tr w:rsidR="006232BD" w:rsidTr="005F15CF">
        <w:tc>
          <w:tcPr>
            <w:tcW w:w="5400" w:type="dxa"/>
            <w:gridSpan w:val="2"/>
            <w:hideMark/>
          </w:tcPr>
          <w:p w:rsidR="006B399F" w:rsidRPr="005F15CF" w:rsidRDefault="006B399F" w:rsidP="006B399F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Business Development &amp; Relationship Management</w:t>
            </w:r>
          </w:p>
          <w:p w:rsidR="006B399F" w:rsidRPr="005F15CF" w:rsidRDefault="006B399F" w:rsidP="00102243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4770" w:type="dxa"/>
            <w:hideMark/>
          </w:tcPr>
          <w:p w:rsidR="00102243" w:rsidRPr="005F15CF" w:rsidRDefault="00102243" w:rsidP="00102243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Import &amp; Inventory Management</w:t>
            </w:r>
          </w:p>
          <w:p w:rsidR="006B399F" w:rsidRPr="005F15CF" w:rsidRDefault="006B399F" w:rsidP="006B399F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Risk Identification and Management</w:t>
            </w:r>
          </w:p>
        </w:tc>
      </w:tr>
      <w:tr w:rsidR="006232BD" w:rsidTr="005F15CF">
        <w:tc>
          <w:tcPr>
            <w:tcW w:w="5400" w:type="dxa"/>
            <w:gridSpan w:val="2"/>
            <w:hideMark/>
          </w:tcPr>
          <w:p w:rsidR="00FE4FF0" w:rsidRPr="005F15CF" w:rsidRDefault="00FE4FF0" w:rsidP="002C6879">
            <w:p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C6879" w:rsidRPr="005F15CF" w:rsidRDefault="002C6879" w:rsidP="002C6879">
            <w:pPr>
              <w:ind w:right="-223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IT Skills</w:t>
            </w:r>
          </w:p>
          <w:p w:rsidR="0094721A" w:rsidRPr="00EF693E" w:rsidRDefault="001510C7" w:rsidP="00EF693E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Microsoft Outlook</w:t>
            </w:r>
          </w:p>
        </w:tc>
        <w:tc>
          <w:tcPr>
            <w:tcW w:w="4770" w:type="dxa"/>
            <w:hideMark/>
          </w:tcPr>
          <w:p w:rsidR="005D45AF" w:rsidRPr="005F15CF" w:rsidRDefault="005D45AF" w:rsidP="005D45AF">
            <w:pPr>
              <w:ind w:left="360" w:right="-22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5D45AF" w:rsidRPr="005F15CF" w:rsidRDefault="005D45AF" w:rsidP="005D45AF">
            <w:pPr>
              <w:ind w:left="360" w:right="-22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6B399F" w:rsidRPr="005F15CF" w:rsidRDefault="006B399F" w:rsidP="006B399F">
            <w:pPr>
              <w:numPr>
                <w:ilvl w:val="0"/>
                <w:numId w:val="1"/>
              </w:num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/>
                <w:color w:val="000000"/>
                <w:sz w:val="22"/>
                <w:szCs w:val="22"/>
              </w:rPr>
              <w:t>Microsoft Office (Word, Excel &amp; Powerpoint)</w:t>
            </w:r>
          </w:p>
          <w:p w:rsidR="002C6879" w:rsidRPr="005F15CF" w:rsidRDefault="002C6879" w:rsidP="006B399F">
            <w:pPr>
              <w:ind w:right="-22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70163" w:rsidTr="005F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3"/>
            <w:tcBorders>
              <w:top w:val="single" w:sz="18" w:space="0" w:color="auto"/>
              <w:left w:val="nil"/>
              <w:bottom w:val="thinThickLargeGap" w:sz="12" w:space="0" w:color="auto"/>
              <w:right w:val="nil"/>
            </w:tcBorders>
            <w:shd w:val="clear" w:color="auto" w:fill="C6D9F1"/>
            <w:hideMark/>
          </w:tcPr>
          <w:p w:rsidR="00D70163" w:rsidRDefault="00D70163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Cs w:val="20"/>
              </w:rPr>
              <w:t>CAREER SNAPSHOT</w:t>
            </w:r>
          </w:p>
        </w:tc>
      </w:tr>
      <w:tr w:rsidR="000B08A0" w:rsidTr="005F15CF">
        <w:tblPrEx>
          <w:tblLook w:val="04A0" w:firstRow="1" w:lastRow="0" w:firstColumn="1" w:lastColumn="0" w:noHBand="0" w:noVBand="1"/>
        </w:tblPrEx>
        <w:tc>
          <w:tcPr>
            <w:tcW w:w="10170" w:type="dxa"/>
            <w:gridSpan w:val="3"/>
            <w:hideMark/>
          </w:tcPr>
          <w:p w:rsidR="00CA58F0" w:rsidRPr="00CA58F0" w:rsidRDefault="007E131F" w:rsidP="00CA58F0">
            <w:pPr>
              <w:pStyle w:val="NoSpacing"/>
              <w:numPr>
                <w:ilvl w:val="0"/>
                <w:numId w:val="31"/>
              </w:numPr>
              <w:spacing w:line="276" w:lineRule="auto"/>
              <w:ind w:left="426" w:hanging="426"/>
              <w:jc w:val="both"/>
              <w:rPr>
                <w:b/>
                <w:u w:val="single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Presently</w:t>
            </w:r>
            <w:r w:rsidR="00A02552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working with </w:t>
            </w:r>
            <w:r w:rsidR="00CA58F0" w:rsidRPr="00CA58F0">
              <w:rPr>
                <w:b/>
              </w:rPr>
              <w:t>M/s Betec Cad FZC, Sharjah, UAE. From Sept 2013 onwards. Still Continuing.</w:t>
            </w:r>
            <w:r w:rsidR="00CA58F0" w:rsidRPr="004B5E05">
              <w:t xml:space="preserve">       (A leading Sharjah Airport Industrial Free Zone Company manufacturing HVAC products).</w:t>
            </w:r>
          </w:p>
          <w:p w:rsidR="00B16126" w:rsidRDefault="00BE7630" w:rsidP="00137E05">
            <w:pPr>
              <w:spacing w:before="120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One of the well established HVAC</w:t>
            </w:r>
            <w:r w:rsidR="0010037C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system company in </w:t>
            </w:r>
            <w:r w:rsidR="00CA58F0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GCC.</w:t>
            </w:r>
          </w:p>
          <w:p w:rsidR="00BE7630" w:rsidRDefault="00CA58F0" w:rsidP="00137E05">
            <w:pPr>
              <w:spacing w:before="120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Cl</w:t>
            </w:r>
            <w:r w:rsidR="00BE7630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osely wor</w:t>
            </w:r>
            <w:r w:rsidR="005E3FF8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king with MEP Contarctor Constru</w:t>
            </w:r>
            <w:r w:rsidR="00BE7630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ction and Con</w:t>
            </w:r>
            <w:r w:rsidR="00106944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tracting Company and Consultant with major products being dampers, louvers, attenuators and air terminals.</w:t>
            </w:r>
          </w:p>
          <w:p w:rsidR="00BE7630" w:rsidRDefault="00BE7630" w:rsidP="00BE7630">
            <w:pPr>
              <w:numPr>
                <w:ilvl w:val="0"/>
                <w:numId w:val="19"/>
              </w:numPr>
              <w:spacing w:before="120" w:after="6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Clientele includes:</w:t>
            </w:r>
          </w:p>
          <w:p w:rsidR="00BE7630" w:rsidRPr="00412D12" w:rsidRDefault="00BE7630" w:rsidP="00BE7630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Renowned MEP Contracting companies</w:t>
            </w:r>
          </w:p>
          <w:p w:rsidR="00BE7630" w:rsidRDefault="00BE7630" w:rsidP="00BE7630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HVAC Design and Installation companies</w:t>
            </w:r>
          </w:p>
          <w:p w:rsidR="00BE7630" w:rsidRDefault="00BE7630" w:rsidP="00BE7630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All major Building &amp; Construction contractors</w:t>
            </w:r>
          </w:p>
          <w:p w:rsidR="00BE7630" w:rsidRDefault="00BE7630" w:rsidP="00BE7630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All major MEP Consultant all others  Consultant</w:t>
            </w:r>
          </w:p>
          <w:p w:rsidR="007E131F" w:rsidRDefault="00BE7630" w:rsidP="00137E05">
            <w:pPr>
              <w:spacing w:before="120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01D29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58350D" w:rsidRDefault="007F3EF6" w:rsidP="00137E05">
            <w:pPr>
              <w:spacing w:before="120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Senior Sales Manager</w:t>
            </w:r>
            <w:r w:rsidR="0058350D"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402790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="002C2141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January</w:t>
            </w:r>
            <w:r w:rsidR="00EF5FCC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2010</w:t>
            </w:r>
            <w:r w:rsidR="0058350D"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FC4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–</w:t>
            </w:r>
            <w:r w:rsidR="0058350D"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FC4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Dec</w:t>
            </w:r>
            <w:r w:rsidR="00402790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ember </w:t>
            </w:r>
            <w:r w:rsidR="007E131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2013</w:t>
            </w:r>
          </w:p>
          <w:p w:rsidR="00337E09" w:rsidRPr="005F15CF" w:rsidRDefault="007F3EF6" w:rsidP="00137E05">
            <w:pP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Techno Plus </w:t>
            </w:r>
            <w:r w:rsidR="00C55702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Trading </w:t>
            </w: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LLC</w:t>
            </w:r>
            <w:r w:rsidR="000B08A0" w:rsidRPr="005F15CF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, Dubai, UAE</w:t>
            </w:r>
            <w:r w:rsidR="000B08A0" w:rsidRPr="005F15CF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</w:t>
            </w:r>
            <w:r w:rsidR="00674DAA" w:rsidRPr="005F15CF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D104DD" w:rsidRDefault="007F3EF6" w:rsidP="00EE2FC0">
            <w:pPr>
              <w:pStyle w:val="NoSpacing"/>
              <w:rPr>
                <w:b/>
                <w:iCs/>
              </w:rPr>
            </w:pPr>
            <w:r w:rsidRPr="007F3EF6">
              <w:t xml:space="preserve">Established in early 2006, </w:t>
            </w:r>
            <w:r>
              <w:t>Techno Plus has</w:t>
            </w:r>
            <w:r w:rsidRPr="007F3EF6">
              <w:t xml:space="preserve"> already earned</w:t>
            </w:r>
            <w:r>
              <w:t xml:space="preserve"> its</w:t>
            </w:r>
            <w:r w:rsidRPr="007F3EF6">
              <w:t xml:space="preserve"> niche in HVAC support industry with well accepted and reputed brands of quality products which itself reflects the philosophy of Techno</w:t>
            </w:r>
            <w:r>
              <w:t xml:space="preserve"> P</w:t>
            </w:r>
            <w:r w:rsidRPr="007F3EF6">
              <w:t>lus. Committed to quality services, Techno</w:t>
            </w:r>
            <w:r>
              <w:t xml:space="preserve"> P</w:t>
            </w:r>
            <w:r w:rsidRPr="007F3EF6">
              <w:t xml:space="preserve">lus </w:t>
            </w:r>
            <w:r>
              <w:t xml:space="preserve">current </w:t>
            </w:r>
            <w:r w:rsidRPr="007F3EF6">
              <w:t>product range</w:t>
            </w:r>
            <w:r>
              <w:t xml:space="preserve"> includes brands like </w:t>
            </w:r>
            <w:r w:rsidRPr="00AF3091">
              <w:rPr>
                <w:b/>
              </w:rPr>
              <w:t>Armaflex, Belimo, Proflex, Knauf Insulations</w:t>
            </w:r>
            <w:r>
              <w:t xml:space="preserve"> etc</w:t>
            </w:r>
            <w:r w:rsidRPr="007F3EF6">
              <w:t>.</w:t>
            </w:r>
            <w:r w:rsidR="004F1AF8" w:rsidRPr="005F15CF">
              <w:br/>
            </w:r>
          </w:p>
          <w:p w:rsidR="00A05F05" w:rsidRPr="00A05F05" w:rsidRDefault="00A05F05" w:rsidP="00D104DD">
            <w:pPr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  <w:r w:rsidRPr="00A05F05"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 xml:space="preserve">My Job Responsibilities </w:t>
            </w:r>
            <w:r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>i</w:t>
            </w:r>
            <w:r w:rsidRPr="00A05F05"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>nclude:</w:t>
            </w:r>
          </w:p>
        </w:tc>
      </w:tr>
      <w:tr w:rsidR="00D70163" w:rsidTr="005F15CF">
        <w:tblPrEx>
          <w:tblLook w:val="04A0" w:firstRow="1" w:lastRow="0" w:firstColumn="1" w:lastColumn="0" w:noHBand="0" w:noVBand="1"/>
        </w:tblPrEx>
        <w:tc>
          <w:tcPr>
            <w:tcW w:w="10170" w:type="dxa"/>
            <w:gridSpan w:val="3"/>
            <w:hideMark/>
          </w:tcPr>
          <w:p w:rsidR="004F1AF8" w:rsidRPr="008F4437" w:rsidRDefault="004F1AF8" w:rsidP="0058350D">
            <w:pPr>
              <w:numPr>
                <w:ilvl w:val="0"/>
                <w:numId w:val="19"/>
              </w:numPr>
              <w:spacing w:before="120" w:after="6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Formulate, devise and implement policies, goals &amp; objectives, strategies and tactical planning for the business, aiming towards business gro</w:t>
            </w:r>
            <w:r w:rsidR="008F4437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wth and increasing market share</w:t>
            </w:r>
            <w:r w:rsidR="009F3350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0A5AD6" w:rsidRPr="005F15CF" w:rsidRDefault="004F1AF8" w:rsidP="007F00FB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lastRenderedPageBreak/>
              <w:t>S</w:t>
            </w:r>
            <w:r w:rsidR="000A5AD6"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upervising the </w:t>
            </w:r>
            <w:r w:rsidR="00D77108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Business Development, Marketing</w:t>
            </w:r>
            <w:r w:rsidR="000A5AD6"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D77108"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and Corporate</w:t>
            </w:r>
            <w:r w:rsidR="000A5AD6"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Re</w:t>
            </w:r>
            <w:r w:rsidR="00D77108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lationship Management functions, with a team of 2 Sales Executives and 1 </w:t>
            </w:r>
            <w:r w:rsidR="007F00FB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Senior </w:t>
            </w:r>
            <w:r w:rsidR="00D77108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Sales Executive in reporting line.</w:t>
            </w:r>
            <w:r w:rsidR="000A5AD6"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0A5AD6" w:rsidRPr="005F15CF" w:rsidRDefault="000A5AD6" w:rsidP="0058350D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My scope of responsibilities are from market analysis to product management, client management, technical sourcing and financial analysis as well as playing a vital role in business expansion planning, exploring new prospects and implementation of projects.</w:t>
            </w:r>
          </w:p>
          <w:p w:rsidR="00BE7630" w:rsidRDefault="00CD1B35" w:rsidP="0058350D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Marketing with wide experience in participating exhibitions and road show, with additional responsibility of Project Management by controlling the project from the day the job is awarded and </w:t>
            </w:r>
          </w:p>
          <w:p w:rsidR="00BE7630" w:rsidRDefault="00BE7630" w:rsidP="00BE7630">
            <w:pPr>
              <w:spacing w:before="120"/>
              <w:ind w:left="432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</w:p>
          <w:p w:rsidR="00BE7630" w:rsidRDefault="00BE7630" w:rsidP="00BE7630">
            <w:pPr>
              <w:spacing w:before="120"/>
              <w:ind w:left="432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</w:p>
          <w:p w:rsidR="00CD1B35" w:rsidRDefault="00CD1B35" w:rsidP="00BE7630">
            <w:pPr>
              <w:spacing w:before="120"/>
              <w:ind w:left="432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ensuring that no slippage happens in the form of delay in delivery or completion of the project and to manage and keep the customer satisfied by</w:t>
            </w:r>
            <w:r w:rsidR="009F3350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providing</w:t>
            </w:r>
            <w:r w:rsidR="009F3350" w:rsidRPr="008F4437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competitive </w:t>
            </w:r>
            <w:r w:rsidR="009F3350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product rates as well as ensuring that the deliveries are made on time and as approved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6800B7" w:rsidRDefault="006800B7" w:rsidP="0058350D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Identify</w:t>
            </w:r>
            <w:r w:rsidR="008412DA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,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approach, recommend, negotiate, structure and obtain internal approvals for acquisitions of potential business targets.</w:t>
            </w:r>
          </w:p>
          <w:p w:rsidR="006800B7" w:rsidRPr="005F15CF" w:rsidRDefault="006800B7" w:rsidP="0058350D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Work with </w:t>
            </w:r>
            <w:r w:rsidR="0085091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closely with inter departments and</w:t>
            </w:r>
            <w:r w:rsidR="00626927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management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to evaluate and conduct complex risk analyses of available and expected business opportunities.</w:t>
            </w:r>
          </w:p>
          <w:p w:rsidR="006800B7" w:rsidRPr="005F15CF" w:rsidRDefault="006800B7" w:rsidP="0058350D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Maintain current knowledge of developments, trends, competitive environment and regulatory changes of the </w:t>
            </w:r>
            <w:r w:rsidR="00C32A3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concerned 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industr</w:t>
            </w:r>
            <w:r w:rsidR="00C32A3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ies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6800B7" w:rsidRPr="005F15CF" w:rsidRDefault="006800B7" w:rsidP="0058350D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Mentor new team members on how to handle project</w:t>
            </w:r>
            <w:r w:rsidR="00BF37B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s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sales and post project acquisition activities such as project management, cost control, deliverable and other regulations.</w:t>
            </w:r>
          </w:p>
          <w:p w:rsidR="007E5E40" w:rsidRDefault="007E5E40" w:rsidP="007E5E40">
            <w:pPr>
              <w:spacing w:before="120" w:after="60"/>
              <w:ind w:left="432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</w:p>
          <w:p w:rsidR="00404F07" w:rsidRPr="005F15CF" w:rsidRDefault="00404F07" w:rsidP="00A55821">
            <w:pPr>
              <w:numPr>
                <w:ilvl w:val="0"/>
                <w:numId w:val="19"/>
              </w:numPr>
              <w:spacing w:before="120" w:after="6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Submits </w:t>
            </w:r>
            <w:r w:rsidR="00EF6A66"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periodic 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reports, analysis and proposals to the </w:t>
            </w:r>
            <w:r w:rsidR="00A55821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Managing Director</w:t>
            </w:r>
            <w:r w:rsidRPr="005F15CF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on the business progress and activities.</w:t>
            </w:r>
          </w:p>
          <w:p w:rsidR="00AF44F4" w:rsidRDefault="00AF44F4" w:rsidP="0058350D">
            <w:pPr>
              <w:numPr>
                <w:ilvl w:val="0"/>
                <w:numId w:val="19"/>
              </w:numPr>
              <w:spacing w:before="120" w:after="6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Product line includes:</w:t>
            </w:r>
          </w:p>
          <w:p w:rsidR="00C5338E" w:rsidRPr="00C5338E" w:rsidRDefault="00A55821" w:rsidP="00ED19BE">
            <w:pPr>
              <w:numPr>
                <w:ilvl w:val="0"/>
                <w:numId w:val="24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HVAC parts and products</w:t>
            </w:r>
          </w:p>
          <w:p w:rsidR="00F677CF" w:rsidRDefault="00A55821" w:rsidP="00ED19BE">
            <w:pPr>
              <w:numPr>
                <w:ilvl w:val="0"/>
                <w:numId w:val="24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Ventilation Equipments</w:t>
            </w:r>
          </w:p>
          <w:p w:rsidR="00F677CF" w:rsidRPr="00A55821" w:rsidRDefault="00A55821" w:rsidP="00ED19BE">
            <w:pPr>
              <w:numPr>
                <w:ilvl w:val="0"/>
                <w:numId w:val="24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Insulation, Ducting and Piping Materials</w:t>
            </w:r>
            <w:r w:rsidR="00AF44F4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FB23EE" w:rsidRDefault="00FB23EE" w:rsidP="00FB23EE">
            <w:pPr>
              <w:numPr>
                <w:ilvl w:val="0"/>
                <w:numId w:val="19"/>
              </w:numPr>
              <w:spacing w:before="120" w:after="6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Clientele includes:</w:t>
            </w:r>
          </w:p>
          <w:p w:rsidR="00412D12" w:rsidRPr="00412D12" w:rsidRDefault="00412D12" w:rsidP="00ED19BE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Renowned MEP Contracting companies</w:t>
            </w:r>
          </w:p>
          <w:p w:rsidR="00FB23EE" w:rsidRDefault="00FB23EE" w:rsidP="00ED19BE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HVAC Design and Installation companies</w:t>
            </w:r>
          </w:p>
          <w:p w:rsidR="002C4193" w:rsidRDefault="0058350D" w:rsidP="00ED19BE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5291B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All major </w:t>
            </w:r>
            <w:r w:rsidR="00FB23E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Building &amp; </w:t>
            </w: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Construction </w:t>
            </w:r>
            <w:r w:rsidR="00412D1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contractors</w:t>
            </w:r>
          </w:p>
          <w:p w:rsidR="0046524A" w:rsidRDefault="0046524A" w:rsidP="00ED19BE">
            <w:pPr>
              <w:numPr>
                <w:ilvl w:val="0"/>
                <w:numId w:val="26"/>
              </w:numPr>
              <w:spacing w:before="60" w:after="6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All major MEP Consultant all others  Consultant</w:t>
            </w:r>
          </w:p>
          <w:p w:rsidR="002426C5" w:rsidRDefault="004930CC" w:rsidP="002426C5">
            <w:pPr>
              <w:spacing w:before="240"/>
              <w:jc w:val="both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Business Development </w:t>
            </w:r>
            <w:r w:rsidR="002426C5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Manager</w:t>
            </w:r>
            <w:r w:rsidR="002426C5"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="002426C5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7E4088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May 2002 January  2009</w:t>
            </w:r>
          </w:p>
          <w:p w:rsidR="002426C5" w:rsidRPr="005F15CF" w:rsidRDefault="0006581D" w:rsidP="002426C5">
            <w:pP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TNT Express Courier Services LLC</w:t>
            </w:r>
            <w:r w:rsidR="002426C5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Dubai</w:t>
            </w:r>
            <w:r w:rsidR="002426C5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, UAE</w:t>
            </w:r>
            <w:r w:rsidR="002426C5" w:rsidRPr="005F15CF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B8591A" w:rsidRDefault="00B8591A" w:rsidP="00B8591A">
            <w:pPr>
              <w:spacing w:before="120"/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</w:pPr>
            <w:r w:rsidRPr="00B8591A"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t xml:space="preserve">TNT Express is one of the world’s largest express delivery companies with a global reach to 200 countries and a very strong position in Europe. </w:t>
            </w:r>
            <w:r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t>Ensuring</w:t>
            </w:r>
            <w:r w:rsidRPr="00B8591A"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t xml:space="preserve"> that </w:t>
            </w:r>
            <w:r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t>the</w:t>
            </w:r>
            <w:r w:rsidRPr="00B8591A"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t xml:space="preserve"> parcels, documents and freight items are delivered safely and on time throughout the world.</w:t>
            </w:r>
          </w:p>
          <w:p w:rsidR="00D2482E" w:rsidRPr="00D2482E" w:rsidRDefault="007947C2" w:rsidP="00B8591A">
            <w:pPr>
              <w:numPr>
                <w:ilvl w:val="0"/>
                <w:numId w:val="19"/>
              </w:numPr>
              <w:spacing w:before="120"/>
              <w:ind w:left="432" w:hanging="27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Responsible 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for management and maintenance of</w:t>
            </w: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fleet of  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v</w:t>
            </w: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ehic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les in courier and logistics dis</w:t>
            </w: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tribution / transportation.</w:t>
            </w:r>
          </w:p>
          <w:p w:rsidR="00D2482E" w:rsidRPr="00D2482E" w:rsidRDefault="007947C2" w:rsidP="00C722E7">
            <w:pPr>
              <w:numPr>
                <w:ilvl w:val="0"/>
                <w:numId w:val="20"/>
              </w:numPr>
              <w:spacing w:before="120"/>
              <w:ind w:left="432" w:hanging="27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Plan operations and inventory control of 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warehouses for transportation related functions of Pick and pack, temporary h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olding and material transfer.</w:t>
            </w:r>
          </w:p>
          <w:p w:rsidR="00D2482E" w:rsidRPr="00D2482E" w:rsidRDefault="007947C2" w:rsidP="00C722E7">
            <w:pPr>
              <w:numPr>
                <w:ilvl w:val="0"/>
                <w:numId w:val="20"/>
              </w:numPr>
              <w:spacing w:before="120"/>
              <w:ind w:left="432" w:hanging="27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Negotiate and Manage contracts terms and clauses of suppliers/ Vendors for better quality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and lesser operational cost.</w:t>
            </w:r>
          </w:p>
          <w:p w:rsidR="00D2482E" w:rsidRPr="00D2482E" w:rsidRDefault="007947C2" w:rsidP="00C722E7">
            <w:pPr>
              <w:numPr>
                <w:ilvl w:val="0"/>
                <w:numId w:val="20"/>
              </w:numPr>
              <w:spacing w:before="120"/>
              <w:ind w:left="432" w:hanging="27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Continuo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us improvement of compliance </w:t>
            </w: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 and other operations screening along with health and safety 100% on r</w:t>
            </w:r>
            <w:r w:rsidR="00D2482E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egional and global regulations.</w:t>
            </w:r>
          </w:p>
          <w:p w:rsidR="00C722E7" w:rsidRDefault="007947C2" w:rsidP="00C722E7">
            <w:pPr>
              <w:numPr>
                <w:ilvl w:val="0"/>
                <w:numId w:val="20"/>
              </w:numPr>
              <w:spacing w:before="120"/>
              <w:ind w:left="432" w:hanging="27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Coach and Mentor team to ensure high level of professionalism and engagement with staff satisfaction </w:t>
            </w:r>
            <w:r w:rsidRPr="007947C2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br/>
            </w:r>
          </w:p>
          <w:p w:rsidR="00C55702" w:rsidRDefault="00C55702" w:rsidP="00C722E7">
            <w:pPr>
              <w:spacing w:before="12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lastRenderedPageBreak/>
              <w:t>Sales Manager</w:t>
            </w:r>
            <w:r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5F3E2C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March 2000</w:t>
            </w:r>
            <w:r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3E2C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–</w:t>
            </w:r>
            <w:r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3E2C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December 2001</w:t>
            </w:r>
          </w:p>
          <w:p w:rsidR="00C55702" w:rsidRPr="005F15CF" w:rsidRDefault="005F3E2C" w:rsidP="00137E05">
            <w:pP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Elaf </w:t>
            </w:r>
            <w:r w:rsidR="001328F5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General </w:t>
            </w: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Trading LLC,  </w:t>
            </w:r>
            <w:r w:rsidR="001328F5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Jeddah, </w:t>
            </w: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Saudi Arabia</w:t>
            </w:r>
            <w:r w:rsidR="00C55702" w:rsidRPr="005F15CF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C55702" w:rsidRDefault="001328F5" w:rsidP="001328F5">
            <w:pPr>
              <w:spacing w:before="60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t xml:space="preserve">Elaf General Trading is one of the oldest and most established companies in KSA, with its Head office in Jeddah, it has operation all over Saudi Arabia. </w:t>
            </w:r>
            <w:r w:rsidR="00C55702" w:rsidRPr="005F15CF">
              <w:rPr>
                <w:rFonts w:ascii="Cambria" w:hAnsi="Cambria" w:cs="Tahoma"/>
                <w:bCs/>
                <w:i/>
                <w:color w:val="000000"/>
                <w:sz w:val="22"/>
                <w:szCs w:val="22"/>
              </w:rPr>
              <w:br/>
            </w:r>
          </w:p>
          <w:p w:rsidR="004930CC" w:rsidRDefault="004930CC" w:rsidP="00C55702">
            <w:pPr>
              <w:spacing w:before="120" w:after="60"/>
              <w:jc w:val="both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</w:p>
          <w:p w:rsidR="004930CC" w:rsidRDefault="004930CC" w:rsidP="00C55702">
            <w:pPr>
              <w:spacing w:before="120" w:after="60"/>
              <w:jc w:val="both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</w:p>
          <w:p w:rsidR="004930CC" w:rsidRDefault="004930CC" w:rsidP="00C55702">
            <w:pPr>
              <w:spacing w:before="120" w:after="60"/>
              <w:jc w:val="both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</w:p>
          <w:p w:rsidR="004930CC" w:rsidRDefault="004930CC" w:rsidP="00C55702">
            <w:pPr>
              <w:spacing w:before="120" w:after="60"/>
              <w:jc w:val="both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</w:p>
          <w:p w:rsidR="00C55702" w:rsidRDefault="00C55702" w:rsidP="00C55702">
            <w:pPr>
              <w:spacing w:before="120" w:after="60"/>
              <w:jc w:val="both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  <w:r w:rsidRPr="00A05F05"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 xml:space="preserve">My Job Responsibilities </w:t>
            </w:r>
            <w:r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>i</w:t>
            </w:r>
            <w:r w:rsidRPr="00A05F05"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>nclude:</w:t>
            </w:r>
          </w:p>
          <w:p w:rsidR="000B0D3C" w:rsidRPr="000B0D3C" w:rsidRDefault="000B0D3C" w:rsidP="000B0D3C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Id</w:t>
            </w:r>
            <w:r w:rsidRPr="000B0D3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entify business leads and converting them into loyal customers.</w:t>
            </w:r>
          </w:p>
          <w:p w:rsidR="000B0D3C" w:rsidRPr="000B0D3C" w:rsidRDefault="000B0D3C" w:rsidP="000B0D3C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 xml:space="preserve">Developing new customers </w:t>
            </w:r>
            <w:r w:rsidRPr="000B0D3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keeping in mind medium to long term targets, receiving inquiry, sending quotations &amp; negotiation.</w:t>
            </w:r>
          </w:p>
          <w:p w:rsidR="000B0D3C" w:rsidRPr="000B0D3C" w:rsidRDefault="000B0D3C" w:rsidP="000B0D3C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0B0D3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Negotiating and settling pricing issues with the customers to ensure win-win situations.</w:t>
            </w:r>
          </w:p>
          <w:p w:rsidR="000B0D3C" w:rsidRPr="000B0D3C" w:rsidRDefault="000B0D3C" w:rsidP="000B0D3C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0B0D3C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Interacting with customers on a regular basis to develop a long term professional relation with them.</w:t>
            </w:r>
          </w:p>
          <w:p w:rsidR="00233226" w:rsidRDefault="00233226" w:rsidP="00233226">
            <w:pPr>
              <w:spacing w:before="240"/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Operations and Business Development Officer</w:t>
            </w:r>
            <w:r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  <w:r w:rsidR="007E4088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                       May 1998</w:t>
            </w:r>
            <w:r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–</w:t>
            </w:r>
            <w:r w:rsidRPr="005F15CF"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  <w:t>January 2000</w:t>
            </w:r>
          </w:p>
          <w:p w:rsidR="00233226" w:rsidRPr="005F15CF" w:rsidRDefault="00AC52E1" w:rsidP="00137E05">
            <w:pPr>
              <w:rPr>
                <w:rFonts w:ascii="Cambria" w:hAnsi="Cambri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Ala</w:t>
            </w:r>
            <w:r w:rsidR="00D574F6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w</w:t>
            </w:r>
            <w:r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i Al Maghrabi Trading</w:t>
            </w:r>
            <w:r w:rsidR="00D574F6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 Est</w:t>
            </w:r>
            <w:r w:rsidR="00233226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 xml:space="preserve">,  </w:t>
            </w:r>
            <w:r w:rsidR="00D574F6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Riyadh</w:t>
            </w:r>
            <w:r w:rsidR="00233226">
              <w:rPr>
                <w:rFonts w:ascii="Cambria" w:hAnsi="Cambria" w:cs="Tahoma"/>
                <w:b/>
                <w:color w:val="000000"/>
                <w:sz w:val="22"/>
                <w:szCs w:val="22"/>
              </w:rPr>
              <w:t>, Saudi Arabia</w:t>
            </w:r>
            <w:r w:rsidR="00233226" w:rsidRPr="005F15CF">
              <w:rPr>
                <w:rFonts w:ascii="Cambria" w:hAnsi="Cambria" w:cs="Tahoma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233226" w:rsidRDefault="00233226" w:rsidP="00233226">
            <w:pPr>
              <w:spacing w:before="120" w:after="60"/>
              <w:jc w:val="both"/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</w:pPr>
            <w:r w:rsidRPr="00A05F05"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 xml:space="preserve">My Job Responsibilities </w:t>
            </w:r>
            <w:r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>i</w:t>
            </w:r>
            <w:r w:rsidRPr="00A05F05">
              <w:rPr>
                <w:rFonts w:ascii="Cambria" w:hAnsi="Cambria" w:cs="Tahoma"/>
                <w:b/>
                <w:iCs/>
                <w:color w:val="000000"/>
                <w:sz w:val="22"/>
                <w:szCs w:val="22"/>
              </w:rPr>
              <w:t>nclude:</w:t>
            </w:r>
          </w:p>
          <w:p w:rsidR="00711761" w:rsidRPr="00711761" w:rsidRDefault="00711761" w:rsidP="00711761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711761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Establishing and maintaining methods of work, procedures and processes.</w:t>
            </w:r>
          </w:p>
          <w:p w:rsidR="00711761" w:rsidRPr="00711761" w:rsidRDefault="00711761" w:rsidP="00711761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711761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Working with development teams and specialists to ensure the right combination of products and services are made available for the customers.</w:t>
            </w:r>
          </w:p>
          <w:p w:rsidR="00711761" w:rsidRDefault="00711761" w:rsidP="00711761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711761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Developing plans to align resources to meet business priorities within the global framework.</w:t>
            </w:r>
          </w:p>
          <w:p w:rsidR="00F70F4A" w:rsidRPr="00711761" w:rsidRDefault="00711761" w:rsidP="00711761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 w:rsidRPr="00711761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  <w:lang w:val="en-IN"/>
              </w:rPr>
              <w:t xml:space="preserve">Networking with existing customers in order to maintain links and promote additional products </w:t>
            </w:r>
          </w:p>
          <w:p w:rsidR="007E5E40" w:rsidRPr="004930CC" w:rsidRDefault="00711761" w:rsidP="007E5E40">
            <w:pPr>
              <w:numPr>
                <w:ilvl w:val="0"/>
                <w:numId w:val="20"/>
              </w:numPr>
              <w:spacing w:before="120"/>
              <w:ind w:left="432" w:hanging="270"/>
              <w:jc w:val="both"/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C</w:t>
            </w:r>
            <w:r w:rsidRPr="00711761">
              <w:rPr>
                <w:rFonts w:ascii="Cambria" w:hAnsi="Cambria" w:cs="Tahoma"/>
                <w:bCs/>
                <w:iCs/>
                <w:color w:val="000000"/>
                <w:sz w:val="22"/>
                <w:szCs w:val="22"/>
              </w:rPr>
              <w:t>arry out activities for promotion of products, brand &amp; business development.</w:t>
            </w:r>
          </w:p>
        </w:tc>
      </w:tr>
      <w:tr w:rsidR="001450D5" w:rsidTr="005F15CF">
        <w:tblPrEx>
          <w:tblLook w:val="04A0" w:firstRow="1" w:lastRow="0" w:firstColumn="1" w:lastColumn="0" w:noHBand="0" w:noVBand="1"/>
        </w:tblPrEx>
        <w:tc>
          <w:tcPr>
            <w:tcW w:w="10170" w:type="dxa"/>
            <w:gridSpan w:val="3"/>
            <w:hideMark/>
          </w:tcPr>
          <w:p w:rsidR="001450D5" w:rsidRDefault="001450D5" w:rsidP="00A5257F">
            <w:pPr>
              <w:jc w:val="both"/>
              <w:rPr>
                <w:rFonts w:ascii="Cambria" w:hAnsi="Cambria" w:cs="Tahoma"/>
                <w:i/>
                <w:color w:val="000000"/>
                <w:sz w:val="18"/>
                <w:szCs w:val="20"/>
              </w:rPr>
            </w:pPr>
          </w:p>
        </w:tc>
      </w:tr>
      <w:tr w:rsidR="001450D5" w:rsidTr="005F15CF">
        <w:tblPrEx>
          <w:tblLook w:val="04A0" w:firstRow="1" w:lastRow="0" w:firstColumn="1" w:lastColumn="0" w:noHBand="0" w:noVBand="1"/>
        </w:tblPrEx>
        <w:tc>
          <w:tcPr>
            <w:tcW w:w="10170" w:type="dxa"/>
            <w:gridSpan w:val="3"/>
            <w:hideMark/>
          </w:tcPr>
          <w:p w:rsidR="001450D5" w:rsidRDefault="001450D5" w:rsidP="00A5257F">
            <w:pPr>
              <w:jc w:val="both"/>
              <w:rPr>
                <w:rFonts w:ascii="Cambria" w:hAnsi="Cambria" w:cs="Tahoma"/>
                <w:i/>
                <w:color w:val="000000"/>
                <w:sz w:val="18"/>
                <w:szCs w:val="20"/>
              </w:rPr>
            </w:pPr>
          </w:p>
        </w:tc>
      </w:tr>
      <w:tr w:rsidR="000B08A0" w:rsidTr="005F15C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0170" w:type="dxa"/>
            <w:gridSpan w:val="3"/>
            <w:hideMark/>
          </w:tcPr>
          <w:p w:rsidR="00BC38D9" w:rsidRPr="005D45AF" w:rsidRDefault="00BC38D9" w:rsidP="00E179D1">
            <w:pPr>
              <w:jc w:val="both"/>
              <w:rPr>
                <w:rFonts w:ascii="Cambria" w:hAnsi="Cambria" w:cs="Tahoma"/>
                <w:i/>
                <w:color w:val="000000"/>
                <w:sz w:val="18"/>
                <w:szCs w:val="20"/>
              </w:rPr>
            </w:pPr>
          </w:p>
        </w:tc>
      </w:tr>
      <w:tr w:rsidR="00D70163" w:rsidTr="005F15CF">
        <w:tblPrEx>
          <w:tblLook w:val="04A0" w:firstRow="1" w:lastRow="0" w:firstColumn="1" w:lastColumn="0" w:noHBand="0" w:noVBand="1"/>
        </w:tblPrEx>
        <w:tc>
          <w:tcPr>
            <w:tcW w:w="10170" w:type="dxa"/>
            <w:gridSpan w:val="3"/>
            <w:tcBorders>
              <w:left w:val="nil"/>
              <w:bottom w:val="single" w:sz="18" w:space="0" w:color="auto"/>
              <w:right w:val="nil"/>
            </w:tcBorders>
            <w:hideMark/>
          </w:tcPr>
          <w:p w:rsidR="00D70163" w:rsidRDefault="00D70163" w:rsidP="008F37A2">
            <w:pPr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70163" w:rsidTr="005F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3"/>
            <w:tcBorders>
              <w:top w:val="single" w:sz="18" w:space="0" w:color="auto"/>
              <w:left w:val="nil"/>
              <w:bottom w:val="thinThickLargeGap" w:sz="12" w:space="0" w:color="auto"/>
              <w:right w:val="nil"/>
            </w:tcBorders>
            <w:shd w:val="clear" w:color="auto" w:fill="C6D9F1"/>
            <w:hideMark/>
          </w:tcPr>
          <w:p w:rsidR="00D70163" w:rsidRDefault="00196276" w:rsidP="00B708F6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Cs w:val="20"/>
              </w:rPr>
              <w:t>QUALIFICATIONS</w:t>
            </w:r>
            <w:r w:rsidR="00453143">
              <w:rPr>
                <w:rFonts w:ascii="Cambria" w:hAnsi="Cambria" w:cs="Tahoma"/>
                <w:b/>
                <w:color w:val="000000"/>
                <w:szCs w:val="20"/>
              </w:rPr>
              <w:t xml:space="preserve"> &amp; CERTIFICATIONS</w:t>
            </w:r>
          </w:p>
        </w:tc>
      </w:tr>
    </w:tbl>
    <w:p w:rsidR="00DA0F36" w:rsidRDefault="00DA0F36" w:rsidP="00D70163">
      <w:pPr>
        <w:rPr>
          <w:rFonts w:ascii="Cambria" w:hAnsi="Cambria"/>
          <w:color w:val="000000"/>
          <w:sz w:val="10"/>
        </w:rPr>
      </w:pPr>
    </w:p>
    <w:tbl>
      <w:tblPr>
        <w:tblW w:w="9720" w:type="dxa"/>
        <w:tblInd w:w="-522" w:type="dxa"/>
        <w:tblLook w:val="04A0" w:firstRow="1" w:lastRow="0" w:firstColumn="1" w:lastColumn="0" w:noHBand="0" w:noVBand="1"/>
      </w:tblPr>
      <w:tblGrid>
        <w:gridCol w:w="10098"/>
      </w:tblGrid>
      <w:tr w:rsidR="00754826" w:rsidRPr="00EF165A" w:rsidTr="005A20B4">
        <w:trPr>
          <w:trHeight w:val="56"/>
        </w:trPr>
        <w:tc>
          <w:tcPr>
            <w:tcW w:w="9720" w:type="dxa"/>
          </w:tcPr>
          <w:tbl>
            <w:tblPr>
              <w:tblW w:w="9882" w:type="dxa"/>
              <w:tblBorders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9882"/>
            </w:tblGrid>
            <w:tr w:rsidR="0074607E" w:rsidRPr="007B57E9" w:rsidTr="0074607E">
              <w:trPr>
                <w:trHeight w:val="648"/>
              </w:trPr>
              <w:tc>
                <w:tcPr>
                  <w:tcW w:w="9882" w:type="dxa"/>
                </w:tcPr>
                <w:p w:rsidR="0074607E" w:rsidRPr="00714EDA" w:rsidRDefault="0074607E" w:rsidP="0074607E">
                  <w:pPr>
                    <w:spacing w:before="40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14EDA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Bachelors in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Arts (B.A.)  </w:t>
                  </w:r>
                  <w:r w:rsidRPr="00714EDA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  <w:r w:rsidR="0031142D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1989</w:t>
                  </w:r>
                </w:p>
                <w:p w:rsidR="0074607E" w:rsidRPr="00714EDA" w:rsidRDefault="0019543A" w:rsidP="00714EDA">
                  <w:pPr>
                    <w:spacing w:before="40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Kerala</w:t>
                  </w:r>
                  <w:r w:rsidR="0074607E" w:rsidRPr="00714EDA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University</w:t>
                  </w:r>
                </w:p>
                <w:p w:rsidR="0074607E" w:rsidRPr="00711761" w:rsidRDefault="0019543A" w:rsidP="00711761">
                  <w:pPr>
                    <w:spacing w:before="40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Kerala.</w:t>
                  </w:r>
                  <w:r w:rsidR="0074607E" w:rsidRPr="00714EDA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 India</w:t>
                  </w:r>
                </w:p>
              </w:tc>
            </w:tr>
          </w:tbl>
          <w:p w:rsidR="00911928" w:rsidRPr="00EF165A" w:rsidRDefault="00911928" w:rsidP="002E2E2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A0F36" w:rsidRDefault="00DA0F36" w:rsidP="00D70163">
      <w:pPr>
        <w:rPr>
          <w:rFonts w:ascii="Cambria" w:hAnsi="Cambria"/>
          <w:color w:val="000000"/>
          <w:sz w:val="10"/>
        </w:rPr>
      </w:pPr>
    </w:p>
    <w:tbl>
      <w:tblPr>
        <w:tblW w:w="10170" w:type="dxa"/>
        <w:tblInd w:w="-702" w:type="dxa"/>
        <w:tblBorders>
          <w:top w:val="single" w:sz="18" w:space="0" w:color="auto"/>
          <w:bottom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C15410" w:rsidTr="0074607E">
        <w:tc>
          <w:tcPr>
            <w:tcW w:w="10170" w:type="dxa"/>
            <w:shd w:val="clear" w:color="auto" w:fill="C6D9F1"/>
            <w:hideMark/>
          </w:tcPr>
          <w:p w:rsidR="00C15410" w:rsidRDefault="003635FF" w:rsidP="007A1738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Cs w:val="20"/>
              </w:rPr>
              <w:t>PERSONAL DETAILS</w:t>
            </w:r>
          </w:p>
        </w:tc>
      </w:tr>
    </w:tbl>
    <w:p w:rsidR="00392D90" w:rsidRDefault="00392D90" w:rsidP="008113A4">
      <w:pPr>
        <w:tabs>
          <w:tab w:val="left" w:pos="1305"/>
        </w:tabs>
        <w:ind w:left="-810"/>
        <w:rPr>
          <w:rFonts w:ascii="Cambria" w:hAnsi="Cambria"/>
          <w:color w:val="FF0000"/>
          <w:sz w:val="10"/>
          <w:szCs w:val="10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240"/>
        <w:gridCol w:w="1890"/>
        <w:gridCol w:w="3690"/>
      </w:tblGrid>
      <w:tr w:rsidR="003635FF" w:rsidRPr="00264141" w:rsidTr="0074607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35FF" w:rsidRPr="009D23E6" w:rsidRDefault="003A292A" w:rsidP="00264141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>Nationality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5FF" w:rsidRPr="009D23E6" w:rsidRDefault="003A292A" w:rsidP="00260AE9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           </w:t>
            </w:r>
            <w:r w:rsidR="00260AE9" w:rsidRPr="009D23E6">
              <w:rPr>
                <w:rFonts w:ascii="Cambria" w:hAnsi="Cambria"/>
                <w:sz w:val="22"/>
                <w:szCs w:val="22"/>
                <w:lang w:bidi="ar-AE"/>
              </w:rPr>
              <w:t>Indian</w:t>
            </w:r>
          </w:p>
        </w:tc>
        <w:tc>
          <w:tcPr>
            <w:tcW w:w="189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635FF" w:rsidRPr="009D23E6" w:rsidRDefault="009D23E6" w:rsidP="00264141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</w:t>
            </w:r>
            <w:r w:rsidR="003A292A"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</w:t>
            </w:r>
            <w:r w:rsidR="00772D5F" w:rsidRPr="009D23E6">
              <w:rPr>
                <w:rFonts w:ascii="Cambria" w:hAnsi="Cambria"/>
                <w:sz w:val="22"/>
                <w:szCs w:val="22"/>
                <w:lang w:bidi="ar-AE"/>
              </w:rPr>
              <w:t>Marital Status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635FF" w:rsidRPr="009D23E6" w:rsidRDefault="00772D5F" w:rsidP="00406022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>Married</w:t>
            </w:r>
            <w:r w:rsidR="006F5208"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</w:t>
            </w:r>
          </w:p>
        </w:tc>
      </w:tr>
      <w:tr w:rsidR="003635FF" w:rsidRPr="00264141" w:rsidTr="0074607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35FF" w:rsidRPr="009D23E6" w:rsidRDefault="00772D5F" w:rsidP="00264141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>Date of birth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5FF" w:rsidRPr="009D23E6" w:rsidRDefault="003615F1" w:rsidP="00A73547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color w:val="FF0000"/>
                <w:sz w:val="22"/>
                <w:szCs w:val="22"/>
              </w:rPr>
              <w:t xml:space="preserve">            </w:t>
            </w:r>
            <w:r w:rsidR="0074607E">
              <w:rPr>
                <w:rFonts w:ascii="Cambria" w:hAnsi="Cambria"/>
                <w:sz w:val="22"/>
                <w:szCs w:val="22"/>
                <w:lang w:bidi="ar-AE"/>
              </w:rPr>
              <w:t>20</w:t>
            </w:r>
            <w:r w:rsidR="00772D5F" w:rsidRPr="009D23E6">
              <w:rPr>
                <w:rFonts w:ascii="Cambria" w:hAnsi="Cambria"/>
                <w:sz w:val="22"/>
                <w:szCs w:val="22"/>
                <w:lang w:bidi="ar-AE"/>
              </w:rPr>
              <w:t>-</w:t>
            </w:r>
            <w:r w:rsidR="0074607E">
              <w:rPr>
                <w:rFonts w:ascii="Cambria" w:hAnsi="Cambria"/>
                <w:sz w:val="22"/>
                <w:szCs w:val="22"/>
                <w:lang w:bidi="ar-AE"/>
              </w:rPr>
              <w:t>May</w:t>
            </w:r>
            <w:r w:rsidR="00772D5F" w:rsidRPr="009D23E6">
              <w:rPr>
                <w:rFonts w:ascii="Cambria" w:hAnsi="Cambria"/>
                <w:sz w:val="22"/>
                <w:szCs w:val="22"/>
                <w:lang w:bidi="ar-AE"/>
              </w:rPr>
              <w:t>-19</w:t>
            </w:r>
            <w:r w:rsidR="00C16CAC">
              <w:rPr>
                <w:rFonts w:ascii="Cambria" w:hAnsi="Cambria"/>
                <w:sz w:val="22"/>
                <w:szCs w:val="22"/>
                <w:lang w:bidi="ar-AE"/>
              </w:rPr>
              <w:t>74</w:t>
            </w:r>
          </w:p>
        </w:tc>
        <w:tc>
          <w:tcPr>
            <w:tcW w:w="189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635FF" w:rsidRPr="009D23E6" w:rsidRDefault="009D23E6" w:rsidP="003849A4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 </w:t>
            </w:r>
            <w:r w:rsidR="003849A4" w:rsidRPr="009D23E6">
              <w:rPr>
                <w:rFonts w:ascii="Cambria" w:hAnsi="Cambria"/>
                <w:sz w:val="22"/>
                <w:szCs w:val="22"/>
                <w:lang w:bidi="ar-AE"/>
              </w:rPr>
              <w:t>Driving License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635FF" w:rsidRPr="009D23E6" w:rsidRDefault="003849A4" w:rsidP="00530976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>UAE Light</w:t>
            </w:r>
            <w:r w:rsidR="0074607E">
              <w:rPr>
                <w:rFonts w:ascii="Cambria" w:hAnsi="Cambria"/>
                <w:sz w:val="22"/>
                <w:szCs w:val="22"/>
                <w:lang w:bidi="ar-AE"/>
              </w:rPr>
              <w:t xml:space="preserve"> &amp; Heavy</w:t>
            </w: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Vehicle License</w:t>
            </w:r>
          </w:p>
        </w:tc>
      </w:tr>
      <w:tr w:rsidR="003635FF" w:rsidRPr="00264141" w:rsidTr="0074607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35FF" w:rsidRPr="009D23E6" w:rsidRDefault="003A292A" w:rsidP="00264141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>Visa Status</w:t>
            </w:r>
            <w:r w:rsidR="00772D5F"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</w:t>
            </w:r>
            <w:r w:rsidR="003615F1"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635FF" w:rsidRPr="009D23E6" w:rsidRDefault="00772D5F" w:rsidP="003849A4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           UAE </w:t>
            </w:r>
            <w:r w:rsidR="003849A4" w:rsidRPr="009D23E6">
              <w:rPr>
                <w:rFonts w:ascii="Cambria" w:hAnsi="Cambria"/>
                <w:sz w:val="22"/>
                <w:szCs w:val="22"/>
                <w:lang w:bidi="ar-AE"/>
              </w:rPr>
              <w:t>Employment</w:t>
            </w: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Visa</w:t>
            </w:r>
          </w:p>
        </w:tc>
        <w:tc>
          <w:tcPr>
            <w:tcW w:w="189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635FF" w:rsidRPr="009D23E6" w:rsidRDefault="009D23E6" w:rsidP="00264141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 xml:space="preserve">  </w:t>
            </w:r>
            <w:r w:rsidR="003A292A" w:rsidRPr="009D23E6">
              <w:rPr>
                <w:rFonts w:ascii="Cambria" w:hAnsi="Cambria"/>
                <w:sz w:val="22"/>
                <w:szCs w:val="22"/>
                <w:lang w:bidi="ar-AE"/>
              </w:rPr>
              <w:t>Languages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635FF" w:rsidRPr="009D23E6" w:rsidRDefault="003A292A" w:rsidP="0074607E">
            <w:pPr>
              <w:tabs>
                <w:tab w:val="left" w:pos="130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9D23E6">
              <w:rPr>
                <w:rFonts w:ascii="Cambria" w:hAnsi="Cambria"/>
                <w:sz w:val="22"/>
                <w:szCs w:val="22"/>
                <w:lang w:bidi="ar-AE"/>
              </w:rPr>
              <w:t>Fluent in English</w:t>
            </w:r>
            <w:r w:rsidR="0074607E">
              <w:rPr>
                <w:rFonts w:ascii="Cambria" w:hAnsi="Cambria"/>
                <w:sz w:val="22"/>
                <w:szCs w:val="22"/>
                <w:lang w:bidi="ar-AE"/>
              </w:rPr>
              <w:t>, Arabic, Hindi, Tamil &amp; Malyalam</w:t>
            </w:r>
          </w:p>
        </w:tc>
      </w:tr>
    </w:tbl>
    <w:p w:rsidR="003635FF" w:rsidRDefault="003635FF" w:rsidP="008113A4">
      <w:pPr>
        <w:tabs>
          <w:tab w:val="left" w:pos="1305"/>
        </w:tabs>
        <w:ind w:left="-810"/>
        <w:rPr>
          <w:rFonts w:ascii="Cambria" w:hAnsi="Cambria"/>
          <w:color w:val="FF0000"/>
          <w:sz w:val="10"/>
          <w:szCs w:val="10"/>
        </w:rPr>
      </w:pPr>
    </w:p>
    <w:tbl>
      <w:tblPr>
        <w:tblW w:w="10170" w:type="dxa"/>
        <w:tblInd w:w="-702" w:type="dxa"/>
        <w:tblBorders>
          <w:top w:val="single" w:sz="18" w:space="0" w:color="auto"/>
          <w:bottom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5A20B4" w:rsidTr="0074607E">
        <w:tc>
          <w:tcPr>
            <w:tcW w:w="10170" w:type="dxa"/>
            <w:shd w:val="clear" w:color="auto" w:fill="C6D9F1"/>
            <w:hideMark/>
          </w:tcPr>
          <w:p w:rsidR="005A20B4" w:rsidRDefault="005A20B4" w:rsidP="007B57E9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>
              <w:rPr>
                <w:rFonts w:ascii="Cambria" w:hAnsi="Cambria" w:cs="Tahoma"/>
                <w:b/>
                <w:color w:val="000000"/>
                <w:szCs w:val="20"/>
              </w:rPr>
              <w:t>REFERENCES</w:t>
            </w:r>
          </w:p>
        </w:tc>
      </w:tr>
    </w:tbl>
    <w:p w:rsidR="005A20B4" w:rsidRPr="009D23E6" w:rsidRDefault="005A20B4" w:rsidP="00711761">
      <w:pPr>
        <w:tabs>
          <w:tab w:val="left" w:pos="1305"/>
        </w:tabs>
        <w:spacing w:before="120"/>
        <w:ind w:left="-810"/>
        <w:rPr>
          <w:rFonts w:ascii="Cambria" w:hAnsi="Cambria"/>
          <w:color w:val="FF0000"/>
          <w:sz w:val="22"/>
          <w:szCs w:val="22"/>
        </w:rPr>
      </w:pPr>
      <w:r w:rsidRPr="009D23E6">
        <w:rPr>
          <w:rFonts w:ascii="Cambria" w:hAnsi="Cambria"/>
          <w:sz w:val="22"/>
          <w:szCs w:val="22"/>
          <w:lang w:bidi="ar-AE"/>
        </w:rPr>
        <w:t>Will be furnished upon request</w:t>
      </w:r>
    </w:p>
    <w:p w:rsidR="003635FF" w:rsidRDefault="003635FF" w:rsidP="00D32300">
      <w:pPr>
        <w:tabs>
          <w:tab w:val="left" w:pos="1305"/>
        </w:tabs>
        <w:rPr>
          <w:rFonts w:ascii="Cambria" w:hAnsi="Cambria"/>
          <w:color w:val="FF0000"/>
          <w:sz w:val="10"/>
          <w:szCs w:val="10"/>
        </w:rPr>
      </w:pPr>
    </w:p>
    <w:sectPr w:rsidR="003635FF" w:rsidSect="00902941">
      <w:footerReference w:type="default" r:id="rId9"/>
      <w:pgSz w:w="11906" w:h="16838"/>
      <w:pgMar w:top="270" w:right="1800" w:bottom="851" w:left="1800" w:header="708" w:footer="1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D4" w:rsidRDefault="004C37D4" w:rsidP="002D0CA5">
      <w:r>
        <w:separator/>
      </w:r>
    </w:p>
  </w:endnote>
  <w:endnote w:type="continuationSeparator" w:id="0">
    <w:p w:rsidR="004C37D4" w:rsidRDefault="004C37D4" w:rsidP="002D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C" w:rsidRDefault="00C22A75" w:rsidP="00F40D5E">
    <w:pPr>
      <w:numPr>
        <w:ilvl w:val="0"/>
        <w:numId w:val="28"/>
      </w:numPr>
    </w:pPr>
    <w:r w:rsidRPr="00117DB7">
      <w:rPr>
        <w:rFonts w:ascii="Cambria" w:hAnsi="Cambria" w:cs="Calibri"/>
        <w:sz w:val="18"/>
        <w:szCs w:val="18"/>
      </w:rPr>
      <w:t xml:space="preserve"> </w:t>
    </w:r>
    <w:r w:rsidR="007C6BD4" w:rsidRPr="00117DB7">
      <w:rPr>
        <w:rFonts w:ascii="Cambria" w:hAnsi="Cambria" w:cs="Calibri"/>
        <w:sz w:val="20"/>
        <w:szCs w:val="20"/>
      </w:rPr>
      <w:t xml:space="preserve"> </w:t>
    </w:r>
    <w:r w:rsidR="007C6BD4">
      <w:rPr>
        <w:rFonts w:ascii="Cambria" w:hAnsi="Cambria" w:cs="Calibri"/>
        <w:sz w:val="20"/>
        <w:szCs w:val="20"/>
      </w:rPr>
      <w:t xml:space="preserve">          </w:t>
    </w:r>
    <w:r w:rsidR="00A026CC" w:rsidRPr="00A026CC">
      <w:rPr>
        <w:rFonts w:ascii="Arial" w:hAnsi="Arial" w:cs="Arial"/>
        <w:sz w:val="18"/>
        <w:szCs w:val="18"/>
      </w:rPr>
      <w:t xml:space="preserve">Page </w:t>
    </w:r>
    <w:r w:rsidR="00A026CC" w:rsidRPr="00A026CC">
      <w:rPr>
        <w:rFonts w:ascii="Arial" w:hAnsi="Arial" w:cs="Arial"/>
        <w:sz w:val="18"/>
        <w:szCs w:val="18"/>
      </w:rPr>
      <w:fldChar w:fldCharType="begin"/>
    </w:r>
    <w:r w:rsidR="00A026CC" w:rsidRPr="00A026CC">
      <w:rPr>
        <w:rFonts w:ascii="Arial" w:hAnsi="Arial" w:cs="Arial"/>
        <w:sz w:val="18"/>
        <w:szCs w:val="18"/>
      </w:rPr>
      <w:instrText xml:space="preserve"> PAGE </w:instrText>
    </w:r>
    <w:r w:rsidR="00A026CC" w:rsidRPr="00A026CC">
      <w:rPr>
        <w:rFonts w:ascii="Arial" w:hAnsi="Arial" w:cs="Arial"/>
        <w:sz w:val="18"/>
        <w:szCs w:val="18"/>
      </w:rPr>
      <w:fldChar w:fldCharType="separate"/>
    </w:r>
    <w:r w:rsidR="003260C1">
      <w:rPr>
        <w:rFonts w:ascii="Arial" w:hAnsi="Arial" w:cs="Arial"/>
        <w:noProof/>
        <w:sz w:val="18"/>
        <w:szCs w:val="18"/>
      </w:rPr>
      <w:t>3</w:t>
    </w:r>
    <w:r w:rsidR="00A026CC" w:rsidRPr="00A026CC">
      <w:rPr>
        <w:rFonts w:ascii="Arial" w:hAnsi="Arial" w:cs="Arial"/>
        <w:sz w:val="18"/>
        <w:szCs w:val="18"/>
      </w:rPr>
      <w:fldChar w:fldCharType="end"/>
    </w:r>
    <w:r w:rsidR="00A026CC" w:rsidRPr="00A026CC">
      <w:rPr>
        <w:rFonts w:ascii="Arial" w:hAnsi="Arial" w:cs="Arial"/>
        <w:sz w:val="18"/>
        <w:szCs w:val="18"/>
      </w:rPr>
      <w:t xml:space="preserve"> of </w:t>
    </w:r>
    <w:r w:rsidR="00A026CC" w:rsidRPr="00A026CC">
      <w:rPr>
        <w:rFonts w:ascii="Arial" w:hAnsi="Arial" w:cs="Arial"/>
        <w:sz w:val="18"/>
        <w:szCs w:val="18"/>
      </w:rPr>
      <w:fldChar w:fldCharType="begin"/>
    </w:r>
    <w:r w:rsidR="00A026CC" w:rsidRPr="00A026CC">
      <w:rPr>
        <w:rFonts w:ascii="Arial" w:hAnsi="Arial" w:cs="Arial"/>
        <w:sz w:val="18"/>
        <w:szCs w:val="18"/>
      </w:rPr>
      <w:instrText xml:space="preserve"> NUMPAGES  </w:instrText>
    </w:r>
    <w:r w:rsidR="00A026CC" w:rsidRPr="00A026CC">
      <w:rPr>
        <w:rFonts w:ascii="Arial" w:hAnsi="Arial" w:cs="Arial"/>
        <w:sz w:val="18"/>
        <w:szCs w:val="18"/>
      </w:rPr>
      <w:fldChar w:fldCharType="separate"/>
    </w:r>
    <w:r w:rsidR="003260C1">
      <w:rPr>
        <w:rFonts w:ascii="Arial" w:hAnsi="Arial" w:cs="Arial"/>
        <w:noProof/>
        <w:sz w:val="18"/>
        <w:szCs w:val="18"/>
      </w:rPr>
      <w:t>3</w:t>
    </w:r>
    <w:r w:rsidR="00A026CC" w:rsidRPr="00A026CC">
      <w:rPr>
        <w:rFonts w:ascii="Arial" w:hAnsi="Arial" w:cs="Arial"/>
        <w:sz w:val="18"/>
        <w:szCs w:val="18"/>
      </w:rPr>
      <w:fldChar w:fldCharType="end"/>
    </w:r>
  </w:p>
  <w:p w:rsidR="00295AA6" w:rsidRPr="002D0CA5" w:rsidRDefault="00295AA6" w:rsidP="002D0CA5">
    <w:pPr>
      <w:pStyle w:val="Subtitle"/>
      <w:spacing w:after="0" w:line="276" w:lineRule="auto"/>
      <w:rPr>
        <w:rFonts w:ascii="Arial" w:hAnsi="Arial" w:cs="Arial"/>
        <w:b/>
        <w:bCs/>
        <w:sz w:val="18"/>
        <w:szCs w:val="18"/>
      </w:rPr>
    </w:pPr>
  </w:p>
  <w:p w:rsidR="00295AA6" w:rsidRDefault="0029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D4" w:rsidRDefault="004C37D4" w:rsidP="002D0CA5">
      <w:r>
        <w:separator/>
      </w:r>
    </w:p>
  </w:footnote>
  <w:footnote w:type="continuationSeparator" w:id="0">
    <w:p w:rsidR="004C37D4" w:rsidRDefault="004C37D4" w:rsidP="002D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CABCA"/>
    <w:lvl w:ilvl="0">
      <w:numFmt w:val="decimal"/>
      <w:lvlText w:val="*"/>
      <w:lvlJc w:val="left"/>
    </w:lvl>
  </w:abstractNum>
  <w:abstractNum w:abstractNumId="1">
    <w:nsid w:val="032B2FDA"/>
    <w:multiLevelType w:val="hybridMultilevel"/>
    <w:tmpl w:val="13C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5AFF"/>
    <w:multiLevelType w:val="hybridMultilevel"/>
    <w:tmpl w:val="407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70A"/>
    <w:multiLevelType w:val="hybridMultilevel"/>
    <w:tmpl w:val="61E64A3C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1B513110"/>
    <w:multiLevelType w:val="hybridMultilevel"/>
    <w:tmpl w:val="5C5CBC38"/>
    <w:lvl w:ilvl="0" w:tplc="664E15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9"/>
        <w:szCs w:val="1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A5D39"/>
    <w:multiLevelType w:val="hybridMultilevel"/>
    <w:tmpl w:val="192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7860"/>
    <w:multiLevelType w:val="hybridMultilevel"/>
    <w:tmpl w:val="7E3E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81D94"/>
    <w:multiLevelType w:val="hybridMultilevel"/>
    <w:tmpl w:val="F79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6FCF"/>
    <w:multiLevelType w:val="hybridMultilevel"/>
    <w:tmpl w:val="EF261154"/>
    <w:lvl w:ilvl="0" w:tplc="3C0CE2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5E5E"/>
    <w:multiLevelType w:val="hybridMultilevel"/>
    <w:tmpl w:val="EDDC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30D54"/>
    <w:multiLevelType w:val="hybridMultilevel"/>
    <w:tmpl w:val="0EA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B3A98"/>
    <w:multiLevelType w:val="hybridMultilevel"/>
    <w:tmpl w:val="3B102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A4F1B"/>
    <w:multiLevelType w:val="hybridMultilevel"/>
    <w:tmpl w:val="17C68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155E5"/>
    <w:multiLevelType w:val="hybridMultilevel"/>
    <w:tmpl w:val="4C945268"/>
    <w:lvl w:ilvl="0" w:tplc="A17242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18E"/>
    <w:multiLevelType w:val="hybridMultilevel"/>
    <w:tmpl w:val="498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06F28"/>
    <w:multiLevelType w:val="hybridMultilevel"/>
    <w:tmpl w:val="0CB24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102F6"/>
    <w:multiLevelType w:val="hybridMultilevel"/>
    <w:tmpl w:val="86A85D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87B555D"/>
    <w:multiLevelType w:val="hybridMultilevel"/>
    <w:tmpl w:val="55A048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67133"/>
    <w:multiLevelType w:val="hybridMultilevel"/>
    <w:tmpl w:val="E02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C75FF"/>
    <w:multiLevelType w:val="hybridMultilevel"/>
    <w:tmpl w:val="C0063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7462E"/>
    <w:multiLevelType w:val="hybridMultilevel"/>
    <w:tmpl w:val="41027226"/>
    <w:lvl w:ilvl="0" w:tplc="664E1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5935"/>
    <w:multiLevelType w:val="hybridMultilevel"/>
    <w:tmpl w:val="8AEE5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22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82E4E"/>
    <w:multiLevelType w:val="hybridMultilevel"/>
    <w:tmpl w:val="4C6AE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9403D"/>
    <w:multiLevelType w:val="hybridMultilevel"/>
    <w:tmpl w:val="4672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672B3"/>
    <w:multiLevelType w:val="hybridMultilevel"/>
    <w:tmpl w:val="207A2F7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81D70B3"/>
    <w:multiLevelType w:val="hybridMultilevel"/>
    <w:tmpl w:val="C2C0C0C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6E811F51"/>
    <w:multiLevelType w:val="hybridMultilevel"/>
    <w:tmpl w:val="1DBAEC1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E3C21B7"/>
    <w:multiLevelType w:val="hybridMultilevel"/>
    <w:tmpl w:val="2F2A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7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1"/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27"/>
  </w:num>
  <w:num w:numId="17">
    <w:abstractNumId w:val="9"/>
  </w:num>
  <w:num w:numId="18">
    <w:abstractNumId w:val="20"/>
  </w:num>
  <w:num w:numId="19">
    <w:abstractNumId w:val="15"/>
  </w:num>
  <w:num w:numId="20">
    <w:abstractNumId w:val="12"/>
  </w:num>
  <w:num w:numId="21">
    <w:abstractNumId w:val="22"/>
  </w:num>
  <w:num w:numId="22">
    <w:abstractNumId w:val="11"/>
  </w:num>
  <w:num w:numId="23">
    <w:abstractNumId w:val="26"/>
  </w:num>
  <w:num w:numId="24">
    <w:abstractNumId w:val="24"/>
  </w:num>
  <w:num w:numId="25">
    <w:abstractNumId w:val="3"/>
  </w:num>
  <w:num w:numId="26">
    <w:abstractNumId w:val="25"/>
  </w:num>
  <w:num w:numId="27">
    <w:abstractNumId w:val="8"/>
  </w:num>
  <w:num w:numId="28">
    <w:abstractNumId w:val="13"/>
  </w:num>
  <w:num w:numId="29">
    <w:abstractNumId w:val="6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3"/>
    <w:rsid w:val="0000443F"/>
    <w:rsid w:val="00007E5F"/>
    <w:rsid w:val="00011B53"/>
    <w:rsid w:val="00017DC3"/>
    <w:rsid w:val="0002018F"/>
    <w:rsid w:val="00027578"/>
    <w:rsid w:val="00033168"/>
    <w:rsid w:val="0004190E"/>
    <w:rsid w:val="00047529"/>
    <w:rsid w:val="00047A7E"/>
    <w:rsid w:val="00047D21"/>
    <w:rsid w:val="0005058F"/>
    <w:rsid w:val="000506FA"/>
    <w:rsid w:val="00051816"/>
    <w:rsid w:val="00051AD3"/>
    <w:rsid w:val="0006581D"/>
    <w:rsid w:val="00065CAF"/>
    <w:rsid w:val="00073F6C"/>
    <w:rsid w:val="000808D0"/>
    <w:rsid w:val="000817E0"/>
    <w:rsid w:val="00083AA1"/>
    <w:rsid w:val="00091C93"/>
    <w:rsid w:val="0009245F"/>
    <w:rsid w:val="00094696"/>
    <w:rsid w:val="0009585F"/>
    <w:rsid w:val="00096734"/>
    <w:rsid w:val="000A1F87"/>
    <w:rsid w:val="000A549B"/>
    <w:rsid w:val="000A5AD6"/>
    <w:rsid w:val="000B08A0"/>
    <w:rsid w:val="000B0D3C"/>
    <w:rsid w:val="000B2648"/>
    <w:rsid w:val="000B2951"/>
    <w:rsid w:val="000B2EC7"/>
    <w:rsid w:val="000B2F66"/>
    <w:rsid w:val="000C2864"/>
    <w:rsid w:val="000C7494"/>
    <w:rsid w:val="000C7F31"/>
    <w:rsid w:val="000D58B1"/>
    <w:rsid w:val="000E19E1"/>
    <w:rsid w:val="000E3C14"/>
    <w:rsid w:val="000E4E2B"/>
    <w:rsid w:val="000F54F0"/>
    <w:rsid w:val="000F6669"/>
    <w:rsid w:val="0010037C"/>
    <w:rsid w:val="00102243"/>
    <w:rsid w:val="0010415E"/>
    <w:rsid w:val="001065B0"/>
    <w:rsid w:val="00106944"/>
    <w:rsid w:val="00110FBB"/>
    <w:rsid w:val="00114CF3"/>
    <w:rsid w:val="00117DB7"/>
    <w:rsid w:val="00121BBD"/>
    <w:rsid w:val="00123059"/>
    <w:rsid w:val="001269B5"/>
    <w:rsid w:val="001328F5"/>
    <w:rsid w:val="00134721"/>
    <w:rsid w:val="00135E10"/>
    <w:rsid w:val="00137E05"/>
    <w:rsid w:val="001450D5"/>
    <w:rsid w:val="0014712A"/>
    <w:rsid w:val="001510C7"/>
    <w:rsid w:val="0015144B"/>
    <w:rsid w:val="0015183B"/>
    <w:rsid w:val="001569D1"/>
    <w:rsid w:val="00162F00"/>
    <w:rsid w:val="0016303A"/>
    <w:rsid w:val="00164A51"/>
    <w:rsid w:val="0016524D"/>
    <w:rsid w:val="001716BC"/>
    <w:rsid w:val="001722DC"/>
    <w:rsid w:val="00172CFA"/>
    <w:rsid w:val="001748F8"/>
    <w:rsid w:val="00175778"/>
    <w:rsid w:val="00175DBF"/>
    <w:rsid w:val="00177548"/>
    <w:rsid w:val="0018297C"/>
    <w:rsid w:val="0018550D"/>
    <w:rsid w:val="00185EE6"/>
    <w:rsid w:val="0019543A"/>
    <w:rsid w:val="00196276"/>
    <w:rsid w:val="001968FA"/>
    <w:rsid w:val="001A12C1"/>
    <w:rsid w:val="001A5DD0"/>
    <w:rsid w:val="001A7408"/>
    <w:rsid w:val="001C3020"/>
    <w:rsid w:val="001C3802"/>
    <w:rsid w:val="001C43C4"/>
    <w:rsid w:val="001D470A"/>
    <w:rsid w:val="001D4E9D"/>
    <w:rsid w:val="001D7242"/>
    <w:rsid w:val="001E0B9D"/>
    <w:rsid w:val="001E266F"/>
    <w:rsid w:val="001E2BFF"/>
    <w:rsid w:val="001F39FC"/>
    <w:rsid w:val="00201A26"/>
    <w:rsid w:val="002054AB"/>
    <w:rsid w:val="00205E79"/>
    <w:rsid w:val="002118DE"/>
    <w:rsid w:val="002164B1"/>
    <w:rsid w:val="00222DB5"/>
    <w:rsid w:val="00233226"/>
    <w:rsid w:val="002348B2"/>
    <w:rsid w:val="00234C94"/>
    <w:rsid w:val="002426C5"/>
    <w:rsid w:val="00251439"/>
    <w:rsid w:val="00252A61"/>
    <w:rsid w:val="00255E25"/>
    <w:rsid w:val="00257059"/>
    <w:rsid w:val="00260AE9"/>
    <w:rsid w:val="002618AA"/>
    <w:rsid w:val="00263090"/>
    <w:rsid w:val="00264141"/>
    <w:rsid w:val="00272EFB"/>
    <w:rsid w:val="0028064E"/>
    <w:rsid w:val="00283B7B"/>
    <w:rsid w:val="00286FFA"/>
    <w:rsid w:val="00291B1C"/>
    <w:rsid w:val="00295884"/>
    <w:rsid w:val="00295AA6"/>
    <w:rsid w:val="00296DF1"/>
    <w:rsid w:val="002A0A80"/>
    <w:rsid w:val="002A163D"/>
    <w:rsid w:val="002A6147"/>
    <w:rsid w:val="002B336C"/>
    <w:rsid w:val="002C1157"/>
    <w:rsid w:val="002C2141"/>
    <w:rsid w:val="002C4193"/>
    <w:rsid w:val="002C6879"/>
    <w:rsid w:val="002D0652"/>
    <w:rsid w:val="002D0CA5"/>
    <w:rsid w:val="002D3310"/>
    <w:rsid w:val="002D3EF4"/>
    <w:rsid w:val="002E16B4"/>
    <w:rsid w:val="002E2E21"/>
    <w:rsid w:val="002E49ED"/>
    <w:rsid w:val="002F0691"/>
    <w:rsid w:val="002F3BCA"/>
    <w:rsid w:val="0031142D"/>
    <w:rsid w:val="00315C42"/>
    <w:rsid w:val="00317CEE"/>
    <w:rsid w:val="00320682"/>
    <w:rsid w:val="00321E34"/>
    <w:rsid w:val="00321F60"/>
    <w:rsid w:val="003260C1"/>
    <w:rsid w:val="00332D7B"/>
    <w:rsid w:val="00335963"/>
    <w:rsid w:val="003376FA"/>
    <w:rsid w:val="00337E09"/>
    <w:rsid w:val="00340F57"/>
    <w:rsid w:val="003414FC"/>
    <w:rsid w:val="00344520"/>
    <w:rsid w:val="00344811"/>
    <w:rsid w:val="00351F6D"/>
    <w:rsid w:val="00356180"/>
    <w:rsid w:val="0036052D"/>
    <w:rsid w:val="003615F1"/>
    <w:rsid w:val="003635FF"/>
    <w:rsid w:val="00365E8C"/>
    <w:rsid w:val="003662E5"/>
    <w:rsid w:val="00366CCC"/>
    <w:rsid w:val="00366F34"/>
    <w:rsid w:val="00372D55"/>
    <w:rsid w:val="00376C59"/>
    <w:rsid w:val="003849A4"/>
    <w:rsid w:val="00392D90"/>
    <w:rsid w:val="00393012"/>
    <w:rsid w:val="00397C8C"/>
    <w:rsid w:val="003A292A"/>
    <w:rsid w:val="003B11CF"/>
    <w:rsid w:val="003B2DF9"/>
    <w:rsid w:val="003C7161"/>
    <w:rsid w:val="003D1C7E"/>
    <w:rsid w:val="003D3C6E"/>
    <w:rsid w:val="003D3D0B"/>
    <w:rsid w:val="003D62AC"/>
    <w:rsid w:val="003E56E5"/>
    <w:rsid w:val="003E65CC"/>
    <w:rsid w:val="00402790"/>
    <w:rsid w:val="00404F07"/>
    <w:rsid w:val="00406022"/>
    <w:rsid w:val="004117D0"/>
    <w:rsid w:val="00412D12"/>
    <w:rsid w:val="00431E19"/>
    <w:rsid w:val="00433787"/>
    <w:rsid w:val="0043730B"/>
    <w:rsid w:val="00440C38"/>
    <w:rsid w:val="00442477"/>
    <w:rsid w:val="00453143"/>
    <w:rsid w:val="00454328"/>
    <w:rsid w:val="0045586A"/>
    <w:rsid w:val="004648BA"/>
    <w:rsid w:val="0046524A"/>
    <w:rsid w:val="00472F4A"/>
    <w:rsid w:val="0047494A"/>
    <w:rsid w:val="004904FB"/>
    <w:rsid w:val="004930CC"/>
    <w:rsid w:val="004A52A4"/>
    <w:rsid w:val="004B416F"/>
    <w:rsid w:val="004B7633"/>
    <w:rsid w:val="004C37D4"/>
    <w:rsid w:val="004C4FDD"/>
    <w:rsid w:val="004C703D"/>
    <w:rsid w:val="004D2BE6"/>
    <w:rsid w:val="004E1768"/>
    <w:rsid w:val="004E6B47"/>
    <w:rsid w:val="004F1AF8"/>
    <w:rsid w:val="004F30F0"/>
    <w:rsid w:val="004F594F"/>
    <w:rsid w:val="004F5C52"/>
    <w:rsid w:val="004F60EF"/>
    <w:rsid w:val="004F7108"/>
    <w:rsid w:val="00504714"/>
    <w:rsid w:val="005077CC"/>
    <w:rsid w:val="005077E6"/>
    <w:rsid w:val="00510E73"/>
    <w:rsid w:val="005124E3"/>
    <w:rsid w:val="00520F90"/>
    <w:rsid w:val="00525AEE"/>
    <w:rsid w:val="00525FF3"/>
    <w:rsid w:val="00526A40"/>
    <w:rsid w:val="00530976"/>
    <w:rsid w:val="0053362F"/>
    <w:rsid w:val="00534A3B"/>
    <w:rsid w:val="005366E8"/>
    <w:rsid w:val="00537485"/>
    <w:rsid w:val="00537629"/>
    <w:rsid w:val="00545730"/>
    <w:rsid w:val="00550216"/>
    <w:rsid w:val="0055767B"/>
    <w:rsid w:val="005600D5"/>
    <w:rsid w:val="0056164C"/>
    <w:rsid w:val="00563B67"/>
    <w:rsid w:val="00567428"/>
    <w:rsid w:val="0058350D"/>
    <w:rsid w:val="005901BF"/>
    <w:rsid w:val="00597475"/>
    <w:rsid w:val="005A20B4"/>
    <w:rsid w:val="005A2837"/>
    <w:rsid w:val="005B0E63"/>
    <w:rsid w:val="005B1091"/>
    <w:rsid w:val="005C3DFB"/>
    <w:rsid w:val="005C50E8"/>
    <w:rsid w:val="005D45AF"/>
    <w:rsid w:val="005E0F26"/>
    <w:rsid w:val="005E2A49"/>
    <w:rsid w:val="005E3FF8"/>
    <w:rsid w:val="005E7E75"/>
    <w:rsid w:val="005F15CF"/>
    <w:rsid w:val="005F31D4"/>
    <w:rsid w:val="005F3E2C"/>
    <w:rsid w:val="005F5E70"/>
    <w:rsid w:val="00607289"/>
    <w:rsid w:val="00614A82"/>
    <w:rsid w:val="00614EFE"/>
    <w:rsid w:val="00620945"/>
    <w:rsid w:val="00623282"/>
    <w:rsid w:val="006232BD"/>
    <w:rsid w:val="006264DE"/>
    <w:rsid w:val="00626927"/>
    <w:rsid w:val="00631959"/>
    <w:rsid w:val="0063389E"/>
    <w:rsid w:val="006479E5"/>
    <w:rsid w:val="006522C0"/>
    <w:rsid w:val="00656294"/>
    <w:rsid w:val="00657EB7"/>
    <w:rsid w:val="006606EF"/>
    <w:rsid w:val="00663C89"/>
    <w:rsid w:val="00665635"/>
    <w:rsid w:val="006664B4"/>
    <w:rsid w:val="006669FA"/>
    <w:rsid w:val="00667E20"/>
    <w:rsid w:val="00670A3C"/>
    <w:rsid w:val="00674DAA"/>
    <w:rsid w:val="006776C5"/>
    <w:rsid w:val="006800B7"/>
    <w:rsid w:val="006826C3"/>
    <w:rsid w:val="00682F4A"/>
    <w:rsid w:val="00690FD9"/>
    <w:rsid w:val="006A18FA"/>
    <w:rsid w:val="006B1FB0"/>
    <w:rsid w:val="006B399F"/>
    <w:rsid w:val="006C3D4F"/>
    <w:rsid w:val="006C3F1D"/>
    <w:rsid w:val="006C704A"/>
    <w:rsid w:val="006D1359"/>
    <w:rsid w:val="006D3718"/>
    <w:rsid w:val="006D4FCB"/>
    <w:rsid w:val="006D6159"/>
    <w:rsid w:val="006E4981"/>
    <w:rsid w:val="006E6429"/>
    <w:rsid w:val="006F5208"/>
    <w:rsid w:val="007001D6"/>
    <w:rsid w:val="00706116"/>
    <w:rsid w:val="00711697"/>
    <w:rsid w:val="00711761"/>
    <w:rsid w:val="00711F97"/>
    <w:rsid w:val="00714EDA"/>
    <w:rsid w:val="00715AFD"/>
    <w:rsid w:val="00720FE1"/>
    <w:rsid w:val="00726119"/>
    <w:rsid w:val="00730796"/>
    <w:rsid w:val="00732717"/>
    <w:rsid w:val="0073336C"/>
    <w:rsid w:val="00743067"/>
    <w:rsid w:val="0074607E"/>
    <w:rsid w:val="00747E9B"/>
    <w:rsid w:val="007515B4"/>
    <w:rsid w:val="00754826"/>
    <w:rsid w:val="00756FC9"/>
    <w:rsid w:val="00760E08"/>
    <w:rsid w:val="007675D2"/>
    <w:rsid w:val="00772D5F"/>
    <w:rsid w:val="00774634"/>
    <w:rsid w:val="00774F69"/>
    <w:rsid w:val="00775485"/>
    <w:rsid w:val="00785D23"/>
    <w:rsid w:val="00786F1D"/>
    <w:rsid w:val="00790E8A"/>
    <w:rsid w:val="00792B17"/>
    <w:rsid w:val="007947C2"/>
    <w:rsid w:val="007952C9"/>
    <w:rsid w:val="0079619D"/>
    <w:rsid w:val="007969F5"/>
    <w:rsid w:val="007A1738"/>
    <w:rsid w:val="007A57B4"/>
    <w:rsid w:val="007A7F8F"/>
    <w:rsid w:val="007B13ED"/>
    <w:rsid w:val="007B3207"/>
    <w:rsid w:val="007B3C10"/>
    <w:rsid w:val="007B57E9"/>
    <w:rsid w:val="007B71EC"/>
    <w:rsid w:val="007C2736"/>
    <w:rsid w:val="007C6B48"/>
    <w:rsid w:val="007C6BD4"/>
    <w:rsid w:val="007C7332"/>
    <w:rsid w:val="007D6DB6"/>
    <w:rsid w:val="007E0913"/>
    <w:rsid w:val="007E131F"/>
    <w:rsid w:val="007E4088"/>
    <w:rsid w:val="007E5E40"/>
    <w:rsid w:val="007E79F0"/>
    <w:rsid w:val="007F00FB"/>
    <w:rsid w:val="007F0B86"/>
    <w:rsid w:val="007F1027"/>
    <w:rsid w:val="007F2070"/>
    <w:rsid w:val="007F3EF6"/>
    <w:rsid w:val="007F4727"/>
    <w:rsid w:val="007F493B"/>
    <w:rsid w:val="00803DAA"/>
    <w:rsid w:val="008113A4"/>
    <w:rsid w:val="00816851"/>
    <w:rsid w:val="00823FBC"/>
    <w:rsid w:val="00825A9E"/>
    <w:rsid w:val="00834959"/>
    <w:rsid w:val="00834CEC"/>
    <w:rsid w:val="00835021"/>
    <w:rsid w:val="008412DA"/>
    <w:rsid w:val="008440B2"/>
    <w:rsid w:val="0085091C"/>
    <w:rsid w:val="00850AF1"/>
    <w:rsid w:val="00852522"/>
    <w:rsid w:val="00852F79"/>
    <w:rsid w:val="00862CF5"/>
    <w:rsid w:val="008718FC"/>
    <w:rsid w:val="008765A9"/>
    <w:rsid w:val="008837D4"/>
    <w:rsid w:val="0088435C"/>
    <w:rsid w:val="008918A4"/>
    <w:rsid w:val="008967AB"/>
    <w:rsid w:val="008B2A5B"/>
    <w:rsid w:val="008B499F"/>
    <w:rsid w:val="008B78B8"/>
    <w:rsid w:val="008C0B26"/>
    <w:rsid w:val="008C5479"/>
    <w:rsid w:val="008C7E34"/>
    <w:rsid w:val="008D3798"/>
    <w:rsid w:val="008D3C71"/>
    <w:rsid w:val="008D55EA"/>
    <w:rsid w:val="008E5E46"/>
    <w:rsid w:val="008F0ACB"/>
    <w:rsid w:val="008F2663"/>
    <w:rsid w:val="008F37A2"/>
    <w:rsid w:val="008F4437"/>
    <w:rsid w:val="008F6E10"/>
    <w:rsid w:val="00902941"/>
    <w:rsid w:val="00911928"/>
    <w:rsid w:val="0091607F"/>
    <w:rsid w:val="009214CA"/>
    <w:rsid w:val="00924161"/>
    <w:rsid w:val="0092758A"/>
    <w:rsid w:val="00930F94"/>
    <w:rsid w:val="00936DCB"/>
    <w:rsid w:val="00942A45"/>
    <w:rsid w:val="00946303"/>
    <w:rsid w:val="0094721A"/>
    <w:rsid w:val="009512D5"/>
    <w:rsid w:val="0095365E"/>
    <w:rsid w:val="0095714C"/>
    <w:rsid w:val="00957BB9"/>
    <w:rsid w:val="009613AF"/>
    <w:rsid w:val="009657EC"/>
    <w:rsid w:val="00974225"/>
    <w:rsid w:val="00983156"/>
    <w:rsid w:val="00983FA0"/>
    <w:rsid w:val="00986B8D"/>
    <w:rsid w:val="00994C2E"/>
    <w:rsid w:val="009A1FAF"/>
    <w:rsid w:val="009C101B"/>
    <w:rsid w:val="009C558A"/>
    <w:rsid w:val="009C7C50"/>
    <w:rsid w:val="009D13F1"/>
    <w:rsid w:val="009D23E6"/>
    <w:rsid w:val="009F3350"/>
    <w:rsid w:val="00A022DA"/>
    <w:rsid w:val="00A02552"/>
    <w:rsid w:val="00A025FF"/>
    <w:rsid w:val="00A026CC"/>
    <w:rsid w:val="00A05F05"/>
    <w:rsid w:val="00A1424B"/>
    <w:rsid w:val="00A16E80"/>
    <w:rsid w:val="00A21F50"/>
    <w:rsid w:val="00A250FE"/>
    <w:rsid w:val="00A25FAB"/>
    <w:rsid w:val="00A30074"/>
    <w:rsid w:val="00A37AD5"/>
    <w:rsid w:val="00A40C5D"/>
    <w:rsid w:val="00A42644"/>
    <w:rsid w:val="00A470B0"/>
    <w:rsid w:val="00A52385"/>
    <w:rsid w:val="00A5257F"/>
    <w:rsid w:val="00A5272C"/>
    <w:rsid w:val="00A5291B"/>
    <w:rsid w:val="00A55821"/>
    <w:rsid w:val="00A569F2"/>
    <w:rsid w:val="00A56AE3"/>
    <w:rsid w:val="00A73547"/>
    <w:rsid w:val="00A87F19"/>
    <w:rsid w:val="00A95832"/>
    <w:rsid w:val="00AA2213"/>
    <w:rsid w:val="00AB1506"/>
    <w:rsid w:val="00AB74BB"/>
    <w:rsid w:val="00AC52E1"/>
    <w:rsid w:val="00AD164C"/>
    <w:rsid w:val="00AE5763"/>
    <w:rsid w:val="00AF1DCE"/>
    <w:rsid w:val="00AF3091"/>
    <w:rsid w:val="00AF4342"/>
    <w:rsid w:val="00AF44F4"/>
    <w:rsid w:val="00AF58D9"/>
    <w:rsid w:val="00AF5BB7"/>
    <w:rsid w:val="00B01D29"/>
    <w:rsid w:val="00B071CC"/>
    <w:rsid w:val="00B13012"/>
    <w:rsid w:val="00B16126"/>
    <w:rsid w:val="00B203BC"/>
    <w:rsid w:val="00B21149"/>
    <w:rsid w:val="00B213E7"/>
    <w:rsid w:val="00B31076"/>
    <w:rsid w:val="00B31C29"/>
    <w:rsid w:val="00B40DBA"/>
    <w:rsid w:val="00B42499"/>
    <w:rsid w:val="00B43918"/>
    <w:rsid w:val="00B43C78"/>
    <w:rsid w:val="00B4441F"/>
    <w:rsid w:val="00B4744A"/>
    <w:rsid w:val="00B51709"/>
    <w:rsid w:val="00B604F8"/>
    <w:rsid w:val="00B62C8B"/>
    <w:rsid w:val="00B63BCD"/>
    <w:rsid w:val="00B640C2"/>
    <w:rsid w:val="00B66580"/>
    <w:rsid w:val="00B66DCA"/>
    <w:rsid w:val="00B66E78"/>
    <w:rsid w:val="00B708F6"/>
    <w:rsid w:val="00B803E6"/>
    <w:rsid w:val="00B82CC5"/>
    <w:rsid w:val="00B8591A"/>
    <w:rsid w:val="00BA25C0"/>
    <w:rsid w:val="00BA3E60"/>
    <w:rsid w:val="00BA4545"/>
    <w:rsid w:val="00BB53A8"/>
    <w:rsid w:val="00BC097D"/>
    <w:rsid w:val="00BC38D9"/>
    <w:rsid w:val="00BC7F44"/>
    <w:rsid w:val="00BE7630"/>
    <w:rsid w:val="00BF37B2"/>
    <w:rsid w:val="00C022CD"/>
    <w:rsid w:val="00C07467"/>
    <w:rsid w:val="00C1244B"/>
    <w:rsid w:val="00C15410"/>
    <w:rsid w:val="00C16CAC"/>
    <w:rsid w:val="00C22A75"/>
    <w:rsid w:val="00C23151"/>
    <w:rsid w:val="00C23BD6"/>
    <w:rsid w:val="00C31C01"/>
    <w:rsid w:val="00C32A3C"/>
    <w:rsid w:val="00C34F58"/>
    <w:rsid w:val="00C40B99"/>
    <w:rsid w:val="00C43524"/>
    <w:rsid w:val="00C43B7E"/>
    <w:rsid w:val="00C4461A"/>
    <w:rsid w:val="00C45FD9"/>
    <w:rsid w:val="00C4609E"/>
    <w:rsid w:val="00C503C6"/>
    <w:rsid w:val="00C519FF"/>
    <w:rsid w:val="00C5338E"/>
    <w:rsid w:val="00C55702"/>
    <w:rsid w:val="00C5626B"/>
    <w:rsid w:val="00C61AA0"/>
    <w:rsid w:val="00C62A80"/>
    <w:rsid w:val="00C6455B"/>
    <w:rsid w:val="00C722E7"/>
    <w:rsid w:val="00C73A16"/>
    <w:rsid w:val="00C81472"/>
    <w:rsid w:val="00C81690"/>
    <w:rsid w:val="00C83BFA"/>
    <w:rsid w:val="00C918C2"/>
    <w:rsid w:val="00C94DB2"/>
    <w:rsid w:val="00CA0311"/>
    <w:rsid w:val="00CA58F0"/>
    <w:rsid w:val="00CB0476"/>
    <w:rsid w:val="00CC5172"/>
    <w:rsid w:val="00CD0870"/>
    <w:rsid w:val="00CD1B35"/>
    <w:rsid w:val="00CE4DFA"/>
    <w:rsid w:val="00CF52D5"/>
    <w:rsid w:val="00D01FEC"/>
    <w:rsid w:val="00D064BD"/>
    <w:rsid w:val="00D07182"/>
    <w:rsid w:val="00D104DD"/>
    <w:rsid w:val="00D14CF3"/>
    <w:rsid w:val="00D17385"/>
    <w:rsid w:val="00D209E8"/>
    <w:rsid w:val="00D2482E"/>
    <w:rsid w:val="00D32300"/>
    <w:rsid w:val="00D35B2F"/>
    <w:rsid w:val="00D574F6"/>
    <w:rsid w:val="00D656BE"/>
    <w:rsid w:val="00D70163"/>
    <w:rsid w:val="00D7272A"/>
    <w:rsid w:val="00D73294"/>
    <w:rsid w:val="00D77108"/>
    <w:rsid w:val="00D77D2C"/>
    <w:rsid w:val="00D85531"/>
    <w:rsid w:val="00D90575"/>
    <w:rsid w:val="00DA0F36"/>
    <w:rsid w:val="00DA1FC4"/>
    <w:rsid w:val="00DA3B2F"/>
    <w:rsid w:val="00DA4974"/>
    <w:rsid w:val="00DB375F"/>
    <w:rsid w:val="00DB651F"/>
    <w:rsid w:val="00DC2878"/>
    <w:rsid w:val="00DD2036"/>
    <w:rsid w:val="00DD2584"/>
    <w:rsid w:val="00DD3B2D"/>
    <w:rsid w:val="00DE30C3"/>
    <w:rsid w:val="00DF268E"/>
    <w:rsid w:val="00DF4BC9"/>
    <w:rsid w:val="00E00AE5"/>
    <w:rsid w:val="00E0205A"/>
    <w:rsid w:val="00E0253E"/>
    <w:rsid w:val="00E1683E"/>
    <w:rsid w:val="00E1789E"/>
    <w:rsid w:val="00E179D1"/>
    <w:rsid w:val="00E207DB"/>
    <w:rsid w:val="00E24001"/>
    <w:rsid w:val="00E312A4"/>
    <w:rsid w:val="00E43495"/>
    <w:rsid w:val="00E47CD9"/>
    <w:rsid w:val="00E54C87"/>
    <w:rsid w:val="00E55DFB"/>
    <w:rsid w:val="00E568A9"/>
    <w:rsid w:val="00E57D35"/>
    <w:rsid w:val="00E601A7"/>
    <w:rsid w:val="00E63305"/>
    <w:rsid w:val="00E64443"/>
    <w:rsid w:val="00E728C2"/>
    <w:rsid w:val="00E85957"/>
    <w:rsid w:val="00E90430"/>
    <w:rsid w:val="00EA52EF"/>
    <w:rsid w:val="00EB0DE0"/>
    <w:rsid w:val="00EC3655"/>
    <w:rsid w:val="00EC428D"/>
    <w:rsid w:val="00ED19BE"/>
    <w:rsid w:val="00ED4BE7"/>
    <w:rsid w:val="00ED51E2"/>
    <w:rsid w:val="00ED7384"/>
    <w:rsid w:val="00EE2FC0"/>
    <w:rsid w:val="00EF165A"/>
    <w:rsid w:val="00EF26FD"/>
    <w:rsid w:val="00EF5FCC"/>
    <w:rsid w:val="00EF693E"/>
    <w:rsid w:val="00EF6A66"/>
    <w:rsid w:val="00F02623"/>
    <w:rsid w:val="00F10F46"/>
    <w:rsid w:val="00F114C1"/>
    <w:rsid w:val="00F12B61"/>
    <w:rsid w:val="00F14185"/>
    <w:rsid w:val="00F14790"/>
    <w:rsid w:val="00F3060F"/>
    <w:rsid w:val="00F36DB4"/>
    <w:rsid w:val="00F40D5E"/>
    <w:rsid w:val="00F4494B"/>
    <w:rsid w:val="00F4532E"/>
    <w:rsid w:val="00F47207"/>
    <w:rsid w:val="00F52B9C"/>
    <w:rsid w:val="00F56839"/>
    <w:rsid w:val="00F57BEC"/>
    <w:rsid w:val="00F62DE5"/>
    <w:rsid w:val="00F677CF"/>
    <w:rsid w:val="00F70F4A"/>
    <w:rsid w:val="00F72F0E"/>
    <w:rsid w:val="00F73E41"/>
    <w:rsid w:val="00F750B5"/>
    <w:rsid w:val="00F77734"/>
    <w:rsid w:val="00F952E6"/>
    <w:rsid w:val="00F95DB4"/>
    <w:rsid w:val="00FB23EE"/>
    <w:rsid w:val="00FB2C66"/>
    <w:rsid w:val="00FC768D"/>
    <w:rsid w:val="00FD0120"/>
    <w:rsid w:val="00FD1915"/>
    <w:rsid w:val="00FE4FF0"/>
    <w:rsid w:val="00FE5986"/>
    <w:rsid w:val="00FF0E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701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1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04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C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C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CA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D0CA5"/>
    <w:pPr>
      <w:spacing w:after="60"/>
      <w:jc w:val="center"/>
      <w:outlineLvl w:val="1"/>
    </w:pPr>
    <w:rPr>
      <w:rFonts w:ascii="Cambria" w:hAnsi="Cambria"/>
      <w:color w:val="000000"/>
      <w:szCs w:val="20"/>
      <w:lang w:val="en-GB"/>
    </w:rPr>
  </w:style>
  <w:style w:type="character" w:customStyle="1" w:styleId="SubtitleChar">
    <w:name w:val="Subtitle Char"/>
    <w:link w:val="Subtitle"/>
    <w:rsid w:val="002D0CA5"/>
    <w:rPr>
      <w:rFonts w:ascii="Cambria" w:eastAsia="Times New Roman" w:hAnsi="Cambria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774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529"/>
    <w:pPr>
      <w:ind w:left="720"/>
      <w:contextualSpacing/>
    </w:pPr>
  </w:style>
  <w:style w:type="paragraph" w:styleId="NoSpacing">
    <w:name w:val="No Spacing"/>
    <w:uiPriority w:val="1"/>
    <w:qFormat/>
    <w:rsid w:val="00EE2F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sam.37207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Links>
    <vt:vector size="12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mailto:nizamnkm@gmail.com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mailto:nizamnkm@gmail.com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348382427</cp:lastModifiedBy>
  <cp:revision>5</cp:revision>
  <cp:lastPrinted>2014-05-01T19:28:00Z</cp:lastPrinted>
  <dcterms:created xsi:type="dcterms:W3CDTF">2017-02-25T15:06:00Z</dcterms:created>
  <dcterms:modified xsi:type="dcterms:W3CDTF">2017-08-17T10:37:00Z</dcterms:modified>
</cp:coreProperties>
</file>