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60"/>
        <w:gridCol w:w="4420"/>
      </w:tblGrid>
      <w:tr w:rsidR="003A043B" w:rsidRPr="004224D4">
        <w:trPr>
          <w:trHeight w:val="32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42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r w:rsidRPr="004224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pt;margin-top:37.75pt;width:552.25pt;height:714.25pt;z-index:-3;mso-position-horizontal-relative:page;mso-position-vertical-relative:page" o:allowincell="f">
                  <v:imagedata r:id="rId6" o:title="" chromakey="white"/>
                  <w10:wrap anchorx="page" anchory="page"/>
                </v:shape>
              </w:pict>
            </w:r>
            <w:r w:rsidRPr="004224D4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 xml:space="preserve">VIGNESH </w:t>
            </w:r>
            <w:r w:rsidR="00C653C9" w:rsidRPr="004224D4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 xml:space="preserve"> – SITE ENGINEER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43B" w:rsidRPr="004224D4">
        <w:trPr>
          <w:trHeight w:val="3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3B5681"/>
              <w:right w:val="nil"/>
            </w:tcBorders>
            <w:vAlign w:val="bottom"/>
          </w:tcPr>
          <w:p w:rsidR="003A043B" w:rsidRPr="004224D4" w:rsidRDefault="004224D4" w:rsidP="0042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224D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VIGNESH.372316@2freemail.com</w:t>
              </w:r>
            </w:hyperlink>
            <w:r w:rsidRPr="004224D4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3B5681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</w:rPr>
        <w:t>Objective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4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To work in an extremely challenging environment where I can fully utilize my problem solving and troubleshooting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skills ,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efficiently facilitating growth of the organization and to grow with it.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</w:rPr>
        <w:t>Experience Summary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Nov 2013– May2016: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Designer/Project Engineer in </w:t>
      </w:r>
      <w:proofErr w:type="spellStart"/>
      <w:r>
        <w:rPr>
          <w:rFonts w:ascii="Times New Roman" w:hAnsi="Times New Roman"/>
          <w:b/>
          <w:bCs/>
          <w:color w:val="595959"/>
          <w:sz w:val="24"/>
          <w:szCs w:val="24"/>
        </w:rPr>
        <w:t>Cladtech</w:t>
      </w:r>
      <w:proofErr w:type="spellEnd"/>
      <w:r>
        <w:rPr>
          <w:rFonts w:ascii="Times New Roman" w:hAnsi="Times New Roman"/>
          <w:b/>
          <w:bCs/>
          <w:color w:val="595959"/>
          <w:sz w:val="24"/>
          <w:szCs w:val="24"/>
        </w:rPr>
        <w:t xml:space="preserve"> International LLC</w:t>
      </w:r>
      <w:r>
        <w:rPr>
          <w:rFonts w:ascii="Times New Roman" w:hAnsi="Times New Roman"/>
          <w:color w:val="595959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Ras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Khaimah</w:t>
      </w:r>
      <w:proofErr w:type="spellEnd"/>
    </w:p>
    <w:p w:rsidR="003A043B" w:rsidRDefault="003A043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4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CTI is a curtain wall expert, under the Al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Rajhi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Holding, a distinguished building solution firm. CTI provides a wide range of curtain wall solution for projects within the UAE, Europe and other GCC countries.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Work Description</w:t>
      </w:r>
      <w:r>
        <w:rPr>
          <w:rFonts w:ascii="Times New Roman" w:hAnsi="Times New Roman"/>
          <w:b/>
          <w:bCs/>
          <w:color w:val="595959"/>
          <w:sz w:val="26"/>
          <w:szCs w:val="26"/>
        </w:rPr>
        <w:t>: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740"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As a Design cum Project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Engineer ,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I hold the responsibility to design and draft facades curtain walls and provide for structural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posibilities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which after approval will proceed for fabrication. When delivered at site assist them in installing by providing the detail drawings. Further assistance in solving technical issues when complications occur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Duties and Responsibilities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14" w:lineRule="auto"/>
        <w:ind w:left="820" w:right="26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Expertise in Aluminum Facades for Unitized curtain wall System, Stick Curtain wall system, Spider glazing system, Aluminum Composite panel Cladding, Doors &amp; Windows.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Preparation of Material Submittal and coordination with client / Consultant for approval.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Tracking the project schedule and planning for all design related activities.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Preparing total Bill of material &amp; Quantity take off for the project purchase &amp; procurement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10" w:lineRule="auto"/>
        <w:ind w:left="820" w:right="24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Preparation of schedule and fabrication detailing and shop drawings for projects based on the information and instruction provided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</w:rPr>
        <w:t xml:space="preserve">List of Projects worked so far with </w:t>
      </w:r>
      <w:proofErr w:type="spellStart"/>
      <w:r>
        <w:rPr>
          <w:rFonts w:ascii="Times New Roman" w:hAnsi="Times New Roman"/>
          <w:b/>
          <w:bCs/>
          <w:color w:val="595959"/>
          <w:sz w:val="26"/>
          <w:szCs w:val="26"/>
        </w:rPr>
        <w:t>Cladtech</w:t>
      </w:r>
      <w:proofErr w:type="spellEnd"/>
      <w:r>
        <w:rPr>
          <w:rFonts w:ascii="Times New Roman" w:hAnsi="Times New Roman"/>
          <w:b/>
          <w:bCs/>
          <w:color w:val="595959"/>
          <w:sz w:val="26"/>
          <w:szCs w:val="26"/>
        </w:rPr>
        <w:t xml:space="preserve"> International.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00"/>
        <w:gridCol w:w="120"/>
        <w:gridCol w:w="100"/>
        <w:gridCol w:w="2480"/>
        <w:gridCol w:w="120"/>
        <w:gridCol w:w="100"/>
        <w:gridCol w:w="1660"/>
        <w:gridCol w:w="120"/>
        <w:gridCol w:w="100"/>
        <w:gridCol w:w="1680"/>
        <w:gridCol w:w="120"/>
        <w:gridCol w:w="100"/>
        <w:gridCol w:w="2580"/>
        <w:gridCol w:w="120"/>
        <w:gridCol w:w="30"/>
      </w:tblGrid>
      <w:tr w:rsidR="003A043B" w:rsidRPr="004224D4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b/>
                <w:bCs/>
                <w:i/>
                <w:iCs/>
                <w:w w:val="98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Name of Project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Area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Project Value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Role of Project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Prince Mohammad bin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Saudi Arabia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130 Million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Designer of steel and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Abdulaziz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facades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Airport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Yas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mall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Abu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dhabi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UAE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90 Million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w w:val="98"/>
                <w:sz w:val="24"/>
                <w:szCs w:val="24"/>
              </w:rPr>
              <w:t>Desinger</w:t>
            </w:r>
            <w:proofErr w:type="spellEnd"/>
            <w:r w:rsidRPr="004224D4">
              <w:rPr>
                <w:rFonts w:ascii="Times New Roman" w:hAnsi="Times New Roman"/>
                <w:w w:val="98"/>
                <w:sz w:val="24"/>
                <w:szCs w:val="24"/>
              </w:rPr>
              <w:t xml:space="preserve"> of substructure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Cladding works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Designer/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Proj.Engineer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Damac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Lotus tower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Dubai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Uae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120 Million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facade &amp;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cladding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A043B" w:rsidRDefault="003A0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43B">
          <w:pgSz w:w="12240" w:h="15840"/>
          <w:pgMar w:top="789" w:right="1100" w:bottom="1440" w:left="1120" w:header="720" w:footer="720" w:gutter="0"/>
          <w:cols w:space="720" w:equalWidth="0">
            <w:col w:w="10020"/>
          </w:cols>
          <w:noEndnote/>
        </w:sectPr>
      </w:pPr>
    </w:p>
    <w:p w:rsidR="003A043B" w:rsidRDefault="004224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4224D4">
        <w:rPr>
          <w:noProof/>
        </w:rPr>
        <w:lastRenderedPageBreak/>
        <w:pict>
          <v:shape id="_x0000_s1027" type="#_x0000_t75" style="position:absolute;left:0;text-align:left;margin-left:29.5pt;margin-top:41.7pt;width:552.25pt;height:714.25pt;z-index:-2;mso-position-horizontal-relative:page;mso-position-vertical-relative:page" o:allowincell="f">
            <v:imagedata r:id="rId8" o:title="" chromakey="white"/>
            <w10:wrap anchorx="page" anchory="page"/>
          </v:shape>
        </w:pict>
      </w:r>
      <w:proofErr w:type="spellStart"/>
      <w:r w:rsidR="00C653C9"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Alubond</w:t>
      </w:r>
      <w:proofErr w:type="spellEnd"/>
      <w:r w:rsidR="00C653C9"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 xml:space="preserve"> Middle East, June 2016 – Present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20" w:right="660" w:firstLine="16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The World’s Largest ACP Brand with a twenty five million square meters of manufacturing and processing capacity which also is a pioneer in producing Highly Fire rated A2 mineral core panels.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Work Description</w:t>
      </w:r>
      <w:r>
        <w:rPr>
          <w:rFonts w:ascii="Times New Roman" w:hAnsi="Times New Roman"/>
          <w:b/>
          <w:bCs/>
          <w:color w:val="595959"/>
          <w:sz w:val="26"/>
          <w:szCs w:val="26"/>
        </w:rPr>
        <w:t>: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20" w:right="360" w:firstLine="18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Site Engineer will be the responsible to check, monitor &amp; resolve all the issues of the project by coordinating with the corresponding departments like Design, Operation, Shipping &amp; Installation until the job Handover to the customer.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  <w:u w:val="single"/>
        </w:rPr>
        <w:t>Duties and Responsibilities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Preparing the detailed schedule for the project in MS Excel.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Making site survey and issuing the report to consultant for changes/modifications if required.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Checking the availability of raw materials by comparing with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BOQ .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95" w:lineRule="auto"/>
        <w:ind w:left="820" w:right="220" w:hanging="356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Attending customer meeting in case of Major changes has to make on the project after/during the installation to make best solutions acceptable to all parties involved to attain customer requirement.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16" w:lineRule="auto"/>
        <w:ind w:left="820" w:right="320" w:hanging="356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Raising the inspection request to consultant for several stages of installation &amp; preparing the documents as per the comments provided by consultant if any.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97" w:lineRule="auto"/>
        <w:ind w:left="820" w:right="100" w:hanging="356"/>
        <w:jc w:val="both"/>
        <w:rPr>
          <w:rFonts w:ascii="Arial" w:hAnsi="Arial" w:cs="Arial"/>
          <w:color w:val="595959"/>
          <w:sz w:val="26"/>
          <w:szCs w:val="26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Coordinating with Purchase &amp; Production department for all projects for pushing the materials to delivery.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595959"/>
          <w:sz w:val="26"/>
          <w:szCs w:val="26"/>
        </w:rPr>
        <w:t xml:space="preserve">List of Projects worked so far with </w:t>
      </w:r>
      <w:proofErr w:type="spellStart"/>
      <w:r>
        <w:rPr>
          <w:rFonts w:ascii="Times New Roman" w:hAnsi="Times New Roman"/>
          <w:b/>
          <w:bCs/>
          <w:color w:val="595959"/>
          <w:sz w:val="26"/>
          <w:szCs w:val="26"/>
        </w:rPr>
        <w:t>Alubond</w:t>
      </w:r>
      <w:proofErr w:type="spellEnd"/>
      <w:r>
        <w:rPr>
          <w:rFonts w:ascii="Times New Roman" w:hAnsi="Times New Roman"/>
          <w:b/>
          <w:bCs/>
          <w:color w:val="595959"/>
          <w:sz w:val="26"/>
          <w:szCs w:val="26"/>
        </w:rPr>
        <w:t xml:space="preserve"> Middle East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00"/>
        <w:gridCol w:w="120"/>
        <w:gridCol w:w="100"/>
        <w:gridCol w:w="2480"/>
        <w:gridCol w:w="120"/>
        <w:gridCol w:w="100"/>
        <w:gridCol w:w="1660"/>
        <w:gridCol w:w="120"/>
        <w:gridCol w:w="100"/>
        <w:gridCol w:w="1680"/>
        <w:gridCol w:w="120"/>
        <w:gridCol w:w="100"/>
        <w:gridCol w:w="2580"/>
        <w:gridCol w:w="120"/>
        <w:gridCol w:w="30"/>
      </w:tblGrid>
      <w:tr w:rsidR="003A043B" w:rsidRPr="004224D4">
        <w:trPr>
          <w:trHeight w:val="2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b/>
                <w:bCs/>
                <w:i/>
                <w:iCs/>
                <w:w w:val="98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Name of Project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Area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Project Value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Role Performed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0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The Address hotel,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Dubai UAE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16 Million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Downtown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Majestine</w:t>
            </w:r>
            <w:proofErr w:type="spellEnd"/>
            <w:r w:rsidRPr="004224D4">
              <w:rPr>
                <w:rFonts w:ascii="Times New Roman" w:hAnsi="Times New Roman"/>
                <w:sz w:val="24"/>
                <w:szCs w:val="24"/>
              </w:rPr>
              <w:t xml:space="preserve"> Hotel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Dubai UAE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 xml:space="preserve">4 Million </w:t>
            </w:r>
            <w:proofErr w:type="spellStart"/>
            <w:r w:rsidRPr="004224D4">
              <w:rPr>
                <w:rFonts w:ascii="Times New Roman" w:hAnsi="Times New Roman"/>
                <w:sz w:val="24"/>
                <w:szCs w:val="24"/>
              </w:rPr>
              <w:t>Aed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7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Apartments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Site Engineer for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2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Clinique Farah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Ivory Coast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351000 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AFRICA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Dollars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installation of cladding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3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SAL Consultant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Ghana AFRICA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1.8 Million GHC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3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EARL beam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Ghana AFRICA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C6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4D4">
              <w:rPr>
                <w:rFonts w:ascii="Times New Roman" w:hAnsi="Times New Roman"/>
                <w:sz w:val="24"/>
                <w:szCs w:val="24"/>
              </w:rPr>
              <w:t>2.5 Million GHC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043B" w:rsidRPr="004224D4">
        <w:trPr>
          <w:trHeight w:val="7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A043B" w:rsidRDefault="003A0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43B">
          <w:pgSz w:w="12240" w:h="15840"/>
          <w:pgMar w:top="1243" w:right="1100" w:bottom="1440" w:left="1120" w:header="720" w:footer="720" w:gutter="0"/>
          <w:cols w:space="720" w:equalWidth="0">
            <w:col w:w="10020"/>
          </w:cols>
          <w:noEndnote/>
        </w:sectPr>
      </w:pPr>
    </w:p>
    <w:p w:rsidR="003A043B" w:rsidRDefault="004224D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4224D4">
        <w:rPr>
          <w:noProof/>
        </w:rPr>
        <w:lastRenderedPageBreak/>
        <w:pict>
          <v:shape id="_x0000_s1028" type="#_x0000_t75" style="position:absolute;left:0;text-align:left;margin-left:30.25pt;margin-top:40.95pt;width:552.25pt;height:714.25pt;z-index:-1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C653C9">
        <w:rPr>
          <w:rFonts w:ascii="Times New Roman" w:hAnsi="Times New Roman"/>
          <w:color w:val="FFFFFF"/>
        </w:rPr>
        <w:t>Software Skills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3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134"/>
        <w:jc w:val="both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AutoCAD (Drafting)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3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127"/>
        <w:jc w:val="both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MS Office (Fab order , Material List , Component List)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3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127"/>
        <w:jc w:val="both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Solid works (Basic Knowledge for 3d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visualisation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)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color w:val="595959"/>
          <w:sz w:val="24"/>
          <w:szCs w:val="24"/>
        </w:rPr>
      </w:pPr>
    </w:p>
    <w:p w:rsidR="003A043B" w:rsidRDefault="00C653C9">
      <w:pPr>
        <w:widowControl w:val="0"/>
        <w:numPr>
          <w:ilvl w:val="0"/>
          <w:numId w:val="3"/>
        </w:numPr>
        <w:tabs>
          <w:tab w:val="clear" w:pos="72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127"/>
        <w:jc w:val="both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Plan IQ (For optimization of materials) 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</w:rPr>
        <w:t>Educational Qualification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20" w:right="1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Bachelor of Engineering at Anna University in Chennai from 2008 to 2012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Grade :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6.5 CGPA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720"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HSC at KAMAK Matriculation Higher Secondary School in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Thoothukudi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from 2007-2008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Grade :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88.9%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SSLC at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Bharathiyar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Vidhyalayam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Higher Secondary School in </w:t>
      </w:r>
      <w:proofErr w:type="spellStart"/>
      <w:r>
        <w:rPr>
          <w:rFonts w:ascii="Times New Roman" w:hAnsi="Times New Roman"/>
          <w:color w:val="595959"/>
          <w:sz w:val="24"/>
          <w:szCs w:val="24"/>
        </w:rPr>
        <w:t>Thoothukudi</w:t>
      </w:r>
      <w:proofErr w:type="spellEnd"/>
      <w:r>
        <w:rPr>
          <w:rFonts w:ascii="Times New Roman" w:hAnsi="Times New Roman"/>
          <w:color w:val="595959"/>
          <w:sz w:val="24"/>
          <w:szCs w:val="24"/>
        </w:rPr>
        <w:t xml:space="preserve"> from 2005-2006 </w:t>
      </w:r>
      <w:proofErr w:type="gramStart"/>
      <w:r>
        <w:rPr>
          <w:rFonts w:ascii="Times New Roman" w:hAnsi="Times New Roman"/>
          <w:color w:val="595959"/>
          <w:sz w:val="24"/>
          <w:szCs w:val="24"/>
        </w:rPr>
        <w:t>Grade :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83.2%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</w:rPr>
        <w:t>Language Skills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595959"/>
          <w:sz w:val="24"/>
          <w:szCs w:val="24"/>
        </w:rPr>
        <w:t>Tamil ,</w:t>
      </w:r>
      <w:proofErr w:type="gramEnd"/>
      <w:r>
        <w:rPr>
          <w:rFonts w:ascii="Times New Roman" w:hAnsi="Times New Roman"/>
          <w:color w:val="595959"/>
          <w:sz w:val="24"/>
          <w:szCs w:val="24"/>
        </w:rPr>
        <w:t xml:space="preserve"> English , Hindi - Excellent command of both written and spoken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</w:rPr>
        <w:t>Personal Details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Blood Group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595959"/>
          <w:sz w:val="23"/>
          <w:szCs w:val="23"/>
        </w:rPr>
        <w:t>: A1+ve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595959"/>
          <w:sz w:val="23"/>
          <w:szCs w:val="23"/>
        </w:rPr>
        <w:t>: 14-06-1991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595959"/>
          <w:sz w:val="23"/>
          <w:szCs w:val="23"/>
        </w:rPr>
        <w:t>: Single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595959"/>
          <w:sz w:val="24"/>
          <w:szCs w:val="24"/>
        </w:rPr>
        <w:t>: Indian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3A043B" w:rsidRDefault="00C653C9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>I hereby declare that the above information furnished is true to the best of my knowledge. I assure that if I am given a chance, I will execute my work to the fullest satisfaction of the organization.</w:t>
      </w:r>
    </w:p>
    <w:p w:rsidR="003A043B" w:rsidRDefault="003A043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5000"/>
      </w:tblGrid>
      <w:tr w:rsidR="003A043B" w:rsidRPr="004224D4">
        <w:trPr>
          <w:trHeight w:val="34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43B" w:rsidRPr="004224D4">
        <w:trPr>
          <w:trHeight w:val="42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43B" w:rsidRPr="004224D4" w:rsidRDefault="003A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43B" w:rsidRDefault="003A0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043B">
          <w:pgSz w:w="12240" w:h="15840"/>
          <w:pgMar w:top="1364" w:right="1340" w:bottom="1440" w:left="1140" w:header="720" w:footer="720" w:gutter="0"/>
          <w:cols w:space="720" w:equalWidth="0">
            <w:col w:w="9760"/>
          </w:cols>
          <w:noEndnote/>
        </w:sectPr>
      </w:pPr>
    </w:p>
    <w:p w:rsidR="003A043B" w:rsidRDefault="003A0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7"/>
      <w:bookmarkEnd w:id="4"/>
    </w:p>
    <w:sectPr w:rsidR="003A043B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C9"/>
    <w:rsid w:val="003A043B"/>
    <w:rsid w:val="004224D4"/>
    <w:rsid w:val="00C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GNESH.3723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2017-08-26T11:58:00Z</dcterms:created>
  <dcterms:modified xsi:type="dcterms:W3CDTF">2017-08-26T12:08:00Z</dcterms:modified>
</cp:coreProperties>
</file>