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F7" w:rsidRDefault="00D40823">
      <w:pPr>
        <w:tabs>
          <w:tab w:val="center" w:pos="218"/>
          <w:tab w:val="center" w:pos="5366"/>
          <w:tab w:val="right" w:pos="11029"/>
        </w:tabs>
        <w:spacing w:after="0"/>
        <w:ind w:right="-920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</w:r>
    </w:p>
    <w:p w:rsidR="0025605B" w:rsidRPr="0025605B" w:rsidRDefault="00A468F7">
      <w:pPr>
        <w:tabs>
          <w:tab w:val="center" w:pos="218"/>
          <w:tab w:val="center" w:pos="5366"/>
          <w:tab w:val="right" w:pos="11029"/>
        </w:tabs>
        <w:spacing w:after="0"/>
        <w:ind w:right="-920"/>
        <w:rPr>
          <w:sz w:val="20"/>
          <w:szCs w:val="20"/>
        </w:rPr>
      </w:pPr>
      <w:r>
        <w:rPr>
          <w:sz w:val="22"/>
        </w:rPr>
        <w:tab/>
      </w:r>
      <w:r w:rsidR="00CB0673">
        <w:rPr>
          <w:noProof/>
          <w:u w:color="000000"/>
        </w:rPr>
        <w:drawing>
          <wp:inline distT="0" distB="0" distL="0" distR="0" wp14:anchorId="65231D3B" wp14:editId="0F253A33">
            <wp:extent cx="9620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37" cy="10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proofErr w:type="spellStart"/>
      <w:r w:rsidR="00D40823" w:rsidRPr="0025605B">
        <w:rPr>
          <w:sz w:val="20"/>
          <w:szCs w:val="20"/>
        </w:rPr>
        <w:t>Abin</w:t>
      </w:r>
      <w:proofErr w:type="spellEnd"/>
      <w:r w:rsidR="003179AC" w:rsidRPr="0025605B">
        <w:rPr>
          <w:sz w:val="20"/>
          <w:szCs w:val="20"/>
        </w:rPr>
        <w:t xml:space="preserve"> </w:t>
      </w:r>
    </w:p>
    <w:p w:rsidR="00603EC3" w:rsidRDefault="0025605B">
      <w:pPr>
        <w:tabs>
          <w:tab w:val="center" w:pos="218"/>
          <w:tab w:val="center" w:pos="5366"/>
          <w:tab w:val="right" w:pos="11029"/>
        </w:tabs>
        <w:spacing w:after="0"/>
        <w:ind w:right="-920"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hyperlink r:id="rId9" w:history="1">
        <w:r w:rsidRPr="0025605B">
          <w:rPr>
            <w:rStyle w:val="Hyperlink"/>
            <w:sz w:val="20"/>
            <w:szCs w:val="20"/>
          </w:rPr>
          <w:t>Abin.372729@2freemail.com</w:t>
        </w:r>
      </w:hyperlink>
      <w:r w:rsidRPr="0025605B">
        <w:rPr>
          <w:sz w:val="48"/>
        </w:rPr>
        <w:t xml:space="preserve"> </w:t>
      </w:r>
      <w:r w:rsidR="00D40823">
        <w:rPr>
          <w:sz w:val="44"/>
        </w:rPr>
        <w:tab/>
      </w:r>
      <w:r w:rsidR="00D40823">
        <w:t xml:space="preserve"> </w:t>
      </w:r>
    </w:p>
    <w:p w:rsidR="00CB0673" w:rsidRPr="00CB0673" w:rsidRDefault="00D40823" w:rsidP="00CB0673">
      <w:pPr>
        <w:pStyle w:val="Heading1"/>
        <w:spacing w:after="166"/>
        <w:ind w:left="559"/>
        <w:rPr>
          <w:u w:val="none" w:color="000000"/>
        </w:rPr>
      </w:pPr>
      <w:r>
        <w:t>Professional Summary</w:t>
      </w:r>
      <w:r>
        <w:rPr>
          <w:u w:val="none" w:color="000000"/>
        </w:rPr>
        <w:t xml:space="preserve"> </w:t>
      </w:r>
    </w:p>
    <w:p w:rsidR="00603EC3" w:rsidRDefault="00D40823">
      <w:pPr>
        <w:spacing w:after="285"/>
      </w:pPr>
      <w:r>
        <w:t xml:space="preserve">Extensive and diverse accounting experience in treasury Management, Purchasing, Invoicing, Banking, Credit, Collections, Cash application, billing, month-end accounting close, general ledger analysis and month-end financial procedures and reporting. Highly proficient in Microsoft Word, Excel, Tally, Internet, webmail etc. </w:t>
      </w:r>
    </w:p>
    <w:p w:rsidR="00CB0673" w:rsidRDefault="00CB0673">
      <w:pPr>
        <w:spacing w:after="285"/>
      </w:pPr>
    </w:p>
    <w:p w:rsidR="00603EC3" w:rsidRDefault="00D40823">
      <w:pPr>
        <w:spacing w:after="137"/>
        <w:ind w:left="579"/>
      </w:pPr>
      <w:r>
        <w:rPr>
          <w:b/>
          <w:sz w:val="28"/>
        </w:rPr>
        <w:t>Areas of expertise</w:t>
      </w:r>
      <w:r>
        <w:rPr>
          <w:b/>
        </w:rPr>
        <w:t xml:space="preserve">: </w:t>
      </w:r>
    </w:p>
    <w:p w:rsidR="00603EC3" w:rsidRDefault="00D40823">
      <w:pPr>
        <w:numPr>
          <w:ilvl w:val="0"/>
          <w:numId w:val="1"/>
        </w:numPr>
        <w:spacing w:after="214"/>
        <w:ind w:hanging="360"/>
      </w:pPr>
      <w:r>
        <w:t xml:space="preserve">Bank Reconciliation </w:t>
      </w:r>
    </w:p>
    <w:p w:rsidR="00603EC3" w:rsidRDefault="00D40823">
      <w:pPr>
        <w:numPr>
          <w:ilvl w:val="0"/>
          <w:numId w:val="1"/>
        </w:numPr>
        <w:spacing w:after="215"/>
        <w:ind w:hanging="360"/>
      </w:pPr>
      <w:r>
        <w:t xml:space="preserve">Purchasing &amp; Invoicing. </w:t>
      </w:r>
    </w:p>
    <w:p w:rsidR="00603EC3" w:rsidRDefault="00D40823">
      <w:pPr>
        <w:numPr>
          <w:ilvl w:val="0"/>
          <w:numId w:val="1"/>
        </w:numPr>
        <w:spacing w:after="218"/>
        <w:ind w:hanging="360"/>
      </w:pPr>
      <w:r>
        <w:t xml:space="preserve">General Ledger </w:t>
      </w:r>
    </w:p>
    <w:p w:rsidR="00603EC3" w:rsidRDefault="00D40823">
      <w:pPr>
        <w:numPr>
          <w:ilvl w:val="0"/>
          <w:numId w:val="1"/>
        </w:numPr>
        <w:spacing w:after="215"/>
        <w:ind w:hanging="360"/>
      </w:pPr>
      <w:r>
        <w:t xml:space="preserve">Cash Management </w:t>
      </w:r>
    </w:p>
    <w:p w:rsidR="00603EC3" w:rsidRDefault="00D40823">
      <w:pPr>
        <w:numPr>
          <w:ilvl w:val="0"/>
          <w:numId w:val="1"/>
        </w:numPr>
        <w:spacing w:after="215"/>
        <w:ind w:hanging="360"/>
      </w:pPr>
      <w:r>
        <w:t xml:space="preserve">Receivables Management </w:t>
      </w:r>
    </w:p>
    <w:p w:rsidR="00603EC3" w:rsidRDefault="00D40823">
      <w:pPr>
        <w:numPr>
          <w:ilvl w:val="0"/>
          <w:numId w:val="1"/>
        </w:numPr>
        <w:spacing w:after="217"/>
        <w:ind w:hanging="360"/>
      </w:pPr>
      <w:r>
        <w:t xml:space="preserve">Accounting Close </w:t>
      </w:r>
    </w:p>
    <w:p w:rsidR="00603EC3" w:rsidRDefault="00D40823" w:rsidP="00A468F7">
      <w:pPr>
        <w:numPr>
          <w:ilvl w:val="0"/>
          <w:numId w:val="1"/>
        </w:numPr>
        <w:spacing w:after="0"/>
        <w:ind w:hanging="360"/>
      </w:pPr>
      <w:r>
        <w:t xml:space="preserve">Balance Sheet Reconciliation </w:t>
      </w:r>
    </w:p>
    <w:p w:rsidR="00A468F7" w:rsidRDefault="00A468F7">
      <w:pPr>
        <w:pStyle w:val="Heading1"/>
        <w:ind w:left="559"/>
      </w:pPr>
    </w:p>
    <w:p w:rsidR="00603EC3" w:rsidRDefault="00D40823">
      <w:pPr>
        <w:pStyle w:val="Heading1"/>
        <w:ind w:left="559"/>
        <w:rPr>
          <w:u w:val="none" w:color="000000"/>
        </w:rPr>
      </w:pPr>
      <w:r>
        <w:t>Skill</w:t>
      </w:r>
      <w:r>
        <w:rPr>
          <w:u w:val="none" w:color="000000"/>
        </w:rPr>
        <w:t xml:space="preserve">s </w:t>
      </w:r>
    </w:p>
    <w:p w:rsidR="00A468F7" w:rsidRPr="00A468F7" w:rsidRDefault="00A468F7" w:rsidP="00A468F7"/>
    <w:p w:rsidR="00603EC3" w:rsidRDefault="00D40823">
      <w:pPr>
        <w:tabs>
          <w:tab w:val="center" w:pos="2033"/>
          <w:tab w:val="center" w:pos="6774"/>
        </w:tabs>
        <w:spacing w:after="11"/>
      </w:pPr>
      <w:r>
        <w:rPr>
          <w:sz w:val="22"/>
        </w:rPr>
        <w:tab/>
      </w:r>
      <w:r>
        <w:t xml:space="preserve">Economics and Accounting </w:t>
      </w:r>
      <w:r>
        <w:tab/>
        <w:t xml:space="preserve">Computers and Electronics </w:t>
      </w:r>
    </w:p>
    <w:p w:rsidR="00603EC3" w:rsidRDefault="00D40823">
      <w:pPr>
        <w:tabs>
          <w:tab w:val="center" w:pos="1562"/>
          <w:tab w:val="center" w:pos="7089"/>
        </w:tabs>
        <w:spacing w:after="8"/>
      </w:pPr>
      <w:r>
        <w:rPr>
          <w:sz w:val="22"/>
        </w:rPr>
        <w:tab/>
      </w:r>
      <w:r>
        <w:t xml:space="preserve">English Language </w:t>
      </w:r>
      <w:r>
        <w:tab/>
        <w:t xml:space="preserve">Administration and Management </w:t>
      </w:r>
    </w:p>
    <w:p w:rsidR="00603EC3" w:rsidRDefault="00D40823">
      <w:pPr>
        <w:tabs>
          <w:tab w:val="center" w:pos="1092"/>
          <w:tab w:val="center" w:pos="6106"/>
        </w:tabs>
        <w:spacing w:after="10"/>
      </w:pPr>
      <w:r>
        <w:rPr>
          <w:sz w:val="22"/>
        </w:rPr>
        <w:tab/>
      </w:r>
      <w:r>
        <w:t xml:space="preserve">Writing </w:t>
      </w:r>
      <w:r>
        <w:tab/>
        <w:t xml:space="preserve">Coordination </w:t>
      </w:r>
    </w:p>
    <w:p w:rsidR="00603EC3" w:rsidRDefault="00D40823">
      <w:pPr>
        <w:tabs>
          <w:tab w:val="center" w:pos="1165"/>
          <w:tab w:val="center" w:pos="6987"/>
        </w:tabs>
        <w:spacing w:after="10"/>
      </w:pPr>
      <w:r>
        <w:rPr>
          <w:sz w:val="22"/>
        </w:rPr>
        <w:tab/>
      </w:r>
      <w:r>
        <w:t xml:space="preserve">Speaking </w:t>
      </w:r>
      <w:r>
        <w:tab/>
        <w:t xml:space="preserve">Judgment and Decision Making </w:t>
      </w:r>
    </w:p>
    <w:p w:rsidR="00603EC3" w:rsidRDefault="00D40823">
      <w:pPr>
        <w:tabs>
          <w:tab w:val="center" w:pos="1652"/>
          <w:tab w:val="center" w:pos="5992"/>
        </w:tabs>
      </w:pPr>
      <w:r>
        <w:rPr>
          <w:sz w:val="22"/>
        </w:rPr>
        <w:tab/>
      </w:r>
      <w:r>
        <w:t xml:space="preserve">Time Management </w:t>
      </w:r>
      <w:r>
        <w:tab/>
        <w:t xml:space="preserve">Instructing </w:t>
      </w:r>
    </w:p>
    <w:p w:rsidR="00A0127E" w:rsidRDefault="00A0127E" w:rsidP="00A468F7">
      <w:pPr>
        <w:spacing w:after="133"/>
        <w:ind w:left="564"/>
      </w:pPr>
    </w:p>
    <w:p w:rsidR="00A468F7" w:rsidRDefault="00A468F7" w:rsidP="00A468F7"/>
    <w:p w:rsidR="00A468F7" w:rsidRDefault="00A468F7" w:rsidP="00CB0673">
      <w:pPr>
        <w:pStyle w:val="Heading1"/>
        <w:spacing w:after="31"/>
        <w:ind w:left="0" w:firstLine="0"/>
      </w:pPr>
    </w:p>
    <w:p w:rsidR="00603EC3" w:rsidRDefault="00D40823">
      <w:pPr>
        <w:pStyle w:val="Heading1"/>
        <w:spacing w:after="31"/>
        <w:ind w:left="559"/>
      </w:pPr>
      <w:r>
        <w:t>Experience</w:t>
      </w:r>
      <w:r>
        <w:rPr>
          <w:u w:val="none" w:color="000000"/>
        </w:rPr>
        <w:t xml:space="preserve"> </w:t>
      </w:r>
    </w:p>
    <w:p w:rsidR="00603EC3" w:rsidRDefault="00D40823">
      <w:pPr>
        <w:spacing w:after="36"/>
        <w:ind w:left="579"/>
      </w:pPr>
      <w:r>
        <w:rPr>
          <w:b/>
        </w:rPr>
        <w:t>QATARTEC WLL,</w:t>
      </w:r>
      <w:r>
        <w:rPr>
          <w:b/>
          <w:sz w:val="18"/>
        </w:rPr>
        <w:t xml:space="preserve"> QATAR, DOHA</w:t>
      </w:r>
      <w:r>
        <w:rPr>
          <w:b/>
        </w:rPr>
        <w:t xml:space="preserve"> </w:t>
      </w:r>
    </w:p>
    <w:p w:rsidR="00A0127E" w:rsidRPr="00A0127E" w:rsidRDefault="00D40823" w:rsidP="00A468F7">
      <w:pPr>
        <w:pStyle w:val="Heading2"/>
      </w:pPr>
      <w:r>
        <w:rPr>
          <w:sz w:val="24"/>
        </w:rPr>
        <w:lastRenderedPageBreak/>
        <w:t>ACCO</w:t>
      </w:r>
      <w:r w:rsidR="00B37C8F">
        <w:rPr>
          <w:sz w:val="24"/>
        </w:rPr>
        <w:t>U</w:t>
      </w:r>
      <w:r>
        <w:rPr>
          <w:sz w:val="24"/>
        </w:rPr>
        <w:t>NTANT,</w:t>
      </w:r>
      <w:r>
        <w:t xml:space="preserve"> OCT 2014-Sept 2016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Prepare, examine, or analyze accounting records, financial statements, or other financial reports to assess accuracy, completeness, and conformance to reporting and procedural standards.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Report to management regarding the finances of establishment.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Establish tables of accounts and assign entries to proper accounts.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Develop, implement, modify, and document record keeping and accounting systems, making use of current computer technology.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Represent clients before taxing authorities and provide support during litigation involving financial issues.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Prepare forms and manuals for accounting and book keeping personnel, and direct their work activities.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Prepare financial or regulatory reports required by laws, regulations, or boards of directors.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Oversee the flow of cash or financial instruments.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Communicate with stock holders or other investors to provide information or to raise capital.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Develop or analyze information to assess the current or future financial status of firms. </w:t>
      </w:r>
    </w:p>
    <w:p w:rsidR="00603EC3" w:rsidRDefault="00D40823">
      <w:pPr>
        <w:numPr>
          <w:ilvl w:val="0"/>
          <w:numId w:val="2"/>
        </w:numPr>
        <w:ind w:hanging="360"/>
      </w:pPr>
      <w:r>
        <w:t xml:space="preserve">Prepare and process requisitions and purchase orders for supplies and equipment. </w:t>
      </w:r>
    </w:p>
    <w:p w:rsidR="00D40823" w:rsidRPr="00A468F7" w:rsidRDefault="00D40823" w:rsidP="00A468F7">
      <w:pPr>
        <w:numPr>
          <w:ilvl w:val="0"/>
          <w:numId w:val="2"/>
        </w:numPr>
        <w:ind w:hanging="360"/>
      </w:pPr>
      <w:r>
        <w:t xml:space="preserve">Use computers for various applications, such as data base management or word processing. </w:t>
      </w:r>
    </w:p>
    <w:p w:rsidR="00A468F7" w:rsidRDefault="00D40823" w:rsidP="00A468F7">
      <w:pPr>
        <w:pStyle w:val="Heading2"/>
        <w:spacing w:after="0" w:line="240" w:lineRule="auto"/>
        <w:rPr>
          <w:sz w:val="24"/>
        </w:rPr>
      </w:pPr>
      <w:r>
        <w:rPr>
          <w:sz w:val="24"/>
        </w:rPr>
        <w:t>CO-OPERATIVE</w:t>
      </w:r>
      <w:r w:rsidR="009F3024">
        <w:rPr>
          <w:sz w:val="24"/>
        </w:rPr>
        <w:t xml:space="preserve"> </w:t>
      </w:r>
      <w:r>
        <w:rPr>
          <w:sz w:val="24"/>
        </w:rPr>
        <w:t>SOCIETY,</w:t>
      </w:r>
      <w:r>
        <w:t xml:space="preserve"> MUVATTUPUZHA, KERALA</w:t>
      </w:r>
      <w:r>
        <w:rPr>
          <w:sz w:val="24"/>
        </w:rPr>
        <w:t xml:space="preserve"> </w:t>
      </w:r>
    </w:p>
    <w:p w:rsidR="00603EC3" w:rsidRPr="00A468F7" w:rsidRDefault="00D40823" w:rsidP="00A468F7">
      <w:pPr>
        <w:pStyle w:val="Heading2"/>
        <w:rPr>
          <w:sz w:val="24"/>
        </w:rPr>
      </w:pPr>
      <w:r>
        <w:rPr>
          <w:sz w:val="24"/>
        </w:rPr>
        <w:t>ACCOUNTANT</w:t>
      </w:r>
      <w:r w:rsidR="009F3024">
        <w:rPr>
          <w:sz w:val="24"/>
        </w:rPr>
        <w:t xml:space="preserve"> </w:t>
      </w:r>
      <w:r>
        <w:t>APRIL</w:t>
      </w:r>
      <w:r w:rsidR="009F3024">
        <w:t xml:space="preserve"> </w:t>
      </w:r>
      <w:r>
        <w:t>2013-SEP</w:t>
      </w:r>
      <w:r w:rsidR="009F3024">
        <w:t xml:space="preserve"> </w:t>
      </w:r>
      <w:r>
        <w:t xml:space="preserve">2014 </w:t>
      </w:r>
    </w:p>
    <w:p w:rsidR="00603EC3" w:rsidRDefault="00D40823">
      <w:pPr>
        <w:numPr>
          <w:ilvl w:val="0"/>
          <w:numId w:val="3"/>
        </w:numPr>
        <w:ind w:left="578" w:hanging="360"/>
      </w:pPr>
      <w:r>
        <w:t xml:space="preserve">Analyze applicant’s financial status, credit, and property evaluations to determine feasibility of granting loans. </w:t>
      </w:r>
    </w:p>
    <w:p w:rsidR="00603EC3" w:rsidRDefault="00D40823">
      <w:pPr>
        <w:numPr>
          <w:ilvl w:val="0"/>
          <w:numId w:val="3"/>
        </w:numPr>
        <w:ind w:left="578" w:hanging="360"/>
      </w:pPr>
      <w:r>
        <w:t xml:space="preserve">Obtain and compile copies of loan applicant’s credit histories, corporate financial statements, and other financial information. </w:t>
      </w:r>
    </w:p>
    <w:p w:rsidR="00603EC3" w:rsidRDefault="00D40823">
      <w:pPr>
        <w:numPr>
          <w:ilvl w:val="0"/>
          <w:numId w:val="3"/>
        </w:numPr>
        <w:ind w:left="578" w:hanging="360"/>
      </w:pPr>
      <w:r>
        <w:t xml:space="preserve">Handle customer complaints and take appropriate action to resolve them. </w:t>
      </w:r>
    </w:p>
    <w:p w:rsidR="00603EC3" w:rsidRDefault="00D40823">
      <w:pPr>
        <w:numPr>
          <w:ilvl w:val="0"/>
          <w:numId w:val="3"/>
        </w:numPr>
        <w:ind w:left="578" w:hanging="360"/>
      </w:pPr>
      <w:r>
        <w:t xml:space="preserve">Approve loans within specified limits, and refer loan applications outside those limits to management for approval. </w:t>
      </w:r>
    </w:p>
    <w:p w:rsidR="00603EC3" w:rsidRDefault="00D40823">
      <w:pPr>
        <w:numPr>
          <w:ilvl w:val="0"/>
          <w:numId w:val="3"/>
        </w:numPr>
        <w:ind w:left="578" w:hanging="360"/>
      </w:pPr>
      <w:r>
        <w:t xml:space="preserve">Answer customer’s questions, and explain available services such as deposit accounts, bonds, and securities. </w:t>
      </w:r>
    </w:p>
    <w:p w:rsidR="00603EC3" w:rsidRDefault="00D40823">
      <w:pPr>
        <w:numPr>
          <w:ilvl w:val="0"/>
          <w:numId w:val="3"/>
        </w:numPr>
        <w:ind w:left="578" w:hanging="360"/>
      </w:pPr>
      <w:r>
        <w:t xml:space="preserve">Process loan applications. </w:t>
      </w:r>
    </w:p>
    <w:p w:rsidR="00603EC3" w:rsidRDefault="00D40823">
      <w:pPr>
        <w:numPr>
          <w:ilvl w:val="0"/>
          <w:numId w:val="3"/>
        </w:numPr>
        <w:ind w:left="578" w:hanging="360"/>
      </w:pPr>
      <w:r>
        <w:t xml:space="preserve">Report to management regarding the finances of establishment. </w:t>
      </w:r>
    </w:p>
    <w:p w:rsidR="00603EC3" w:rsidRDefault="00D40823">
      <w:pPr>
        <w:numPr>
          <w:ilvl w:val="0"/>
          <w:numId w:val="3"/>
        </w:numPr>
        <w:spacing w:after="365"/>
        <w:ind w:left="578" w:hanging="360"/>
      </w:pPr>
      <w:r>
        <w:t xml:space="preserve">Establish tables of accounts and assign entries to proper accounts. </w:t>
      </w:r>
    </w:p>
    <w:p w:rsidR="00A468F7" w:rsidRDefault="00A468F7">
      <w:pPr>
        <w:pStyle w:val="Heading1"/>
        <w:spacing w:after="404"/>
        <w:ind w:left="559"/>
      </w:pPr>
    </w:p>
    <w:p w:rsidR="00603EC3" w:rsidRDefault="00D40823">
      <w:pPr>
        <w:pStyle w:val="Heading1"/>
        <w:spacing w:after="404"/>
        <w:ind w:left="559"/>
      </w:pPr>
      <w:r>
        <w:t>Education</w:t>
      </w:r>
      <w:r>
        <w:rPr>
          <w:u w:val="none" w:color="000000"/>
        </w:rPr>
        <w:t xml:space="preserve"> </w:t>
      </w:r>
    </w:p>
    <w:p w:rsidR="00603EC3" w:rsidRDefault="00D40823">
      <w:pPr>
        <w:spacing w:after="185"/>
        <w:ind w:left="1061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587045</wp:posOffset>
            </wp:positionH>
            <wp:positionV relativeFrom="paragraph">
              <wp:posOffset>-54958</wp:posOffset>
            </wp:positionV>
            <wp:extent cx="179832" cy="185928"/>
            <wp:effectExtent l="0" t="0" r="0" b="0"/>
            <wp:wrapNone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  <w:color w:val="333333"/>
          <w:sz w:val="22"/>
        </w:rPr>
        <w:t xml:space="preserve"> </w:t>
      </w:r>
      <w:r>
        <w:rPr>
          <w:color w:val="333333"/>
        </w:rPr>
        <w:t xml:space="preserve">CMS IMS, </w:t>
      </w:r>
      <w:r>
        <w:rPr>
          <w:color w:val="333333"/>
          <w:sz w:val="18"/>
        </w:rPr>
        <w:t>COIMBATORETAMILNADU</w:t>
      </w:r>
      <w:r>
        <w:t xml:space="preserve"> </w:t>
      </w:r>
    </w:p>
    <w:p w:rsidR="00603EC3" w:rsidRDefault="00D40823">
      <w:pPr>
        <w:spacing w:after="192"/>
        <w:ind w:left="1309"/>
      </w:pPr>
      <w:r>
        <w:rPr>
          <w:color w:val="333333"/>
        </w:rPr>
        <w:t>MBA, FINANCE &amp; MARKETING,</w:t>
      </w:r>
      <w:r>
        <w:rPr>
          <w:color w:val="333333"/>
          <w:sz w:val="18"/>
        </w:rPr>
        <w:t xml:space="preserve"> MARCH2013</w:t>
      </w:r>
      <w:r>
        <w:t xml:space="preserve"> </w:t>
      </w:r>
    </w:p>
    <w:p w:rsidR="00603EC3" w:rsidRDefault="00D40823">
      <w:pPr>
        <w:spacing w:after="185"/>
        <w:ind w:left="1061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587045</wp:posOffset>
            </wp:positionH>
            <wp:positionV relativeFrom="paragraph">
              <wp:posOffset>-48297</wp:posOffset>
            </wp:positionV>
            <wp:extent cx="179832" cy="185928"/>
            <wp:effectExtent l="0" t="0" r="0" b="0"/>
            <wp:wrapNone/>
            <wp:docPr id="789" name="Picture 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  <w:color w:val="333333"/>
          <w:sz w:val="22"/>
        </w:rPr>
        <w:t xml:space="preserve"> </w:t>
      </w:r>
      <w:r>
        <w:rPr>
          <w:color w:val="333333"/>
        </w:rPr>
        <w:t>YELDO MAR BASELIOS COLLEGE</w:t>
      </w:r>
      <w:r>
        <w:rPr>
          <w:color w:val="333333"/>
          <w:sz w:val="18"/>
        </w:rPr>
        <w:t>, KOTHAMANGALAM, KERALA</w:t>
      </w:r>
      <w:r>
        <w:t xml:space="preserve"> </w:t>
      </w:r>
    </w:p>
    <w:p w:rsidR="00603EC3" w:rsidRDefault="00D40823">
      <w:pPr>
        <w:spacing w:after="185"/>
        <w:ind w:left="1309"/>
      </w:pPr>
      <w:r>
        <w:rPr>
          <w:color w:val="333333"/>
        </w:rPr>
        <w:t>B.COMCA</w:t>
      </w:r>
      <w:r>
        <w:rPr>
          <w:color w:val="333333"/>
          <w:sz w:val="18"/>
        </w:rPr>
        <w:t>, MARCH2011</w:t>
      </w:r>
      <w:r>
        <w:t xml:space="preserve"> </w:t>
      </w:r>
    </w:p>
    <w:p w:rsidR="00603EC3" w:rsidRDefault="00D40823">
      <w:pPr>
        <w:spacing w:after="192"/>
        <w:ind w:left="1076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587045</wp:posOffset>
            </wp:positionH>
            <wp:positionV relativeFrom="paragraph">
              <wp:posOffset>-48320</wp:posOffset>
            </wp:positionV>
            <wp:extent cx="179832" cy="185928"/>
            <wp:effectExtent l="0" t="0" r="0" b="0"/>
            <wp:wrapNone/>
            <wp:docPr id="803" name="Picture 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" name="Picture 8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  <w:color w:val="333333"/>
          <w:sz w:val="22"/>
        </w:rPr>
        <w:t xml:space="preserve"> </w:t>
      </w:r>
      <w:r>
        <w:rPr>
          <w:color w:val="333333"/>
        </w:rPr>
        <w:t>CO-OPERATIVE COLLEGE,</w:t>
      </w:r>
      <w:r>
        <w:rPr>
          <w:color w:val="333333"/>
          <w:sz w:val="18"/>
        </w:rPr>
        <w:t xml:space="preserve"> THODUPUZHA, KERALA</w:t>
      </w:r>
      <w:r>
        <w:t xml:space="preserve"> </w:t>
      </w:r>
    </w:p>
    <w:p w:rsidR="00603EC3" w:rsidRDefault="00D40823">
      <w:pPr>
        <w:spacing w:after="123"/>
        <w:ind w:left="1309"/>
      </w:pPr>
      <w:r>
        <w:rPr>
          <w:color w:val="333333"/>
        </w:rPr>
        <w:t xml:space="preserve">PLUSTWO, </w:t>
      </w:r>
      <w:r>
        <w:rPr>
          <w:color w:val="333333"/>
          <w:sz w:val="18"/>
        </w:rPr>
        <w:t>MARCH2008</w:t>
      </w:r>
      <w:r>
        <w:t xml:space="preserve"> </w:t>
      </w:r>
    </w:p>
    <w:p w:rsidR="00A468F7" w:rsidRDefault="00D40823" w:rsidP="00A468F7">
      <w:pPr>
        <w:spacing w:after="0"/>
        <w:ind w:left="934"/>
        <w:rPr>
          <w:color w:val="333333"/>
          <w:sz w:val="18"/>
        </w:rPr>
      </w:pPr>
      <w:r>
        <w:rPr>
          <w:noProof/>
        </w:rPr>
        <w:drawing>
          <wp:inline distT="0" distB="0" distL="0" distR="0">
            <wp:extent cx="586956" cy="185928"/>
            <wp:effectExtent l="0" t="0" r="0" b="0"/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956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HSS,</w:t>
      </w:r>
      <w:r>
        <w:rPr>
          <w:color w:val="333333"/>
          <w:sz w:val="18"/>
        </w:rPr>
        <w:t xml:space="preserve"> PAMPAKUDA, KERALA </w:t>
      </w:r>
      <w:r>
        <w:rPr>
          <w:color w:val="333333"/>
        </w:rPr>
        <w:t>SSLC</w:t>
      </w:r>
      <w:r>
        <w:rPr>
          <w:color w:val="333333"/>
          <w:sz w:val="18"/>
        </w:rPr>
        <w:t>, MARCH2006</w:t>
      </w:r>
    </w:p>
    <w:p w:rsidR="00603EC3" w:rsidRDefault="00D40823" w:rsidP="00A468F7">
      <w:pPr>
        <w:spacing w:after="0"/>
        <w:ind w:left="934"/>
      </w:pPr>
      <w:r>
        <w:t xml:space="preserve"> </w:t>
      </w:r>
    </w:p>
    <w:p w:rsidR="00603EC3" w:rsidRDefault="00D40823">
      <w:pPr>
        <w:pStyle w:val="Heading1"/>
        <w:spacing w:after="147"/>
        <w:ind w:left="559"/>
      </w:pPr>
      <w:r>
        <w:t>LANGUAGES HANDLING</w:t>
      </w:r>
      <w:r>
        <w:rPr>
          <w:u w:val="none" w:color="000000"/>
        </w:rPr>
        <w:t xml:space="preserve"> </w:t>
      </w:r>
    </w:p>
    <w:p w:rsidR="00603EC3" w:rsidRDefault="00D40823">
      <w:pPr>
        <w:numPr>
          <w:ilvl w:val="0"/>
          <w:numId w:val="4"/>
        </w:numPr>
        <w:spacing w:after="210"/>
        <w:ind w:hanging="360"/>
      </w:pPr>
      <w:r>
        <w:rPr>
          <w:sz w:val="22"/>
        </w:rPr>
        <w:t>FLUENT IN ENGLISH</w:t>
      </w:r>
      <w:r>
        <w:t xml:space="preserve"> </w:t>
      </w:r>
    </w:p>
    <w:p w:rsidR="00603EC3" w:rsidRDefault="00D40823">
      <w:pPr>
        <w:numPr>
          <w:ilvl w:val="0"/>
          <w:numId w:val="4"/>
        </w:numPr>
        <w:spacing w:after="210"/>
        <w:ind w:hanging="360"/>
      </w:pPr>
      <w:r>
        <w:rPr>
          <w:sz w:val="22"/>
        </w:rPr>
        <w:t>NATIVE MALAYALAM SPEAKER</w:t>
      </w:r>
      <w:r>
        <w:t xml:space="preserve"> </w:t>
      </w:r>
    </w:p>
    <w:p w:rsidR="00603EC3" w:rsidRDefault="00D40823">
      <w:pPr>
        <w:numPr>
          <w:ilvl w:val="0"/>
          <w:numId w:val="4"/>
        </w:numPr>
        <w:spacing w:after="172"/>
        <w:ind w:hanging="360"/>
      </w:pPr>
      <w:r>
        <w:rPr>
          <w:sz w:val="22"/>
        </w:rPr>
        <w:t>AVERAGE IN HINDI</w:t>
      </w:r>
      <w:r>
        <w:t xml:space="preserve"> </w:t>
      </w:r>
    </w:p>
    <w:p w:rsidR="00603EC3" w:rsidRDefault="00D40823">
      <w:pPr>
        <w:numPr>
          <w:ilvl w:val="0"/>
          <w:numId w:val="4"/>
        </w:numPr>
        <w:spacing w:after="210"/>
        <w:ind w:hanging="360"/>
      </w:pPr>
      <w:r>
        <w:rPr>
          <w:sz w:val="22"/>
        </w:rPr>
        <w:t>SPEAK TAMIL</w:t>
      </w:r>
      <w:r>
        <w:t xml:space="preserve"> </w:t>
      </w:r>
    </w:p>
    <w:p w:rsidR="00603EC3" w:rsidRDefault="00D40823" w:rsidP="00A468F7">
      <w:pPr>
        <w:pStyle w:val="Heading1"/>
        <w:spacing w:after="94"/>
        <w:ind w:left="559"/>
      </w:pPr>
      <w:r>
        <w:rPr>
          <w:color w:val="000000"/>
          <w:u w:color="000000"/>
        </w:rPr>
        <w:t>PERSONAL DETAILS</w:t>
      </w:r>
      <w:r>
        <w:rPr>
          <w:color w:val="000000"/>
          <w:u w:val="none" w:color="000000"/>
        </w:rPr>
        <w:t xml:space="preserve"> </w:t>
      </w:r>
    </w:p>
    <w:p w:rsidR="00603EC3" w:rsidRDefault="00D40823">
      <w:pPr>
        <w:tabs>
          <w:tab w:val="center" w:pos="218"/>
          <w:tab w:val="center" w:pos="1559"/>
          <w:tab w:val="center" w:pos="4887"/>
        </w:tabs>
      </w:pP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Age </w:t>
      </w:r>
      <w:r>
        <w:tab/>
        <w:t xml:space="preserve">: 26yearsold, 24October1990 </w:t>
      </w:r>
    </w:p>
    <w:p w:rsidR="00603EC3" w:rsidRDefault="00D40823">
      <w:pPr>
        <w:tabs>
          <w:tab w:val="center" w:pos="218"/>
          <w:tab w:val="center" w:pos="1929"/>
          <w:tab w:val="center" w:pos="3787"/>
        </w:tabs>
      </w:pP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Nationality </w:t>
      </w:r>
      <w:r>
        <w:tab/>
        <w:t xml:space="preserve">: Indian </w:t>
      </w:r>
    </w:p>
    <w:p w:rsidR="00603EC3" w:rsidRDefault="00D40823">
      <w:pPr>
        <w:tabs>
          <w:tab w:val="center" w:pos="218"/>
          <w:tab w:val="center" w:pos="1759"/>
          <w:tab w:val="center" w:pos="3888"/>
        </w:tabs>
        <w:spacing w:after="218"/>
      </w:pP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Religion </w:t>
      </w:r>
      <w:r>
        <w:tab/>
        <w:t xml:space="preserve">: Christian </w:t>
      </w:r>
    </w:p>
    <w:p w:rsidR="00603EC3" w:rsidRDefault="00D40823">
      <w:pPr>
        <w:spacing w:after="220"/>
        <w:ind w:left="1309"/>
      </w:pPr>
      <w:r>
        <w:t xml:space="preserve">Marital Status             :  Single </w:t>
      </w:r>
    </w:p>
    <w:p w:rsidR="003179AC" w:rsidRDefault="003179AC">
      <w:pPr>
        <w:spacing w:after="215"/>
        <w:ind w:left="1309"/>
      </w:pPr>
      <w:r>
        <w:t>Visa Status</w:t>
      </w:r>
      <w:r>
        <w:tab/>
        <w:t xml:space="preserve">        : Visit</w:t>
      </w:r>
      <w:r w:rsidR="00B37C8F">
        <w:t xml:space="preserve"> </w:t>
      </w:r>
      <w:r>
        <w:t>(convertible visa), 21/07/2017 up to 3months</w:t>
      </w:r>
    </w:p>
    <w:p w:rsidR="00603EC3" w:rsidRDefault="00D40823" w:rsidP="00A468F7">
      <w:pPr>
        <w:ind w:left="1309"/>
      </w:pPr>
      <w:r>
        <w:t xml:space="preserve">Driving license            : Valid Indian Driving License  </w:t>
      </w:r>
    </w:p>
    <w:p w:rsidR="00603EC3" w:rsidRDefault="00D40823" w:rsidP="00A468F7">
      <w:pPr>
        <w:pStyle w:val="Heading1"/>
        <w:ind w:left="559"/>
      </w:pPr>
      <w:r>
        <w:rPr>
          <w:color w:val="000000"/>
          <w:u w:color="000000"/>
        </w:rPr>
        <w:t>DECLARATION</w:t>
      </w:r>
      <w:r>
        <w:rPr>
          <w:color w:val="000000"/>
          <w:u w:val="none" w:color="000000"/>
        </w:rPr>
        <w:t xml:space="preserve"> </w:t>
      </w:r>
    </w:p>
    <w:p w:rsidR="00CB0673" w:rsidRDefault="00D40823" w:rsidP="00CB0673">
      <w:pPr>
        <w:spacing w:after="0"/>
        <w:ind w:left="814"/>
      </w:pPr>
      <w:r>
        <w:rPr>
          <w:color w:val="333333"/>
        </w:rPr>
        <w:t>I hereby conform that all particulars furnished above are true and complete to the best of my knowledge and belief. I assure you my best and sincere service, if am given an employment in your esteemed organization</w:t>
      </w:r>
      <w:r>
        <w:rPr>
          <w:color w:val="333333"/>
          <w:sz w:val="22"/>
        </w:rPr>
        <w:t>.</w:t>
      </w:r>
      <w:r>
        <w:t xml:space="preserve"> </w:t>
      </w:r>
    </w:p>
    <w:p w:rsidR="00CB0673" w:rsidRDefault="00CB0673" w:rsidP="00CB0673">
      <w:pPr>
        <w:spacing w:after="0"/>
        <w:ind w:left="814"/>
      </w:pPr>
      <w:bookmarkStart w:id="0" w:name="_GoBack"/>
      <w:bookmarkEnd w:id="0"/>
    </w:p>
    <w:sectPr w:rsidR="00CB0673" w:rsidSect="00A468F7">
      <w:pgSz w:w="11907" w:h="16839" w:code="9"/>
      <w:pgMar w:top="380" w:right="1269" w:bottom="1702" w:left="86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E9" w:rsidRDefault="008657E9" w:rsidP="00CB0673">
      <w:pPr>
        <w:spacing w:after="0" w:line="240" w:lineRule="auto"/>
      </w:pPr>
      <w:r>
        <w:separator/>
      </w:r>
    </w:p>
  </w:endnote>
  <w:endnote w:type="continuationSeparator" w:id="0">
    <w:p w:rsidR="008657E9" w:rsidRDefault="008657E9" w:rsidP="00C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E9" w:rsidRDefault="008657E9" w:rsidP="00CB0673">
      <w:pPr>
        <w:spacing w:after="0" w:line="240" w:lineRule="auto"/>
      </w:pPr>
      <w:r>
        <w:separator/>
      </w:r>
    </w:p>
  </w:footnote>
  <w:footnote w:type="continuationSeparator" w:id="0">
    <w:p w:rsidR="008657E9" w:rsidRDefault="008657E9" w:rsidP="00CB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D35"/>
    <w:multiLevelType w:val="hybridMultilevel"/>
    <w:tmpl w:val="B37074F8"/>
    <w:lvl w:ilvl="0" w:tplc="E0C8D3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74A4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E0E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A8D0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229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1C57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C2C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E4F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088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9614AC"/>
    <w:multiLevelType w:val="hybridMultilevel"/>
    <w:tmpl w:val="67EAF802"/>
    <w:lvl w:ilvl="0" w:tplc="24342B6C">
      <w:start w:val="1"/>
      <w:numFmt w:val="bullet"/>
      <w:lvlText w:val="•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0EDE4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A19E4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E3C2E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E6600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81CAA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B08B40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0A990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EFDF6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755EC5"/>
    <w:multiLevelType w:val="hybridMultilevel"/>
    <w:tmpl w:val="E73ECB70"/>
    <w:lvl w:ilvl="0" w:tplc="3BA21FC8">
      <w:start w:val="1"/>
      <w:numFmt w:val="bullet"/>
      <w:lvlText w:val=""/>
      <w:lvlJc w:val="left"/>
      <w:pPr>
        <w:ind w:left="1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E1D16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E6A2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44D53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324CF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8BBE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C0D0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8B9A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4182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707C61"/>
    <w:multiLevelType w:val="hybridMultilevel"/>
    <w:tmpl w:val="CBD2B62E"/>
    <w:lvl w:ilvl="0" w:tplc="97C84D1E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2B564">
      <w:start w:val="1"/>
      <w:numFmt w:val="bullet"/>
      <w:lvlText w:val="o"/>
      <w:lvlJc w:val="left"/>
      <w:pPr>
        <w:ind w:left="1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186D1A">
      <w:start w:val="1"/>
      <w:numFmt w:val="bullet"/>
      <w:lvlText w:val="▪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0EC1E">
      <w:start w:val="1"/>
      <w:numFmt w:val="bullet"/>
      <w:lvlText w:val="•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3412AA">
      <w:start w:val="1"/>
      <w:numFmt w:val="bullet"/>
      <w:lvlText w:val="o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C2CA4">
      <w:start w:val="1"/>
      <w:numFmt w:val="bullet"/>
      <w:lvlText w:val="▪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65D0C">
      <w:start w:val="1"/>
      <w:numFmt w:val="bullet"/>
      <w:lvlText w:val="•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C4F28E">
      <w:start w:val="1"/>
      <w:numFmt w:val="bullet"/>
      <w:lvlText w:val="o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36096A">
      <w:start w:val="1"/>
      <w:numFmt w:val="bullet"/>
      <w:lvlText w:val="▪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C3"/>
    <w:rsid w:val="0025605B"/>
    <w:rsid w:val="003179AC"/>
    <w:rsid w:val="00362008"/>
    <w:rsid w:val="00603EC3"/>
    <w:rsid w:val="008657E9"/>
    <w:rsid w:val="009F3024"/>
    <w:rsid w:val="00A0127E"/>
    <w:rsid w:val="00A468F7"/>
    <w:rsid w:val="00B37C8F"/>
    <w:rsid w:val="00B90587"/>
    <w:rsid w:val="00CB0673"/>
    <w:rsid w:val="00D40823"/>
    <w:rsid w:val="00D60D3F"/>
    <w:rsid w:val="00D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74" w:hanging="10"/>
      <w:outlineLvl w:val="0"/>
    </w:pPr>
    <w:rPr>
      <w:rFonts w:ascii="Calibri" w:eastAsia="Calibri" w:hAnsi="Calibri" w:cs="Calibri"/>
      <w:b/>
      <w:color w:val="333333"/>
      <w:sz w:val="36"/>
      <w:u w:val="single" w:color="3333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1"/>
      <w:ind w:left="574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3333"/>
      <w:sz w:val="36"/>
      <w:u w:val="single" w:color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3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7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73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560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74" w:hanging="10"/>
      <w:outlineLvl w:val="0"/>
    </w:pPr>
    <w:rPr>
      <w:rFonts w:ascii="Calibri" w:eastAsia="Calibri" w:hAnsi="Calibri" w:cs="Calibri"/>
      <w:b/>
      <w:color w:val="333333"/>
      <w:sz w:val="36"/>
      <w:u w:val="single" w:color="3333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1"/>
      <w:ind w:left="574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33333"/>
      <w:sz w:val="36"/>
      <w:u w:val="single" w:color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3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7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73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56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bin.3727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784812338</cp:lastModifiedBy>
  <cp:revision>10</cp:revision>
  <cp:lastPrinted>2017-08-06T06:41:00Z</cp:lastPrinted>
  <dcterms:created xsi:type="dcterms:W3CDTF">2017-07-21T11:54:00Z</dcterms:created>
  <dcterms:modified xsi:type="dcterms:W3CDTF">2017-09-12T05:30:00Z</dcterms:modified>
</cp:coreProperties>
</file>