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23" w:rsidRDefault="00867E15">
      <w:pPr>
        <w:pStyle w:val="Heading1"/>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w:t>
      </w:r>
      <w:r>
        <w:rPr>
          <w:sz w:val="20"/>
          <w:szCs w:val="20"/>
        </w:rPr>
        <w:tab/>
      </w:r>
    </w:p>
    <w:p w:rsidR="00AD2123" w:rsidRDefault="00867E15">
      <w:pPr>
        <w:pStyle w:val="Heading1"/>
        <w:jc w:val="both"/>
        <w:rPr>
          <w:sz w:val="20"/>
          <w:szCs w:val="20"/>
        </w:rPr>
      </w:pPr>
      <w:r>
        <w:rPr>
          <w:sz w:val="20"/>
          <w:szCs w:val="20"/>
        </w:rPr>
        <w:object w:dxaOrig="1820"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06.4pt" o:ole="">
            <v:imagedata r:id="rId8" o:title=""/>
          </v:shape>
          <o:OLEObject Type="Embed" ProgID="AcroExch.Document.7" ShapeID="_x0000_i1025" DrawAspect="Content" ObjectID="_1567253262" r:id="rId9"/>
        </w:object>
      </w:r>
    </w:p>
    <w:p w:rsidR="00AD2123" w:rsidRDefault="00AD2123">
      <w:pPr>
        <w:pStyle w:val="Heading1"/>
        <w:jc w:val="both"/>
        <w:rPr>
          <w:sz w:val="20"/>
          <w:szCs w:val="20"/>
        </w:rPr>
      </w:pPr>
    </w:p>
    <w:p w:rsidR="00AD2123" w:rsidRDefault="00203A8A">
      <w:pPr>
        <w:pStyle w:val="Heading1"/>
        <w:jc w:val="both"/>
        <w:rPr>
          <w:sz w:val="20"/>
          <w:szCs w:val="20"/>
        </w:rPr>
      </w:pPr>
      <w:r>
        <w:rPr>
          <w:b/>
          <w:i/>
          <w:sz w:val="20"/>
          <w:szCs w:val="20"/>
        </w:rPr>
        <w:t>SWATI</w:t>
      </w:r>
    </w:p>
    <w:p w:rsidR="00AD2123" w:rsidRDefault="00AD2123">
      <w:pPr>
        <w:pStyle w:val="Heading1"/>
        <w:pBdr>
          <w:bottom w:val="single" w:sz="4" w:space="0" w:color="000000"/>
        </w:pBdr>
        <w:jc w:val="both"/>
        <w:rPr>
          <w:sz w:val="20"/>
          <w:szCs w:val="20"/>
        </w:rPr>
      </w:pPr>
    </w:p>
    <w:p w:rsidR="00203A8A" w:rsidRDefault="00203A8A" w:rsidP="00203A8A">
      <w:pPr>
        <w:pStyle w:val="Heading1"/>
        <w:jc w:val="both"/>
        <w:rPr>
          <w:sz w:val="20"/>
          <w:szCs w:val="20"/>
        </w:rPr>
      </w:pPr>
      <w:hyperlink r:id="rId10" w:history="1">
        <w:r w:rsidRPr="00E7501F">
          <w:rPr>
            <w:rStyle w:val="Hyperlink"/>
            <w:rFonts w:cs="Arial"/>
            <w:b/>
            <w:i/>
            <w:sz w:val="20"/>
            <w:szCs w:val="20"/>
          </w:rPr>
          <w:t>SWATI.372897@2freemail.com</w:t>
        </w:r>
      </w:hyperlink>
      <w:r>
        <w:rPr>
          <w:b/>
          <w:i/>
          <w:sz w:val="20"/>
          <w:szCs w:val="20"/>
        </w:rPr>
        <w:t xml:space="preserve"> </w:t>
      </w:r>
    </w:p>
    <w:p w:rsidR="00203A8A" w:rsidRPr="00203A8A" w:rsidRDefault="00203A8A" w:rsidP="00203A8A"/>
    <w:p w:rsidR="00AD2123" w:rsidRDefault="00AD2123">
      <w:pPr>
        <w:pStyle w:val="Heading1"/>
        <w:jc w:val="both"/>
        <w:rPr>
          <w:sz w:val="20"/>
          <w:szCs w:val="20"/>
        </w:rPr>
      </w:pPr>
    </w:p>
    <w:tbl>
      <w:tblPr>
        <w:tblStyle w:val="aa"/>
        <w:tblW w:w="10188" w:type="dxa"/>
        <w:tblBorders>
          <w:insideH w:val="single" w:sz="18" w:space="0" w:color="FFFFFF"/>
          <w:insideV w:val="single" w:sz="18" w:space="0" w:color="FFFFFF"/>
        </w:tblBorders>
        <w:tblLayout w:type="fixed"/>
        <w:tblLook w:val="0000" w:firstRow="0" w:lastRow="0" w:firstColumn="0" w:lastColumn="0" w:noHBand="0" w:noVBand="0"/>
      </w:tblPr>
      <w:tblGrid>
        <w:gridCol w:w="10188"/>
      </w:tblGrid>
      <w:tr w:rsidR="00AD2123">
        <w:trPr>
          <w:trHeight w:val="340"/>
        </w:trPr>
        <w:tc>
          <w:tcPr>
            <w:tcW w:w="10188" w:type="dxa"/>
            <w:tcBorders>
              <w:top w:val="nil"/>
              <w:left w:val="nil"/>
              <w:bottom w:val="nil"/>
              <w:right w:val="nil"/>
            </w:tcBorders>
            <w:shd w:val="clear" w:color="auto" w:fill="CCCCCC"/>
            <w:vAlign w:val="center"/>
          </w:tcPr>
          <w:p w:rsidR="00AD2123" w:rsidRDefault="00867E15">
            <w:pPr>
              <w:ind w:right="29"/>
              <w:jc w:val="both"/>
              <w:rPr>
                <w:b/>
              </w:rPr>
            </w:pPr>
            <w:r>
              <w:rPr>
                <w:b/>
              </w:rPr>
              <w:t>Career Objective:</w:t>
            </w:r>
          </w:p>
        </w:tc>
      </w:tr>
    </w:tbl>
    <w:p w:rsidR="00AD2123" w:rsidRDefault="00867E15">
      <w:pPr>
        <w:spacing w:line="360" w:lineRule="auto"/>
        <w:ind w:right="29"/>
        <w:jc w:val="both"/>
        <w:rPr>
          <w:sz w:val="20"/>
          <w:szCs w:val="20"/>
        </w:rPr>
      </w:pPr>
      <w:r>
        <w:rPr>
          <w:sz w:val="20"/>
          <w:szCs w:val="20"/>
        </w:rPr>
        <w:t>To pursue a long term career in Pharmaceutical field where my qualification &amp; skill would be an asset and where I can learn and add more value to my skill to attain greatest possible heights while contributing my best towards the growth of the organization</w:t>
      </w:r>
      <w:r>
        <w:rPr>
          <w:sz w:val="20"/>
          <w:szCs w:val="20"/>
        </w:rPr>
        <w:t xml:space="preserve"> with my positive thinking &amp; hard working skills.     </w:t>
      </w:r>
    </w:p>
    <w:p w:rsidR="00AD2123" w:rsidRDefault="00867E15">
      <w:pPr>
        <w:pStyle w:val="Heading1"/>
        <w:tabs>
          <w:tab w:val="left" w:pos="1515"/>
        </w:tabs>
        <w:spacing w:line="276" w:lineRule="auto"/>
        <w:ind w:firstLine="720"/>
        <w:jc w:val="both"/>
        <w:rPr>
          <w:sz w:val="22"/>
          <w:szCs w:val="22"/>
        </w:rPr>
      </w:pPr>
      <w:r>
        <w:t xml:space="preserve">   </w:t>
      </w:r>
      <w:r>
        <w:tab/>
      </w:r>
    </w:p>
    <w:tbl>
      <w:tblPr>
        <w:tblStyle w:val="ab"/>
        <w:tblW w:w="10188" w:type="dxa"/>
        <w:tblBorders>
          <w:insideH w:val="single" w:sz="18" w:space="0" w:color="FFFFFF"/>
          <w:insideV w:val="single" w:sz="18" w:space="0" w:color="FFFFFF"/>
        </w:tblBorders>
        <w:tblLayout w:type="fixed"/>
        <w:tblLook w:val="0000" w:firstRow="0" w:lastRow="0" w:firstColumn="0" w:lastColumn="0" w:noHBand="0" w:noVBand="0"/>
      </w:tblPr>
      <w:tblGrid>
        <w:gridCol w:w="10188"/>
      </w:tblGrid>
      <w:tr w:rsidR="00AD2123">
        <w:trPr>
          <w:trHeight w:val="340"/>
        </w:trPr>
        <w:tc>
          <w:tcPr>
            <w:tcW w:w="10188" w:type="dxa"/>
            <w:tcBorders>
              <w:top w:val="nil"/>
              <w:left w:val="nil"/>
              <w:bottom w:val="nil"/>
              <w:right w:val="nil"/>
            </w:tcBorders>
            <w:shd w:val="clear" w:color="auto" w:fill="CCCCCC"/>
            <w:vAlign w:val="center"/>
          </w:tcPr>
          <w:p w:rsidR="00AD2123" w:rsidRDefault="00867E15">
            <w:pPr>
              <w:ind w:right="29"/>
              <w:jc w:val="both"/>
              <w:rPr>
                <w:b/>
              </w:rPr>
            </w:pPr>
            <w:r>
              <w:rPr>
                <w:b/>
              </w:rPr>
              <w:t xml:space="preserve">Work Experience: </w:t>
            </w:r>
          </w:p>
        </w:tc>
      </w:tr>
    </w:tbl>
    <w:p w:rsidR="00AD2123" w:rsidRDefault="00AD2123">
      <w:pPr>
        <w:jc w:val="both"/>
      </w:pPr>
    </w:p>
    <w:p w:rsidR="00AD2123" w:rsidRDefault="00867E15">
      <w:pPr>
        <w:numPr>
          <w:ilvl w:val="0"/>
          <w:numId w:val="3"/>
        </w:numPr>
        <w:spacing w:line="360" w:lineRule="auto"/>
        <w:ind w:right="29"/>
        <w:jc w:val="both"/>
        <w:rPr>
          <w:sz w:val="20"/>
          <w:szCs w:val="20"/>
        </w:rPr>
      </w:pPr>
      <w:r>
        <w:rPr>
          <w:sz w:val="20"/>
          <w:szCs w:val="20"/>
        </w:rPr>
        <w:t xml:space="preserve">Previously worked as </w:t>
      </w:r>
      <w:r>
        <w:rPr>
          <w:b/>
          <w:i/>
          <w:sz w:val="20"/>
          <w:szCs w:val="20"/>
        </w:rPr>
        <w:t>Manager in Sun Pharmaceutical Industries Limited (erstwhile Ranbaxy Laboratories Ltd.),</w:t>
      </w:r>
      <w:r>
        <w:rPr>
          <w:sz w:val="20"/>
          <w:szCs w:val="20"/>
        </w:rPr>
        <w:t xml:space="preserve"> Gurgaon in Drug Regulatory Affairs with an experience of more than 5 years in regulated markets </w:t>
      </w:r>
      <w:proofErr w:type="gramStart"/>
      <w:r>
        <w:rPr>
          <w:sz w:val="20"/>
          <w:szCs w:val="20"/>
        </w:rPr>
        <w:t>with  USA</w:t>
      </w:r>
      <w:proofErr w:type="gramEnd"/>
      <w:r>
        <w:rPr>
          <w:sz w:val="20"/>
          <w:szCs w:val="20"/>
        </w:rPr>
        <w:t xml:space="preserve"> FDA (generic drugs regulations and food laws as per USDA and FSIS) and Health Canada.</w:t>
      </w:r>
    </w:p>
    <w:p w:rsidR="00AD2123" w:rsidRDefault="00867E15">
      <w:pPr>
        <w:numPr>
          <w:ilvl w:val="0"/>
          <w:numId w:val="3"/>
        </w:numPr>
        <w:spacing w:line="360" w:lineRule="auto"/>
        <w:ind w:right="29"/>
        <w:jc w:val="both"/>
        <w:rPr>
          <w:sz w:val="20"/>
          <w:szCs w:val="20"/>
        </w:rPr>
      </w:pPr>
      <w:r>
        <w:rPr>
          <w:sz w:val="20"/>
          <w:szCs w:val="20"/>
        </w:rPr>
        <w:t xml:space="preserve">Worked as Executive Purchase in </w:t>
      </w:r>
      <w:proofErr w:type="spellStart"/>
      <w:r>
        <w:rPr>
          <w:sz w:val="20"/>
          <w:szCs w:val="20"/>
        </w:rPr>
        <w:t>Religare</w:t>
      </w:r>
      <w:proofErr w:type="spellEnd"/>
      <w:r>
        <w:rPr>
          <w:sz w:val="20"/>
          <w:szCs w:val="20"/>
        </w:rPr>
        <w:t xml:space="preserve"> Wellness Limited, with</w:t>
      </w:r>
      <w:r>
        <w:rPr>
          <w:sz w:val="20"/>
          <w:szCs w:val="20"/>
        </w:rPr>
        <w:t xml:space="preserve"> an experience of dealing with vendor interactions and ensuring the supply of drugs to the retail pharmacies. Handling and maintaining of inventory record for retail stores depending on demand and supply, along with routine Drug Store visits. Also handling</w:t>
      </w:r>
      <w:r>
        <w:rPr>
          <w:sz w:val="20"/>
          <w:szCs w:val="20"/>
        </w:rPr>
        <w:t xml:space="preserve"> special hospital medical equipment project for the company and ensuring to deliver the best of medical devices to the patients visiting </w:t>
      </w:r>
      <w:proofErr w:type="spellStart"/>
      <w:r>
        <w:rPr>
          <w:sz w:val="20"/>
          <w:szCs w:val="20"/>
        </w:rPr>
        <w:t>Religare</w:t>
      </w:r>
      <w:proofErr w:type="spellEnd"/>
      <w:r>
        <w:rPr>
          <w:sz w:val="20"/>
          <w:szCs w:val="20"/>
        </w:rPr>
        <w:t xml:space="preserve"> wellness pharmacies at Fortis Hospitals.</w:t>
      </w:r>
    </w:p>
    <w:tbl>
      <w:tblPr>
        <w:tblStyle w:val="ac"/>
        <w:tblW w:w="10188" w:type="dxa"/>
        <w:tblBorders>
          <w:insideH w:val="single" w:sz="18" w:space="0" w:color="FFFFFF"/>
          <w:insideV w:val="single" w:sz="18" w:space="0" w:color="FFFFFF"/>
        </w:tblBorders>
        <w:tblLayout w:type="fixed"/>
        <w:tblLook w:val="0000" w:firstRow="0" w:lastRow="0" w:firstColumn="0" w:lastColumn="0" w:noHBand="0" w:noVBand="0"/>
      </w:tblPr>
      <w:tblGrid>
        <w:gridCol w:w="10188"/>
      </w:tblGrid>
      <w:tr w:rsidR="00AD2123">
        <w:trPr>
          <w:trHeight w:val="340"/>
        </w:trPr>
        <w:tc>
          <w:tcPr>
            <w:tcW w:w="10188" w:type="dxa"/>
            <w:tcBorders>
              <w:top w:val="nil"/>
              <w:left w:val="nil"/>
              <w:bottom w:val="nil"/>
              <w:right w:val="nil"/>
            </w:tcBorders>
            <w:shd w:val="clear" w:color="auto" w:fill="CCCCCC"/>
            <w:vAlign w:val="center"/>
          </w:tcPr>
          <w:p w:rsidR="00AD2123" w:rsidRDefault="00867E15">
            <w:pPr>
              <w:ind w:right="29"/>
              <w:jc w:val="both"/>
              <w:rPr>
                <w:b/>
              </w:rPr>
            </w:pPr>
            <w:r>
              <w:rPr>
                <w:b/>
              </w:rPr>
              <w:t xml:space="preserve">Job Profile: </w:t>
            </w:r>
          </w:p>
        </w:tc>
      </w:tr>
    </w:tbl>
    <w:p w:rsidR="00AD2123" w:rsidRDefault="00AD2123">
      <w:pPr>
        <w:ind w:left="720" w:right="29"/>
        <w:jc w:val="both"/>
        <w:rPr>
          <w:sz w:val="20"/>
          <w:szCs w:val="20"/>
        </w:rPr>
      </w:pPr>
    </w:p>
    <w:p w:rsidR="00AD2123" w:rsidRDefault="00867E15">
      <w:pPr>
        <w:numPr>
          <w:ilvl w:val="0"/>
          <w:numId w:val="6"/>
        </w:numPr>
        <w:spacing w:line="360" w:lineRule="auto"/>
        <w:ind w:right="29"/>
        <w:jc w:val="both"/>
        <w:rPr>
          <w:sz w:val="20"/>
          <w:szCs w:val="20"/>
        </w:rPr>
      </w:pPr>
      <w:r>
        <w:rPr>
          <w:sz w:val="20"/>
          <w:szCs w:val="20"/>
        </w:rPr>
        <w:t>Taking ownership of projects from commencement to final delivery.</w:t>
      </w:r>
    </w:p>
    <w:p w:rsidR="00AD2123" w:rsidRDefault="00867E15">
      <w:pPr>
        <w:numPr>
          <w:ilvl w:val="0"/>
          <w:numId w:val="6"/>
        </w:numPr>
        <w:spacing w:line="360" w:lineRule="auto"/>
        <w:ind w:right="29"/>
        <w:jc w:val="both"/>
        <w:rPr>
          <w:sz w:val="20"/>
          <w:szCs w:val="20"/>
        </w:rPr>
      </w:pPr>
      <w:r>
        <w:rPr>
          <w:sz w:val="20"/>
          <w:szCs w:val="20"/>
        </w:rPr>
        <w:t>Understanding business needs and objectives and deliver final output with insights and recommendations.</w:t>
      </w:r>
    </w:p>
    <w:p w:rsidR="00AD2123" w:rsidRDefault="00867E15">
      <w:pPr>
        <w:numPr>
          <w:ilvl w:val="0"/>
          <w:numId w:val="6"/>
        </w:numPr>
        <w:spacing w:line="360" w:lineRule="auto"/>
        <w:ind w:right="29"/>
        <w:jc w:val="both"/>
        <w:rPr>
          <w:sz w:val="20"/>
          <w:szCs w:val="20"/>
        </w:rPr>
      </w:pPr>
      <w:r>
        <w:rPr>
          <w:sz w:val="20"/>
          <w:szCs w:val="20"/>
        </w:rPr>
        <w:t>Conducting team meetings to review project progress and discuss to mitigate any relate</w:t>
      </w:r>
      <w:r>
        <w:rPr>
          <w:sz w:val="20"/>
          <w:szCs w:val="20"/>
        </w:rPr>
        <w:t>d risks and challenges.</w:t>
      </w:r>
    </w:p>
    <w:p w:rsidR="00AD2123" w:rsidRDefault="00867E15">
      <w:pPr>
        <w:numPr>
          <w:ilvl w:val="0"/>
          <w:numId w:val="6"/>
        </w:numPr>
        <w:spacing w:line="360" w:lineRule="auto"/>
        <w:ind w:right="29"/>
        <w:jc w:val="both"/>
        <w:rPr>
          <w:sz w:val="20"/>
          <w:szCs w:val="20"/>
        </w:rPr>
      </w:pPr>
      <w:r>
        <w:rPr>
          <w:sz w:val="20"/>
          <w:szCs w:val="20"/>
        </w:rPr>
        <w:t>Compile Labeling files for submissions US FDA and Health Canada and prepare response to deficiencies to secure approval.</w:t>
      </w:r>
    </w:p>
    <w:p w:rsidR="00AD2123" w:rsidRDefault="00867E15">
      <w:pPr>
        <w:numPr>
          <w:ilvl w:val="0"/>
          <w:numId w:val="6"/>
        </w:numPr>
        <w:spacing w:line="360" w:lineRule="auto"/>
        <w:ind w:right="29"/>
        <w:jc w:val="both"/>
        <w:rPr>
          <w:sz w:val="20"/>
          <w:szCs w:val="20"/>
        </w:rPr>
      </w:pPr>
      <w:r>
        <w:rPr>
          <w:sz w:val="20"/>
          <w:szCs w:val="20"/>
        </w:rPr>
        <w:t>Life cycle management of products to include renewals/ re-registrations and ensure product continuity through f</w:t>
      </w:r>
      <w:r>
        <w:rPr>
          <w:sz w:val="20"/>
          <w:szCs w:val="20"/>
        </w:rPr>
        <w:t>iling and timely approvals of variations/CBE’s/</w:t>
      </w:r>
      <w:proofErr w:type="spellStart"/>
      <w:r>
        <w:rPr>
          <w:sz w:val="20"/>
          <w:szCs w:val="20"/>
        </w:rPr>
        <w:t>Notifiable</w:t>
      </w:r>
      <w:proofErr w:type="spellEnd"/>
      <w:r>
        <w:rPr>
          <w:sz w:val="20"/>
          <w:szCs w:val="20"/>
        </w:rPr>
        <w:t xml:space="preserve"> Changes for US and Canada Market.</w:t>
      </w:r>
    </w:p>
    <w:p w:rsidR="00AD2123" w:rsidRDefault="00867E15">
      <w:pPr>
        <w:numPr>
          <w:ilvl w:val="0"/>
          <w:numId w:val="6"/>
        </w:numPr>
        <w:spacing w:line="360" w:lineRule="auto"/>
        <w:ind w:right="29"/>
        <w:jc w:val="both"/>
        <w:rPr>
          <w:sz w:val="20"/>
          <w:szCs w:val="20"/>
        </w:rPr>
      </w:pPr>
      <w:r>
        <w:rPr>
          <w:sz w:val="20"/>
          <w:szCs w:val="20"/>
        </w:rPr>
        <w:t>Support product continuity activities through co-ordination with various stakeholders</w:t>
      </w:r>
    </w:p>
    <w:p w:rsidR="00AD2123" w:rsidRDefault="00867E15">
      <w:pPr>
        <w:numPr>
          <w:ilvl w:val="0"/>
          <w:numId w:val="6"/>
        </w:numPr>
        <w:spacing w:line="360" w:lineRule="auto"/>
        <w:ind w:right="29"/>
        <w:jc w:val="both"/>
        <w:rPr>
          <w:sz w:val="20"/>
          <w:szCs w:val="20"/>
        </w:rPr>
      </w:pPr>
      <w:r>
        <w:rPr>
          <w:sz w:val="20"/>
          <w:szCs w:val="20"/>
        </w:rPr>
        <w:t>Ensure regulatory compliance from product development to commercialization</w:t>
      </w:r>
    </w:p>
    <w:p w:rsidR="00AD2123" w:rsidRDefault="00867E15">
      <w:pPr>
        <w:numPr>
          <w:ilvl w:val="0"/>
          <w:numId w:val="6"/>
        </w:numPr>
        <w:spacing w:line="360" w:lineRule="auto"/>
        <w:ind w:right="29"/>
        <w:jc w:val="both"/>
        <w:rPr>
          <w:sz w:val="20"/>
          <w:szCs w:val="20"/>
        </w:rPr>
      </w:pPr>
      <w:r>
        <w:rPr>
          <w:sz w:val="20"/>
          <w:szCs w:val="20"/>
        </w:rPr>
        <w:lastRenderedPageBreak/>
        <w:t>Ens</w:t>
      </w:r>
      <w:r>
        <w:rPr>
          <w:sz w:val="20"/>
          <w:szCs w:val="20"/>
        </w:rPr>
        <w:t>ure necessary creation of systems and procedures in the department and compliance to the same with current regulatory requirements</w:t>
      </w:r>
    </w:p>
    <w:p w:rsidR="00AD2123" w:rsidRDefault="00867E15">
      <w:pPr>
        <w:numPr>
          <w:ilvl w:val="0"/>
          <w:numId w:val="6"/>
        </w:numPr>
        <w:spacing w:line="360" w:lineRule="auto"/>
        <w:ind w:right="29"/>
        <w:jc w:val="both"/>
        <w:rPr>
          <w:sz w:val="20"/>
          <w:szCs w:val="20"/>
        </w:rPr>
      </w:pPr>
      <w:r>
        <w:rPr>
          <w:sz w:val="20"/>
          <w:szCs w:val="20"/>
        </w:rPr>
        <w:t>Coordinating and collaboration with cross functional teams in R&amp;D, Project management, manufacturing location and other relev</w:t>
      </w:r>
      <w:r>
        <w:rPr>
          <w:sz w:val="20"/>
          <w:szCs w:val="20"/>
        </w:rPr>
        <w:t>ant stakeholders</w:t>
      </w:r>
    </w:p>
    <w:p w:rsidR="00AD2123" w:rsidRDefault="00867E15">
      <w:pPr>
        <w:numPr>
          <w:ilvl w:val="0"/>
          <w:numId w:val="6"/>
        </w:numPr>
        <w:spacing w:line="360" w:lineRule="auto"/>
        <w:ind w:right="29"/>
        <w:jc w:val="both"/>
        <w:rPr>
          <w:sz w:val="20"/>
          <w:szCs w:val="20"/>
        </w:rPr>
      </w:pPr>
      <w:r>
        <w:rPr>
          <w:sz w:val="20"/>
          <w:szCs w:val="20"/>
        </w:rPr>
        <w:t>Communication with all functional groups for regulatory requirements.</w:t>
      </w:r>
    </w:p>
    <w:p w:rsidR="00AD2123" w:rsidRDefault="00867E15">
      <w:pPr>
        <w:numPr>
          <w:ilvl w:val="0"/>
          <w:numId w:val="6"/>
        </w:numPr>
        <w:spacing w:line="360" w:lineRule="auto"/>
        <w:ind w:right="29"/>
        <w:jc w:val="both"/>
        <w:rPr>
          <w:sz w:val="20"/>
          <w:szCs w:val="20"/>
        </w:rPr>
      </w:pPr>
      <w:r>
        <w:rPr>
          <w:sz w:val="20"/>
          <w:szCs w:val="20"/>
        </w:rPr>
        <w:t>Keeping abreast about current regulatory guidance’s/ requirements viz. USA and Canada Market</w:t>
      </w:r>
    </w:p>
    <w:p w:rsidR="00AD2123" w:rsidRDefault="00867E15">
      <w:pPr>
        <w:numPr>
          <w:ilvl w:val="0"/>
          <w:numId w:val="6"/>
        </w:numPr>
        <w:spacing w:line="360" w:lineRule="auto"/>
        <w:ind w:right="29"/>
        <w:jc w:val="both"/>
        <w:rPr>
          <w:sz w:val="16"/>
          <w:szCs w:val="16"/>
        </w:rPr>
      </w:pPr>
      <w:r>
        <w:rPr>
          <w:sz w:val="20"/>
          <w:szCs w:val="20"/>
        </w:rPr>
        <w:t>Completion and co-</w:t>
      </w:r>
      <w:proofErr w:type="spellStart"/>
      <w:r>
        <w:rPr>
          <w:sz w:val="20"/>
          <w:szCs w:val="20"/>
        </w:rPr>
        <w:t>ordinating</w:t>
      </w:r>
      <w:proofErr w:type="spellEnd"/>
      <w:r>
        <w:rPr>
          <w:sz w:val="20"/>
          <w:szCs w:val="20"/>
        </w:rPr>
        <w:t xml:space="preserve"> commercial launch activities for new/existing a</w:t>
      </w:r>
      <w:r>
        <w:rPr>
          <w:sz w:val="20"/>
          <w:szCs w:val="20"/>
        </w:rPr>
        <w:t>pproved Rx/OTC products for Ranbaxy/Acquired products, and Customers.</w:t>
      </w:r>
    </w:p>
    <w:p w:rsidR="00AD2123" w:rsidRDefault="00867E15">
      <w:pPr>
        <w:numPr>
          <w:ilvl w:val="0"/>
          <w:numId w:val="6"/>
        </w:numPr>
        <w:spacing w:line="360" w:lineRule="auto"/>
        <w:ind w:right="29"/>
        <w:jc w:val="both"/>
        <w:rPr>
          <w:sz w:val="20"/>
          <w:szCs w:val="20"/>
        </w:rPr>
      </w:pPr>
      <w:r>
        <w:rPr>
          <w:sz w:val="20"/>
          <w:szCs w:val="20"/>
        </w:rPr>
        <w:t>Communicate with regional regulatory on requirements/clarifications arising during product development that has impact on product labeling.</w:t>
      </w:r>
    </w:p>
    <w:p w:rsidR="00AD2123" w:rsidRDefault="00867E15">
      <w:pPr>
        <w:numPr>
          <w:ilvl w:val="0"/>
          <w:numId w:val="6"/>
        </w:numPr>
        <w:spacing w:line="360" w:lineRule="auto"/>
        <w:ind w:right="29"/>
        <w:jc w:val="both"/>
        <w:rPr>
          <w:sz w:val="20"/>
          <w:szCs w:val="20"/>
        </w:rPr>
      </w:pPr>
      <w:r>
        <w:rPr>
          <w:sz w:val="20"/>
          <w:szCs w:val="20"/>
        </w:rPr>
        <w:t xml:space="preserve">Coordination with various departments for preparation of variation packages (specifically </w:t>
      </w:r>
      <w:proofErr w:type="spellStart"/>
      <w:r>
        <w:rPr>
          <w:sz w:val="20"/>
          <w:szCs w:val="20"/>
        </w:rPr>
        <w:t>wrt</w:t>
      </w:r>
      <w:proofErr w:type="spellEnd"/>
      <w:r>
        <w:rPr>
          <w:sz w:val="20"/>
          <w:szCs w:val="20"/>
        </w:rPr>
        <w:t xml:space="preserve"> labeling part) and submit the same to regional offices.</w:t>
      </w:r>
    </w:p>
    <w:p w:rsidR="00AD2123" w:rsidRDefault="00867E15">
      <w:pPr>
        <w:numPr>
          <w:ilvl w:val="0"/>
          <w:numId w:val="6"/>
        </w:numPr>
        <w:spacing w:line="360" w:lineRule="auto"/>
        <w:ind w:right="29"/>
        <w:jc w:val="both"/>
        <w:rPr>
          <w:sz w:val="20"/>
          <w:szCs w:val="20"/>
        </w:rPr>
      </w:pPr>
      <w:r>
        <w:rPr>
          <w:sz w:val="20"/>
          <w:szCs w:val="20"/>
        </w:rPr>
        <w:t>Working with teams for preparation of SOP’s and work instructions for preparation and submission of docume</w:t>
      </w:r>
      <w:r>
        <w:rPr>
          <w:sz w:val="20"/>
          <w:szCs w:val="20"/>
        </w:rPr>
        <w:t>nts.</w:t>
      </w:r>
    </w:p>
    <w:p w:rsidR="00AD2123" w:rsidRDefault="00867E15">
      <w:pPr>
        <w:numPr>
          <w:ilvl w:val="0"/>
          <w:numId w:val="6"/>
        </w:numPr>
        <w:spacing w:line="360" w:lineRule="auto"/>
        <w:ind w:right="29"/>
        <w:jc w:val="both"/>
        <w:rPr>
          <w:sz w:val="20"/>
          <w:szCs w:val="20"/>
        </w:rPr>
      </w:pPr>
      <w:r>
        <w:rPr>
          <w:sz w:val="20"/>
          <w:szCs w:val="20"/>
        </w:rPr>
        <w:t>Started working on polymers, however would like to learn and explore the subject area in detail.</w:t>
      </w:r>
    </w:p>
    <w:p w:rsidR="00AD2123" w:rsidRDefault="00867E15">
      <w:pPr>
        <w:spacing w:before="240" w:line="360" w:lineRule="auto"/>
        <w:rPr>
          <w:b/>
          <w:sz w:val="20"/>
          <w:szCs w:val="20"/>
        </w:rPr>
      </w:pPr>
      <w:r>
        <w:rPr>
          <w:b/>
          <w:sz w:val="20"/>
          <w:szCs w:val="20"/>
        </w:rPr>
        <w:t>Interface:</w:t>
      </w:r>
    </w:p>
    <w:p w:rsidR="00AD2123" w:rsidRDefault="00867E15">
      <w:pPr>
        <w:spacing w:before="120" w:line="360" w:lineRule="auto"/>
        <w:rPr>
          <w:b/>
          <w:sz w:val="20"/>
          <w:szCs w:val="20"/>
        </w:rPr>
      </w:pPr>
      <w:r>
        <w:rPr>
          <w:b/>
          <w:i/>
          <w:sz w:val="20"/>
          <w:szCs w:val="20"/>
        </w:rPr>
        <w:t xml:space="preserve">Internal </w:t>
      </w:r>
    </w:p>
    <w:p w:rsidR="00AD2123" w:rsidRDefault="00867E15">
      <w:pPr>
        <w:widowControl/>
        <w:numPr>
          <w:ilvl w:val="0"/>
          <w:numId w:val="5"/>
        </w:numPr>
        <w:spacing w:line="360" w:lineRule="auto"/>
        <w:rPr>
          <w:b/>
          <w:i/>
          <w:sz w:val="20"/>
          <w:szCs w:val="20"/>
        </w:rPr>
      </w:pPr>
      <w:r>
        <w:rPr>
          <w:sz w:val="20"/>
          <w:szCs w:val="20"/>
        </w:rPr>
        <w:t>Product Development and Research, Process Development Lab, Manufacturing, Quality Assurance, Clinical Pharmacokinetics and Pharmacodynamics, Intellectual Property Rights, Medical Affairs and Clinical Research, Packaging,  Regional Regulatory colleagues.</w:t>
      </w:r>
    </w:p>
    <w:p w:rsidR="00AD2123" w:rsidRDefault="00867E15">
      <w:pPr>
        <w:spacing w:before="120" w:line="360" w:lineRule="auto"/>
        <w:rPr>
          <w:b/>
          <w:i/>
          <w:sz w:val="20"/>
          <w:szCs w:val="20"/>
        </w:rPr>
      </w:pPr>
      <w:r>
        <w:rPr>
          <w:b/>
          <w:i/>
          <w:sz w:val="20"/>
          <w:szCs w:val="20"/>
        </w:rPr>
        <w:t>Ex</w:t>
      </w:r>
      <w:r>
        <w:rPr>
          <w:b/>
          <w:i/>
          <w:sz w:val="20"/>
          <w:szCs w:val="20"/>
        </w:rPr>
        <w:t>ternal</w:t>
      </w:r>
    </w:p>
    <w:p w:rsidR="00AD2123" w:rsidRDefault="00867E15">
      <w:pPr>
        <w:widowControl/>
        <w:numPr>
          <w:ilvl w:val="0"/>
          <w:numId w:val="4"/>
        </w:numPr>
        <w:spacing w:line="360" w:lineRule="auto"/>
        <w:rPr>
          <w:b/>
          <w:sz w:val="20"/>
          <w:szCs w:val="20"/>
        </w:rPr>
      </w:pPr>
      <w:r>
        <w:rPr>
          <w:sz w:val="20"/>
          <w:szCs w:val="20"/>
        </w:rPr>
        <w:t xml:space="preserve">Vendors (SPL software) </w:t>
      </w:r>
    </w:p>
    <w:p w:rsidR="00AD2123" w:rsidRDefault="00867E15">
      <w:pPr>
        <w:spacing w:line="360" w:lineRule="auto"/>
        <w:rPr>
          <w:b/>
          <w:sz w:val="20"/>
          <w:szCs w:val="20"/>
          <w:u w:val="single"/>
        </w:rPr>
      </w:pPr>
      <w:r>
        <w:rPr>
          <w:b/>
          <w:sz w:val="20"/>
          <w:szCs w:val="20"/>
          <w:u w:val="single"/>
        </w:rPr>
        <w:t xml:space="preserve">Competencies </w:t>
      </w:r>
    </w:p>
    <w:p w:rsidR="00AD2123" w:rsidRDefault="00867E15">
      <w:pPr>
        <w:widowControl/>
        <w:numPr>
          <w:ilvl w:val="0"/>
          <w:numId w:val="4"/>
        </w:numPr>
        <w:spacing w:line="360" w:lineRule="auto"/>
        <w:rPr>
          <w:sz w:val="20"/>
          <w:szCs w:val="20"/>
        </w:rPr>
      </w:pPr>
      <w:r>
        <w:rPr>
          <w:sz w:val="20"/>
          <w:szCs w:val="20"/>
        </w:rPr>
        <w:t>Mentorship-conducting trainings to help fresher’s get on board.</w:t>
      </w:r>
    </w:p>
    <w:p w:rsidR="00AD2123" w:rsidRDefault="00867E15">
      <w:pPr>
        <w:widowControl/>
        <w:numPr>
          <w:ilvl w:val="0"/>
          <w:numId w:val="4"/>
        </w:numPr>
        <w:spacing w:line="360" w:lineRule="auto"/>
        <w:rPr>
          <w:b/>
          <w:sz w:val="20"/>
          <w:szCs w:val="20"/>
        </w:rPr>
      </w:pPr>
      <w:r>
        <w:rPr>
          <w:sz w:val="20"/>
          <w:szCs w:val="20"/>
        </w:rPr>
        <w:t>Communication in technical matters.</w:t>
      </w:r>
    </w:p>
    <w:p w:rsidR="00AD2123" w:rsidRDefault="00867E15">
      <w:pPr>
        <w:widowControl/>
        <w:numPr>
          <w:ilvl w:val="0"/>
          <w:numId w:val="4"/>
        </w:numPr>
        <w:spacing w:line="360" w:lineRule="auto"/>
        <w:rPr>
          <w:b/>
          <w:sz w:val="20"/>
          <w:szCs w:val="20"/>
        </w:rPr>
      </w:pPr>
      <w:r>
        <w:rPr>
          <w:sz w:val="20"/>
          <w:szCs w:val="20"/>
        </w:rPr>
        <w:t>Regulatory Requirements*</w:t>
      </w:r>
    </w:p>
    <w:p w:rsidR="00AD2123" w:rsidRDefault="00867E15">
      <w:pPr>
        <w:widowControl/>
        <w:numPr>
          <w:ilvl w:val="0"/>
          <w:numId w:val="4"/>
        </w:numPr>
        <w:spacing w:line="360" w:lineRule="auto"/>
        <w:rPr>
          <w:b/>
          <w:sz w:val="20"/>
          <w:szCs w:val="20"/>
        </w:rPr>
      </w:pPr>
      <w:r>
        <w:rPr>
          <w:sz w:val="20"/>
          <w:szCs w:val="20"/>
        </w:rPr>
        <w:t>Software knowledge to support e-submissions</w:t>
      </w:r>
    </w:p>
    <w:p w:rsidR="00AD2123" w:rsidRDefault="00867E15">
      <w:pPr>
        <w:widowControl/>
        <w:spacing w:line="360" w:lineRule="auto"/>
        <w:rPr>
          <w:sz w:val="20"/>
          <w:szCs w:val="20"/>
        </w:rPr>
      </w:pPr>
      <w:r>
        <w:rPr>
          <w:sz w:val="20"/>
          <w:szCs w:val="20"/>
        </w:rPr>
        <w:t>* Regulatory knowledge: Includes, to but i</w:t>
      </w:r>
      <w:r>
        <w:rPr>
          <w:sz w:val="20"/>
          <w:szCs w:val="20"/>
        </w:rPr>
        <w:t xml:space="preserve">s not limited to the following: </w:t>
      </w:r>
    </w:p>
    <w:p w:rsidR="00AD2123" w:rsidRDefault="00867E15">
      <w:pPr>
        <w:widowControl/>
        <w:numPr>
          <w:ilvl w:val="0"/>
          <w:numId w:val="7"/>
        </w:numPr>
        <w:spacing w:line="360" w:lineRule="auto"/>
        <w:rPr>
          <w:sz w:val="20"/>
          <w:szCs w:val="20"/>
        </w:rPr>
      </w:pPr>
      <w:r>
        <w:rPr>
          <w:sz w:val="20"/>
          <w:szCs w:val="20"/>
        </w:rPr>
        <w:t xml:space="preserve">Regulatory guidelines including those on ANDA/NDA/ANDS submission, variations, post approval changes, regulatory inspections, regulatory actions arising out of these. </w:t>
      </w:r>
    </w:p>
    <w:p w:rsidR="00AD2123" w:rsidRDefault="00867E15">
      <w:pPr>
        <w:widowControl/>
        <w:numPr>
          <w:ilvl w:val="0"/>
          <w:numId w:val="7"/>
        </w:numPr>
        <w:spacing w:line="360" w:lineRule="auto"/>
        <w:rPr>
          <w:sz w:val="20"/>
          <w:szCs w:val="20"/>
        </w:rPr>
      </w:pPr>
      <w:r>
        <w:rPr>
          <w:sz w:val="20"/>
          <w:szCs w:val="20"/>
        </w:rPr>
        <w:t xml:space="preserve">Regulatory guidelines for Rx/OTC products </w:t>
      </w:r>
      <w:proofErr w:type="spellStart"/>
      <w:r>
        <w:rPr>
          <w:sz w:val="20"/>
          <w:szCs w:val="20"/>
        </w:rPr>
        <w:t>labelling</w:t>
      </w:r>
      <w:proofErr w:type="spellEnd"/>
      <w:r>
        <w:rPr>
          <w:sz w:val="20"/>
          <w:szCs w:val="20"/>
        </w:rPr>
        <w:t>.</w:t>
      </w:r>
    </w:p>
    <w:p w:rsidR="00AD2123" w:rsidRDefault="00867E15">
      <w:pPr>
        <w:numPr>
          <w:ilvl w:val="0"/>
          <w:numId w:val="7"/>
        </w:numPr>
        <w:spacing w:line="360" w:lineRule="auto"/>
        <w:ind w:right="29"/>
        <w:jc w:val="both"/>
        <w:rPr>
          <w:sz w:val="20"/>
          <w:szCs w:val="20"/>
        </w:rPr>
      </w:pPr>
      <w:r>
        <w:rPr>
          <w:sz w:val="20"/>
          <w:szCs w:val="20"/>
        </w:rPr>
        <w:t>El</w:t>
      </w:r>
      <w:r>
        <w:rPr>
          <w:sz w:val="20"/>
          <w:szCs w:val="20"/>
        </w:rPr>
        <w:t>ectronic formatting and submission.</w:t>
      </w:r>
    </w:p>
    <w:tbl>
      <w:tblPr>
        <w:tblStyle w:val="ad"/>
        <w:tblW w:w="10278" w:type="dxa"/>
        <w:tblBorders>
          <w:insideH w:val="single" w:sz="18" w:space="0" w:color="FFFFFF"/>
          <w:insideV w:val="single" w:sz="18" w:space="0" w:color="FFFFFF"/>
        </w:tblBorders>
        <w:tblLayout w:type="fixed"/>
        <w:tblLook w:val="0000" w:firstRow="0" w:lastRow="0" w:firstColumn="0" w:lastColumn="0" w:noHBand="0" w:noVBand="0"/>
      </w:tblPr>
      <w:tblGrid>
        <w:gridCol w:w="10278"/>
      </w:tblGrid>
      <w:tr w:rsidR="00AD2123">
        <w:trPr>
          <w:trHeight w:val="360"/>
        </w:trPr>
        <w:tc>
          <w:tcPr>
            <w:tcW w:w="10278" w:type="dxa"/>
            <w:tcBorders>
              <w:top w:val="nil"/>
              <w:left w:val="nil"/>
              <w:bottom w:val="nil"/>
              <w:right w:val="nil"/>
            </w:tcBorders>
            <w:shd w:val="clear" w:color="auto" w:fill="CCCCCC"/>
            <w:vAlign w:val="center"/>
          </w:tcPr>
          <w:p w:rsidR="00AD2123" w:rsidRDefault="00867E15">
            <w:pPr>
              <w:ind w:right="29"/>
              <w:jc w:val="both"/>
              <w:rPr>
                <w:b/>
                <w:highlight w:val="yellow"/>
              </w:rPr>
            </w:pPr>
            <w:r>
              <w:rPr>
                <w:b/>
              </w:rPr>
              <w:t>Qualification</w:t>
            </w:r>
          </w:p>
        </w:tc>
      </w:tr>
    </w:tbl>
    <w:p w:rsidR="00AD2123" w:rsidRDefault="00AD2123">
      <w:pPr>
        <w:jc w:val="both"/>
      </w:pPr>
    </w:p>
    <w:p w:rsidR="00AD2123" w:rsidRDefault="00867E15">
      <w:pPr>
        <w:numPr>
          <w:ilvl w:val="0"/>
          <w:numId w:val="2"/>
        </w:numPr>
        <w:spacing w:line="360" w:lineRule="auto"/>
        <w:jc w:val="both"/>
        <w:rPr>
          <w:sz w:val="20"/>
          <w:szCs w:val="20"/>
        </w:rPr>
      </w:pPr>
      <w:r>
        <w:rPr>
          <w:sz w:val="20"/>
          <w:szCs w:val="20"/>
        </w:rPr>
        <w:t xml:space="preserve">Bachelor’s in Pharmacy from Delhi Institute of Pharmaceutical Sciences and Research (DIPSAR, </w:t>
      </w:r>
      <w:proofErr w:type="spellStart"/>
      <w:r>
        <w:rPr>
          <w:sz w:val="20"/>
          <w:szCs w:val="20"/>
        </w:rPr>
        <w:t>formely</w:t>
      </w:r>
      <w:proofErr w:type="spellEnd"/>
      <w:r>
        <w:rPr>
          <w:sz w:val="20"/>
          <w:szCs w:val="20"/>
        </w:rPr>
        <w:t xml:space="preserve"> known as College of Pharmacy) in 2011.</w:t>
      </w:r>
    </w:p>
    <w:p w:rsidR="00AD2123" w:rsidRDefault="00867E15">
      <w:pPr>
        <w:numPr>
          <w:ilvl w:val="0"/>
          <w:numId w:val="2"/>
        </w:numPr>
        <w:spacing w:line="360" w:lineRule="auto"/>
        <w:jc w:val="both"/>
        <w:rPr>
          <w:sz w:val="20"/>
          <w:szCs w:val="20"/>
        </w:rPr>
      </w:pPr>
      <w:r>
        <w:rPr>
          <w:sz w:val="20"/>
          <w:szCs w:val="20"/>
        </w:rPr>
        <w:t xml:space="preserve">Diploma in Pharmacy from Delhi Institute of Pharmaceutical Sciences and Research (DIPSAR, </w:t>
      </w:r>
      <w:proofErr w:type="spellStart"/>
      <w:r>
        <w:rPr>
          <w:sz w:val="20"/>
          <w:szCs w:val="20"/>
        </w:rPr>
        <w:t>formely</w:t>
      </w:r>
      <w:proofErr w:type="spellEnd"/>
      <w:r>
        <w:rPr>
          <w:sz w:val="20"/>
          <w:szCs w:val="20"/>
        </w:rPr>
        <w:t xml:space="preserve"> known as College of Pharmacy) in 2008.</w:t>
      </w:r>
    </w:p>
    <w:p w:rsidR="00AD2123" w:rsidRDefault="00867E15">
      <w:pPr>
        <w:numPr>
          <w:ilvl w:val="0"/>
          <w:numId w:val="2"/>
        </w:numPr>
        <w:spacing w:line="360" w:lineRule="auto"/>
        <w:jc w:val="both"/>
        <w:rPr>
          <w:sz w:val="20"/>
          <w:szCs w:val="20"/>
        </w:rPr>
      </w:pPr>
      <w:r>
        <w:rPr>
          <w:sz w:val="20"/>
          <w:szCs w:val="20"/>
        </w:rPr>
        <w:lastRenderedPageBreak/>
        <w:t xml:space="preserve">Senior Secondary from </w:t>
      </w:r>
      <w:proofErr w:type="gramStart"/>
      <w:r>
        <w:rPr>
          <w:sz w:val="20"/>
          <w:szCs w:val="20"/>
        </w:rPr>
        <w:t>The</w:t>
      </w:r>
      <w:proofErr w:type="gramEnd"/>
      <w:r>
        <w:rPr>
          <w:sz w:val="20"/>
          <w:szCs w:val="20"/>
        </w:rPr>
        <w:t xml:space="preserve"> Air Force School in 2006.</w:t>
      </w:r>
    </w:p>
    <w:p w:rsidR="00AD2123" w:rsidRDefault="00867E15">
      <w:pPr>
        <w:numPr>
          <w:ilvl w:val="0"/>
          <w:numId w:val="2"/>
        </w:numPr>
        <w:spacing w:line="360" w:lineRule="auto"/>
        <w:jc w:val="both"/>
        <w:rPr>
          <w:sz w:val="20"/>
          <w:szCs w:val="20"/>
        </w:rPr>
      </w:pPr>
      <w:r>
        <w:rPr>
          <w:sz w:val="20"/>
          <w:szCs w:val="20"/>
        </w:rPr>
        <w:t xml:space="preserve">Secondary Schooling from </w:t>
      </w:r>
      <w:proofErr w:type="gramStart"/>
      <w:r>
        <w:rPr>
          <w:sz w:val="20"/>
          <w:szCs w:val="20"/>
        </w:rPr>
        <w:t>The</w:t>
      </w:r>
      <w:proofErr w:type="gramEnd"/>
      <w:r>
        <w:rPr>
          <w:sz w:val="20"/>
          <w:szCs w:val="20"/>
        </w:rPr>
        <w:t xml:space="preserve"> Air Force School in 2004.</w:t>
      </w:r>
    </w:p>
    <w:tbl>
      <w:tblPr>
        <w:tblStyle w:val="ae"/>
        <w:tblW w:w="10188" w:type="dxa"/>
        <w:tblBorders>
          <w:insideH w:val="single" w:sz="18" w:space="0" w:color="FFFFFF"/>
          <w:insideV w:val="single" w:sz="18" w:space="0" w:color="FFFFFF"/>
        </w:tblBorders>
        <w:tblLayout w:type="fixed"/>
        <w:tblLook w:val="0000" w:firstRow="0" w:lastRow="0" w:firstColumn="0" w:lastColumn="0" w:noHBand="0" w:noVBand="0"/>
      </w:tblPr>
      <w:tblGrid>
        <w:gridCol w:w="10188"/>
      </w:tblGrid>
      <w:tr w:rsidR="00AD2123">
        <w:trPr>
          <w:trHeight w:val="340"/>
        </w:trPr>
        <w:tc>
          <w:tcPr>
            <w:tcW w:w="10188" w:type="dxa"/>
            <w:tcBorders>
              <w:top w:val="nil"/>
              <w:left w:val="nil"/>
              <w:bottom w:val="nil"/>
              <w:right w:val="nil"/>
            </w:tcBorders>
            <w:shd w:val="clear" w:color="auto" w:fill="CCCCCC"/>
            <w:vAlign w:val="center"/>
          </w:tcPr>
          <w:p w:rsidR="00AD2123" w:rsidRDefault="00867E15">
            <w:pPr>
              <w:ind w:right="29"/>
              <w:jc w:val="both"/>
              <w:rPr>
                <w:b/>
              </w:rPr>
            </w:pPr>
            <w:r>
              <w:rPr>
                <w:b/>
              </w:rPr>
              <w:t>Technical co</w:t>
            </w:r>
            <w:r>
              <w:rPr>
                <w:b/>
              </w:rPr>
              <w:t>mpetencies</w:t>
            </w:r>
          </w:p>
        </w:tc>
      </w:tr>
    </w:tbl>
    <w:p w:rsidR="00AD2123" w:rsidRDefault="00AD2123">
      <w:pPr>
        <w:spacing w:line="360" w:lineRule="auto"/>
        <w:ind w:left="720"/>
        <w:jc w:val="both"/>
        <w:rPr>
          <w:sz w:val="20"/>
          <w:szCs w:val="20"/>
        </w:rPr>
      </w:pPr>
    </w:p>
    <w:p w:rsidR="00AD2123" w:rsidRDefault="00867E15">
      <w:pPr>
        <w:numPr>
          <w:ilvl w:val="0"/>
          <w:numId w:val="2"/>
        </w:numPr>
        <w:spacing w:line="360" w:lineRule="auto"/>
        <w:jc w:val="both"/>
        <w:rPr>
          <w:sz w:val="20"/>
          <w:szCs w:val="20"/>
        </w:rPr>
      </w:pPr>
      <w:r>
        <w:rPr>
          <w:sz w:val="20"/>
          <w:szCs w:val="20"/>
        </w:rPr>
        <w:t xml:space="preserve">Knowledge of basic pharmaceutical concepts and regulatory requirements. </w:t>
      </w:r>
    </w:p>
    <w:p w:rsidR="00AD2123" w:rsidRDefault="00867E15">
      <w:pPr>
        <w:numPr>
          <w:ilvl w:val="0"/>
          <w:numId w:val="2"/>
        </w:numPr>
        <w:spacing w:line="360" w:lineRule="auto"/>
        <w:jc w:val="both"/>
        <w:rPr>
          <w:sz w:val="20"/>
          <w:szCs w:val="20"/>
        </w:rPr>
      </w:pPr>
      <w:r>
        <w:rPr>
          <w:sz w:val="20"/>
          <w:szCs w:val="20"/>
        </w:rPr>
        <w:t>Demonstrates strong knowledge of technical writing and reviewing standards within the regulatory framework.</w:t>
      </w:r>
    </w:p>
    <w:p w:rsidR="00AD2123" w:rsidRDefault="00867E15">
      <w:pPr>
        <w:numPr>
          <w:ilvl w:val="0"/>
          <w:numId w:val="2"/>
        </w:numPr>
        <w:spacing w:line="360" w:lineRule="auto"/>
        <w:jc w:val="both"/>
        <w:rPr>
          <w:sz w:val="20"/>
          <w:szCs w:val="20"/>
        </w:rPr>
      </w:pPr>
      <w:r>
        <w:rPr>
          <w:sz w:val="20"/>
          <w:szCs w:val="20"/>
        </w:rPr>
        <w:t>Ability to coordinate and communicate in a group.</w:t>
      </w:r>
    </w:p>
    <w:p w:rsidR="00AD2123" w:rsidRDefault="00867E15">
      <w:pPr>
        <w:numPr>
          <w:ilvl w:val="0"/>
          <w:numId w:val="2"/>
        </w:numPr>
        <w:spacing w:line="360" w:lineRule="auto"/>
        <w:jc w:val="both"/>
        <w:rPr>
          <w:sz w:val="20"/>
          <w:szCs w:val="20"/>
        </w:rPr>
      </w:pPr>
      <w:r>
        <w:rPr>
          <w:sz w:val="20"/>
          <w:szCs w:val="20"/>
        </w:rPr>
        <w:t>Good communication skills and Positive attitude towards work.</w:t>
      </w:r>
    </w:p>
    <w:p w:rsidR="00AD2123" w:rsidRDefault="00867E15">
      <w:pPr>
        <w:numPr>
          <w:ilvl w:val="0"/>
          <w:numId w:val="2"/>
        </w:numPr>
        <w:spacing w:line="360" w:lineRule="auto"/>
        <w:jc w:val="both"/>
        <w:rPr>
          <w:sz w:val="20"/>
          <w:szCs w:val="20"/>
        </w:rPr>
      </w:pPr>
      <w:r>
        <w:rPr>
          <w:sz w:val="20"/>
          <w:szCs w:val="20"/>
        </w:rPr>
        <w:t xml:space="preserve">Adaptable, Focused approach and Result oriented. </w:t>
      </w:r>
    </w:p>
    <w:p w:rsidR="00AD2123" w:rsidRDefault="00867E15">
      <w:pPr>
        <w:numPr>
          <w:ilvl w:val="0"/>
          <w:numId w:val="2"/>
        </w:numPr>
        <w:spacing w:line="360" w:lineRule="auto"/>
        <w:jc w:val="both"/>
        <w:rPr>
          <w:sz w:val="20"/>
          <w:szCs w:val="20"/>
        </w:rPr>
      </w:pPr>
      <w:r>
        <w:rPr>
          <w:sz w:val="20"/>
          <w:szCs w:val="20"/>
        </w:rPr>
        <w:t>Always ready to take Initiatives.</w:t>
      </w:r>
      <w:r>
        <w:rPr>
          <w:sz w:val="20"/>
          <w:szCs w:val="20"/>
        </w:rPr>
        <w:tab/>
      </w:r>
    </w:p>
    <w:p w:rsidR="00AD2123" w:rsidRDefault="00AD2123">
      <w:pPr>
        <w:spacing w:line="360" w:lineRule="auto"/>
        <w:jc w:val="both"/>
        <w:rPr>
          <w:sz w:val="20"/>
          <w:szCs w:val="20"/>
        </w:rPr>
      </w:pPr>
    </w:p>
    <w:tbl>
      <w:tblPr>
        <w:tblStyle w:val="af"/>
        <w:tblW w:w="10188" w:type="dxa"/>
        <w:tblBorders>
          <w:insideH w:val="single" w:sz="18" w:space="0" w:color="FFFFFF"/>
          <w:insideV w:val="single" w:sz="18" w:space="0" w:color="FFFFFF"/>
        </w:tblBorders>
        <w:tblLayout w:type="fixed"/>
        <w:tblLook w:val="0000" w:firstRow="0" w:lastRow="0" w:firstColumn="0" w:lastColumn="0" w:noHBand="0" w:noVBand="0"/>
      </w:tblPr>
      <w:tblGrid>
        <w:gridCol w:w="10188"/>
      </w:tblGrid>
      <w:tr w:rsidR="00AD2123">
        <w:trPr>
          <w:trHeight w:val="340"/>
        </w:trPr>
        <w:tc>
          <w:tcPr>
            <w:tcW w:w="10188" w:type="dxa"/>
            <w:tcBorders>
              <w:top w:val="nil"/>
              <w:left w:val="nil"/>
              <w:bottom w:val="nil"/>
              <w:right w:val="nil"/>
            </w:tcBorders>
            <w:shd w:val="clear" w:color="auto" w:fill="CCCCCC"/>
            <w:vAlign w:val="center"/>
          </w:tcPr>
          <w:p w:rsidR="00AD2123" w:rsidRDefault="00867E15">
            <w:pPr>
              <w:ind w:right="29"/>
              <w:jc w:val="both"/>
              <w:rPr>
                <w:b/>
              </w:rPr>
            </w:pPr>
            <w:r>
              <w:rPr>
                <w:b/>
              </w:rPr>
              <w:t>Professional Qualifications:</w:t>
            </w:r>
          </w:p>
        </w:tc>
      </w:tr>
    </w:tbl>
    <w:p w:rsidR="00AD2123" w:rsidRDefault="00AD2123">
      <w:pPr>
        <w:pStyle w:val="Heading1"/>
        <w:ind w:left="720"/>
        <w:jc w:val="both"/>
        <w:rPr>
          <w:b/>
          <w:sz w:val="20"/>
          <w:szCs w:val="20"/>
        </w:rPr>
      </w:pPr>
    </w:p>
    <w:p w:rsidR="00AD2123" w:rsidRDefault="00867E15">
      <w:pPr>
        <w:numPr>
          <w:ilvl w:val="0"/>
          <w:numId w:val="1"/>
        </w:numPr>
        <w:spacing w:line="360" w:lineRule="auto"/>
        <w:jc w:val="both"/>
        <w:rPr>
          <w:sz w:val="20"/>
          <w:szCs w:val="20"/>
        </w:rPr>
      </w:pPr>
      <w:r>
        <w:rPr>
          <w:sz w:val="20"/>
          <w:szCs w:val="20"/>
        </w:rPr>
        <w:t>Completed Training in Pharmacy of Sir Ganga Ram Hospital for 90 days in 2008.</w:t>
      </w:r>
    </w:p>
    <w:p w:rsidR="00AD2123" w:rsidRDefault="00867E15">
      <w:pPr>
        <w:numPr>
          <w:ilvl w:val="0"/>
          <w:numId w:val="1"/>
        </w:numPr>
        <w:spacing w:line="360" w:lineRule="auto"/>
        <w:jc w:val="both"/>
        <w:rPr>
          <w:sz w:val="20"/>
          <w:szCs w:val="20"/>
        </w:rPr>
      </w:pPr>
      <w:r>
        <w:rPr>
          <w:sz w:val="20"/>
          <w:szCs w:val="20"/>
        </w:rPr>
        <w:t>Completed Training in CGHS Dispensary (Finance Ministry, New Delhi) for 15 days in 2010.</w:t>
      </w:r>
    </w:p>
    <w:p w:rsidR="00AD2123" w:rsidRDefault="00867E15">
      <w:pPr>
        <w:numPr>
          <w:ilvl w:val="0"/>
          <w:numId w:val="1"/>
        </w:numPr>
        <w:spacing w:line="360" w:lineRule="auto"/>
        <w:jc w:val="both"/>
        <w:rPr>
          <w:sz w:val="20"/>
          <w:szCs w:val="20"/>
        </w:rPr>
      </w:pPr>
      <w:r>
        <w:rPr>
          <w:sz w:val="20"/>
          <w:szCs w:val="20"/>
        </w:rPr>
        <w:t>Awarded spot award by Ranbaxy for making a difference and driving excellence.</w:t>
      </w:r>
    </w:p>
    <w:tbl>
      <w:tblPr>
        <w:tblStyle w:val="af0"/>
        <w:tblW w:w="10188" w:type="dxa"/>
        <w:tblBorders>
          <w:insideH w:val="single" w:sz="18" w:space="0" w:color="FFFFFF"/>
          <w:insideV w:val="single" w:sz="18" w:space="0" w:color="FFFFFF"/>
        </w:tblBorders>
        <w:tblLayout w:type="fixed"/>
        <w:tblLook w:val="0000" w:firstRow="0" w:lastRow="0" w:firstColumn="0" w:lastColumn="0" w:noHBand="0" w:noVBand="0"/>
      </w:tblPr>
      <w:tblGrid>
        <w:gridCol w:w="10188"/>
      </w:tblGrid>
      <w:tr w:rsidR="00AD2123">
        <w:trPr>
          <w:trHeight w:val="340"/>
        </w:trPr>
        <w:tc>
          <w:tcPr>
            <w:tcW w:w="10188" w:type="dxa"/>
            <w:tcBorders>
              <w:top w:val="nil"/>
              <w:left w:val="nil"/>
              <w:bottom w:val="nil"/>
              <w:right w:val="nil"/>
            </w:tcBorders>
            <w:shd w:val="clear" w:color="auto" w:fill="CCCCCC"/>
            <w:vAlign w:val="center"/>
          </w:tcPr>
          <w:p w:rsidR="00AD2123" w:rsidRDefault="00867E15">
            <w:pPr>
              <w:ind w:right="29"/>
              <w:jc w:val="both"/>
              <w:rPr>
                <w:b/>
              </w:rPr>
            </w:pPr>
            <w:r>
              <w:rPr>
                <w:b/>
              </w:rPr>
              <w:t xml:space="preserve">Employment History </w:t>
            </w:r>
          </w:p>
        </w:tc>
      </w:tr>
    </w:tbl>
    <w:p w:rsidR="00AD2123" w:rsidRDefault="00AD2123">
      <w:pPr>
        <w:spacing w:line="360" w:lineRule="auto"/>
        <w:jc w:val="both"/>
        <w:rPr>
          <w:sz w:val="20"/>
          <w:szCs w:val="20"/>
        </w:rPr>
      </w:pPr>
    </w:p>
    <w:p w:rsidR="00AD2123" w:rsidRDefault="00AD2123">
      <w:pPr>
        <w:spacing w:line="360" w:lineRule="auto"/>
        <w:jc w:val="both"/>
        <w:rPr>
          <w:sz w:val="20"/>
          <w:szCs w:val="20"/>
        </w:rPr>
      </w:pPr>
    </w:p>
    <w:tbl>
      <w:tblPr>
        <w:tblStyle w:val="af1"/>
        <w:tblW w:w="10296" w:type="dxa"/>
        <w:tblLayout w:type="fixed"/>
        <w:tblLook w:val="0000" w:firstRow="0" w:lastRow="0" w:firstColumn="0" w:lastColumn="0" w:noHBand="0" w:noVBand="0"/>
      </w:tblPr>
      <w:tblGrid>
        <w:gridCol w:w="5566"/>
        <w:gridCol w:w="4730"/>
      </w:tblGrid>
      <w:tr w:rsidR="00AD2123">
        <w:tc>
          <w:tcPr>
            <w:tcW w:w="5566" w:type="dxa"/>
          </w:tcPr>
          <w:p w:rsidR="00AD2123" w:rsidRDefault="00867E15">
            <w:pPr>
              <w:jc w:val="center"/>
              <w:rPr>
                <w:b/>
                <w:sz w:val="20"/>
                <w:szCs w:val="20"/>
              </w:rPr>
            </w:pPr>
            <w:r>
              <w:rPr>
                <w:b/>
                <w:sz w:val="20"/>
                <w:szCs w:val="20"/>
              </w:rPr>
              <w:t>Company</w:t>
            </w:r>
          </w:p>
        </w:tc>
        <w:tc>
          <w:tcPr>
            <w:tcW w:w="4730" w:type="dxa"/>
          </w:tcPr>
          <w:p w:rsidR="00AD2123" w:rsidRDefault="00867E15">
            <w:pPr>
              <w:jc w:val="center"/>
              <w:rPr>
                <w:b/>
                <w:sz w:val="20"/>
                <w:szCs w:val="20"/>
              </w:rPr>
            </w:pPr>
            <w:r>
              <w:rPr>
                <w:b/>
                <w:sz w:val="20"/>
                <w:szCs w:val="20"/>
              </w:rPr>
              <w:t>Period</w:t>
            </w:r>
          </w:p>
        </w:tc>
      </w:tr>
      <w:tr w:rsidR="00AD2123">
        <w:tc>
          <w:tcPr>
            <w:tcW w:w="5566" w:type="dxa"/>
          </w:tcPr>
          <w:p w:rsidR="00AD2123" w:rsidRDefault="00867E15">
            <w:pPr>
              <w:jc w:val="center"/>
              <w:rPr>
                <w:sz w:val="20"/>
                <w:szCs w:val="20"/>
              </w:rPr>
            </w:pPr>
            <w:proofErr w:type="spellStart"/>
            <w:r>
              <w:rPr>
                <w:sz w:val="20"/>
                <w:szCs w:val="20"/>
              </w:rPr>
              <w:t>Religare</w:t>
            </w:r>
            <w:proofErr w:type="spellEnd"/>
            <w:r>
              <w:rPr>
                <w:sz w:val="20"/>
                <w:szCs w:val="20"/>
              </w:rPr>
              <w:t xml:space="preserve"> Wellness</w:t>
            </w:r>
          </w:p>
        </w:tc>
        <w:tc>
          <w:tcPr>
            <w:tcW w:w="4730" w:type="dxa"/>
          </w:tcPr>
          <w:p w:rsidR="00AD2123" w:rsidRDefault="00867E15">
            <w:pPr>
              <w:jc w:val="center"/>
              <w:rPr>
                <w:sz w:val="20"/>
                <w:szCs w:val="20"/>
              </w:rPr>
            </w:pPr>
            <w:r>
              <w:rPr>
                <w:sz w:val="20"/>
                <w:szCs w:val="20"/>
              </w:rPr>
              <w:t>July-2011 to June-2012</w:t>
            </w:r>
          </w:p>
        </w:tc>
      </w:tr>
      <w:tr w:rsidR="00AD2123">
        <w:tc>
          <w:tcPr>
            <w:tcW w:w="5566" w:type="dxa"/>
          </w:tcPr>
          <w:p w:rsidR="00AD2123" w:rsidRDefault="00867E15">
            <w:pPr>
              <w:jc w:val="center"/>
              <w:rPr>
                <w:sz w:val="20"/>
                <w:szCs w:val="20"/>
              </w:rPr>
            </w:pPr>
            <w:r>
              <w:rPr>
                <w:sz w:val="20"/>
                <w:szCs w:val="20"/>
              </w:rPr>
              <w:t>Ranbaxy Laboratories Limited</w:t>
            </w:r>
          </w:p>
          <w:p w:rsidR="00AD2123" w:rsidRDefault="00867E15">
            <w:pPr>
              <w:jc w:val="center"/>
              <w:rPr>
                <w:sz w:val="20"/>
                <w:szCs w:val="20"/>
              </w:rPr>
            </w:pPr>
            <w:r>
              <w:rPr>
                <w:sz w:val="20"/>
                <w:szCs w:val="20"/>
              </w:rPr>
              <w:t>(Executive-Labeling)</w:t>
            </w:r>
          </w:p>
        </w:tc>
        <w:tc>
          <w:tcPr>
            <w:tcW w:w="4730" w:type="dxa"/>
          </w:tcPr>
          <w:p w:rsidR="00AD2123" w:rsidRDefault="00867E15">
            <w:pPr>
              <w:jc w:val="center"/>
              <w:rPr>
                <w:sz w:val="20"/>
                <w:szCs w:val="20"/>
              </w:rPr>
            </w:pPr>
            <w:r>
              <w:rPr>
                <w:sz w:val="20"/>
                <w:szCs w:val="20"/>
              </w:rPr>
              <w:t>July-2012-June 2014</w:t>
            </w:r>
          </w:p>
        </w:tc>
      </w:tr>
      <w:tr w:rsidR="00AD2123">
        <w:tc>
          <w:tcPr>
            <w:tcW w:w="5566" w:type="dxa"/>
          </w:tcPr>
          <w:p w:rsidR="00AD2123" w:rsidRDefault="00867E15">
            <w:pPr>
              <w:jc w:val="center"/>
              <w:rPr>
                <w:sz w:val="20"/>
                <w:szCs w:val="20"/>
              </w:rPr>
            </w:pPr>
            <w:r>
              <w:rPr>
                <w:sz w:val="20"/>
                <w:szCs w:val="20"/>
              </w:rPr>
              <w:t>Ranbaxy Laboratories Limited</w:t>
            </w:r>
          </w:p>
          <w:p w:rsidR="00AD2123" w:rsidRDefault="00867E15">
            <w:pPr>
              <w:jc w:val="center"/>
              <w:rPr>
                <w:sz w:val="20"/>
                <w:szCs w:val="20"/>
              </w:rPr>
            </w:pPr>
            <w:r>
              <w:rPr>
                <w:sz w:val="20"/>
                <w:szCs w:val="20"/>
              </w:rPr>
              <w:t>(Senior Executive-Labeling)</w:t>
            </w:r>
          </w:p>
        </w:tc>
        <w:tc>
          <w:tcPr>
            <w:tcW w:w="4730" w:type="dxa"/>
          </w:tcPr>
          <w:p w:rsidR="00AD2123" w:rsidRDefault="00867E15">
            <w:pPr>
              <w:jc w:val="center"/>
              <w:rPr>
                <w:sz w:val="20"/>
                <w:szCs w:val="20"/>
              </w:rPr>
            </w:pPr>
            <w:r>
              <w:rPr>
                <w:sz w:val="20"/>
                <w:szCs w:val="20"/>
              </w:rPr>
              <w:t>July 2014-Jan 2016</w:t>
            </w:r>
          </w:p>
        </w:tc>
      </w:tr>
      <w:tr w:rsidR="00AD2123">
        <w:tc>
          <w:tcPr>
            <w:tcW w:w="5566" w:type="dxa"/>
          </w:tcPr>
          <w:p w:rsidR="00AD2123" w:rsidRDefault="00867E15">
            <w:pPr>
              <w:jc w:val="center"/>
              <w:rPr>
                <w:sz w:val="20"/>
                <w:szCs w:val="20"/>
              </w:rPr>
            </w:pPr>
            <w:r>
              <w:rPr>
                <w:sz w:val="20"/>
                <w:szCs w:val="20"/>
              </w:rPr>
              <w:t>Sun Pharmaceutical Industries Limited</w:t>
            </w:r>
          </w:p>
          <w:p w:rsidR="00AD2123" w:rsidRDefault="00867E15">
            <w:pPr>
              <w:jc w:val="center"/>
              <w:rPr>
                <w:sz w:val="20"/>
                <w:szCs w:val="20"/>
              </w:rPr>
            </w:pPr>
            <w:r>
              <w:rPr>
                <w:sz w:val="20"/>
                <w:szCs w:val="20"/>
              </w:rPr>
              <w:t>(Erstwhile Ranbaxy Laboratories Limited)</w:t>
            </w:r>
          </w:p>
          <w:p w:rsidR="00AD2123" w:rsidRDefault="00867E15">
            <w:pPr>
              <w:jc w:val="center"/>
              <w:rPr>
                <w:sz w:val="20"/>
                <w:szCs w:val="20"/>
              </w:rPr>
            </w:pPr>
            <w:r>
              <w:rPr>
                <w:sz w:val="20"/>
                <w:szCs w:val="20"/>
              </w:rPr>
              <w:t>Manager-Labeling</w:t>
            </w:r>
          </w:p>
        </w:tc>
        <w:tc>
          <w:tcPr>
            <w:tcW w:w="4730" w:type="dxa"/>
          </w:tcPr>
          <w:p w:rsidR="00AD2123" w:rsidRDefault="00867E15">
            <w:pPr>
              <w:jc w:val="center"/>
              <w:rPr>
                <w:sz w:val="20"/>
                <w:szCs w:val="20"/>
              </w:rPr>
            </w:pPr>
            <w:r>
              <w:rPr>
                <w:sz w:val="20"/>
                <w:szCs w:val="20"/>
              </w:rPr>
              <w:t>Feb 2017 till Aug 2017</w:t>
            </w:r>
          </w:p>
        </w:tc>
      </w:tr>
    </w:tbl>
    <w:p w:rsidR="00AD2123" w:rsidRDefault="00AD2123">
      <w:pPr>
        <w:spacing w:line="360" w:lineRule="auto"/>
        <w:jc w:val="both"/>
        <w:rPr>
          <w:sz w:val="20"/>
          <w:szCs w:val="20"/>
        </w:rPr>
      </w:pPr>
    </w:p>
    <w:tbl>
      <w:tblPr>
        <w:tblStyle w:val="af2"/>
        <w:tblW w:w="10188" w:type="dxa"/>
        <w:tblBorders>
          <w:insideH w:val="single" w:sz="18" w:space="0" w:color="FFFFFF"/>
          <w:insideV w:val="single" w:sz="18" w:space="0" w:color="FFFFFF"/>
        </w:tblBorders>
        <w:tblLayout w:type="fixed"/>
        <w:tblLook w:val="0000" w:firstRow="0" w:lastRow="0" w:firstColumn="0" w:lastColumn="0" w:noHBand="0" w:noVBand="0"/>
      </w:tblPr>
      <w:tblGrid>
        <w:gridCol w:w="10188"/>
      </w:tblGrid>
      <w:tr w:rsidR="00AD2123">
        <w:trPr>
          <w:trHeight w:val="340"/>
        </w:trPr>
        <w:tc>
          <w:tcPr>
            <w:tcW w:w="10188" w:type="dxa"/>
            <w:tcBorders>
              <w:top w:val="nil"/>
              <w:left w:val="nil"/>
              <w:bottom w:val="nil"/>
              <w:right w:val="nil"/>
            </w:tcBorders>
            <w:shd w:val="clear" w:color="auto" w:fill="CCCCCC"/>
            <w:vAlign w:val="center"/>
          </w:tcPr>
          <w:p w:rsidR="00AD2123" w:rsidRDefault="00867E15">
            <w:pPr>
              <w:ind w:right="29"/>
              <w:jc w:val="both"/>
              <w:rPr>
                <w:b/>
              </w:rPr>
            </w:pPr>
            <w:r>
              <w:rPr>
                <w:b/>
              </w:rPr>
              <w:t>Computer Proficiency:</w:t>
            </w:r>
          </w:p>
        </w:tc>
      </w:tr>
    </w:tbl>
    <w:p w:rsidR="00AD2123" w:rsidRDefault="00AD2123">
      <w:pPr>
        <w:pStyle w:val="Heading1"/>
        <w:jc w:val="both"/>
        <w:rPr>
          <w:sz w:val="20"/>
          <w:szCs w:val="20"/>
        </w:rPr>
      </w:pPr>
    </w:p>
    <w:p w:rsidR="00AD2123" w:rsidRDefault="00867E15">
      <w:pPr>
        <w:pStyle w:val="Heading1"/>
        <w:spacing w:line="360" w:lineRule="auto"/>
        <w:ind w:left="720"/>
        <w:jc w:val="both"/>
        <w:rPr>
          <w:sz w:val="20"/>
          <w:szCs w:val="20"/>
        </w:rPr>
      </w:pPr>
      <w:proofErr w:type="gramStart"/>
      <w:r>
        <w:rPr>
          <w:sz w:val="20"/>
          <w:szCs w:val="20"/>
        </w:rPr>
        <w:t>Microsoft Application viz. MS Word, MS Excel, MS Power Point, Microsoft Office Visio.</w:t>
      </w:r>
      <w:proofErr w:type="gramEnd"/>
    </w:p>
    <w:p w:rsidR="00AD2123" w:rsidRDefault="00867E15">
      <w:pPr>
        <w:spacing w:line="360" w:lineRule="auto"/>
        <w:ind w:left="720"/>
        <w:jc w:val="both"/>
        <w:rPr>
          <w:sz w:val="20"/>
          <w:szCs w:val="20"/>
        </w:rPr>
      </w:pPr>
      <w:r>
        <w:rPr>
          <w:sz w:val="20"/>
          <w:szCs w:val="20"/>
        </w:rPr>
        <w:t>Internet</w:t>
      </w:r>
    </w:p>
    <w:tbl>
      <w:tblPr>
        <w:tblStyle w:val="af3"/>
        <w:tblW w:w="10188" w:type="dxa"/>
        <w:tblBorders>
          <w:insideH w:val="single" w:sz="18" w:space="0" w:color="FFFFFF"/>
          <w:insideV w:val="single" w:sz="18" w:space="0" w:color="FFFFFF"/>
        </w:tblBorders>
        <w:tblLayout w:type="fixed"/>
        <w:tblLook w:val="0000" w:firstRow="0" w:lastRow="0" w:firstColumn="0" w:lastColumn="0" w:noHBand="0" w:noVBand="0"/>
      </w:tblPr>
      <w:tblGrid>
        <w:gridCol w:w="10188"/>
      </w:tblGrid>
      <w:tr w:rsidR="00AD2123">
        <w:trPr>
          <w:trHeight w:val="340"/>
        </w:trPr>
        <w:tc>
          <w:tcPr>
            <w:tcW w:w="10188" w:type="dxa"/>
            <w:tcBorders>
              <w:top w:val="nil"/>
              <w:left w:val="nil"/>
              <w:bottom w:val="nil"/>
              <w:right w:val="nil"/>
            </w:tcBorders>
            <w:shd w:val="clear" w:color="auto" w:fill="CCCCCC"/>
            <w:vAlign w:val="center"/>
          </w:tcPr>
          <w:p w:rsidR="00AD2123" w:rsidRDefault="00867E15">
            <w:pPr>
              <w:ind w:right="29"/>
              <w:jc w:val="both"/>
              <w:rPr>
                <w:b/>
              </w:rPr>
            </w:pPr>
            <w:r>
              <w:rPr>
                <w:b/>
              </w:rPr>
              <w:t>Personal Details:</w:t>
            </w:r>
          </w:p>
        </w:tc>
      </w:tr>
    </w:tbl>
    <w:p w:rsidR="00AD2123" w:rsidRDefault="00AD2123">
      <w:pPr>
        <w:pStyle w:val="Heading1"/>
        <w:jc w:val="both"/>
        <w:rPr>
          <w:b/>
          <w:sz w:val="20"/>
          <w:szCs w:val="20"/>
        </w:rPr>
      </w:pPr>
    </w:p>
    <w:p w:rsidR="00AD2123" w:rsidRDefault="00867E15">
      <w:pPr>
        <w:pStyle w:val="Heading1"/>
        <w:spacing w:line="360" w:lineRule="auto"/>
        <w:ind w:left="720"/>
        <w:jc w:val="both"/>
        <w:rPr>
          <w:sz w:val="20"/>
          <w:szCs w:val="20"/>
        </w:rPr>
      </w:pPr>
      <w:r>
        <w:rPr>
          <w:sz w:val="20"/>
          <w:szCs w:val="20"/>
        </w:rPr>
        <w:t>Date of Birth                  :     07 February 1989</w:t>
      </w:r>
    </w:p>
    <w:p w:rsidR="00AD2123" w:rsidRDefault="00867E15">
      <w:pPr>
        <w:pStyle w:val="Heading1"/>
        <w:spacing w:line="360" w:lineRule="auto"/>
        <w:ind w:left="720"/>
        <w:jc w:val="both"/>
        <w:rPr>
          <w:sz w:val="20"/>
          <w:szCs w:val="20"/>
        </w:rPr>
      </w:pPr>
      <w:r>
        <w:rPr>
          <w:sz w:val="20"/>
          <w:szCs w:val="20"/>
        </w:rPr>
        <w:t>Marital Status                :     Married</w:t>
      </w:r>
    </w:p>
    <w:p w:rsidR="00AD2123" w:rsidRDefault="00867E15">
      <w:pPr>
        <w:widowControl/>
        <w:tabs>
          <w:tab w:val="center" w:pos="4320"/>
          <w:tab w:val="right" w:pos="8640"/>
        </w:tabs>
        <w:spacing w:line="360" w:lineRule="auto"/>
        <w:ind w:left="720"/>
        <w:jc w:val="both"/>
        <w:rPr>
          <w:sz w:val="20"/>
          <w:szCs w:val="20"/>
        </w:rPr>
      </w:pPr>
      <w:r>
        <w:rPr>
          <w:sz w:val="20"/>
          <w:szCs w:val="20"/>
        </w:rPr>
        <w:t>Linguistic Proficiency     :     English &amp; Hindi</w:t>
      </w:r>
    </w:p>
    <w:p w:rsidR="00AD2123" w:rsidRDefault="00867E15">
      <w:pPr>
        <w:pStyle w:val="Heading1"/>
        <w:spacing w:line="360" w:lineRule="auto"/>
        <w:ind w:left="720"/>
        <w:jc w:val="both"/>
        <w:rPr>
          <w:b/>
          <w:sz w:val="20"/>
          <w:szCs w:val="20"/>
        </w:rPr>
      </w:pPr>
      <w:r>
        <w:rPr>
          <w:sz w:val="20"/>
          <w:szCs w:val="20"/>
        </w:rPr>
        <w:t>Hobbies                         :     Listening music, Reading books, Internet surfing, Watching Movies.</w:t>
      </w:r>
      <w:r>
        <w:rPr>
          <w:b/>
          <w:sz w:val="20"/>
          <w:szCs w:val="20"/>
        </w:rPr>
        <w:t xml:space="preserve">   </w:t>
      </w:r>
    </w:p>
    <w:tbl>
      <w:tblPr>
        <w:tblStyle w:val="af4"/>
        <w:tblW w:w="10098" w:type="dxa"/>
        <w:tblBorders>
          <w:insideH w:val="single" w:sz="18" w:space="0" w:color="FFFFFF"/>
          <w:insideV w:val="single" w:sz="18" w:space="0" w:color="FFFFFF"/>
        </w:tblBorders>
        <w:tblLayout w:type="fixed"/>
        <w:tblLook w:val="0000" w:firstRow="0" w:lastRow="0" w:firstColumn="0" w:lastColumn="0" w:noHBand="0" w:noVBand="0"/>
      </w:tblPr>
      <w:tblGrid>
        <w:gridCol w:w="10098"/>
      </w:tblGrid>
      <w:tr w:rsidR="00AD2123">
        <w:trPr>
          <w:trHeight w:val="360"/>
        </w:trPr>
        <w:tc>
          <w:tcPr>
            <w:tcW w:w="10098" w:type="dxa"/>
            <w:tcBorders>
              <w:top w:val="nil"/>
              <w:left w:val="nil"/>
              <w:bottom w:val="nil"/>
              <w:right w:val="nil"/>
            </w:tcBorders>
            <w:shd w:val="clear" w:color="auto" w:fill="CCCCCC"/>
            <w:vAlign w:val="center"/>
          </w:tcPr>
          <w:p w:rsidR="00AD2123" w:rsidRDefault="00867E15">
            <w:pPr>
              <w:ind w:right="29"/>
              <w:jc w:val="both"/>
              <w:rPr>
                <w:b/>
              </w:rPr>
            </w:pPr>
            <w:r>
              <w:rPr>
                <w:b/>
              </w:rPr>
              <w:t>Declaration:</w:t>
            </w:r>
          </w:p>
        </w:tc>
      </w:tr>
    </w:tbl>
    <w:p w:rsidR="00AD2123" w:rsidRDefault="00AD2123">
      <w:pPr>
        <w:jc w:val="both"/>
        <w:rPr>
          <w:sz w:val="20"/>
          <w:szCs w:val="20"/>
        </w:rPr>
      </w:pPr>
    </w:p>
    <w:p w:rsidR="00AD2123" w:rsidRDefault="00867E15">
      <w:pPr>
        <w:spacing w:line="360" w:lineRule="auto"/>
        <w:jc w:val="both"/>
        <w:rPr>
          <w:sz w:val="20"/>
          <w:szCs w:val="20"/>
        </w:rPr>
      </w:pPr>
      <w:r>
        <w:rPr>
          <w:sz w:val="20"/>
          <w:szCs w:val="20"/>
        </w:rPr>
        <w:tab/>
      </w:r>
      <w:r>
        <w:rPr>
          <w:sz w:val="20"/>
          <w:szCs w:val="20"/>
        </w:rPr>
        <w:t>I hereby declare that the above written particulars are true to the best of my knowledge and belief.</w:t>
      </w:r>
    </w:p>
    <w:p w:rsidR="00AD2123" w:rsidRDefault="00867E15">
      <w:pPr>
        <w:spacing w:line="360" w:lineRule="auto"/>
        <w:jc w:val="both"/>
        <w:rPr>
          <w:b/>
          <w:sz w:val="20"/>
          <w:szCs w:val="20"/>
        </w:rPr>
      </w:pPr>
      <w:r>
        <w:rPr>
          <w:sz w:val="20"/>
          <w:szCs w:val="20"/>
        </w:rPr>
        <w:tab/>
      </w:r>
    </w:p>
    <w:p w:rsidR="00AD2123" w:rsidRDefault="00867E15">
      <w:pPr>
        <w:spacing w:line="360" w:lineRule="auto"/>
        <w:ind w:firstLine="720"/>
        <w:jc w:val="both"/>
        <w:rPr>
          <w:sz w:val="20"/>
          <w:szCs w:val="20"/>
        </w:rPr>
      </w:pPr>
      <w:r>
        <w:rPr>
          <w:b/>
          <w:sz w:val="20"/>
          <w:szCs w:val="20"/>
        </w:rPr>
        <w:lastRenderedPageBreak/>
        <w:t xml:space="preserve">   </w:t>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bookmarkStart w:id="0" w:name="_GoBack"/>
      <w:bookmarkEnd w:id="0"/>
      <w:r>
        <w:rPr>
          <w:b/>
          <w:sz w:val="20"/>
          <w:szCs w:val="20"/>
        </w:rPr>
        <w:t xml:space="preserve"> </w:t>
      </w:r>
    </w:p>
    <w:sectPr w:rsidR="00AD2123">
      <w:headerReference w:type="default" r:id="rId11"/>
      <w:pgSz w:w="12240" w:h="15840"/>
      <w:pgMar w:top="1260" w:right="1080" w:bottom="90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15" w:rsidRDefault="00867E15">
      <w:r>
        <w:separator/>
      </w:r>
    </w:p>
  </w:endnote>
  <w:endnote w:type="continuationSeparator" w:id="0">
    <w:p w:rsidR="00867E15" w:rsidRDefault="0086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15" w:rsidRDefault="00867E15">
      <w:r>
        <w:separator/>
      </w:r>
    </w:p>
  </w:footnote>
  <w:footnote w:type="continuationSeparator" w:id="0">
    <w:p w:rsidR="00867E15" w:rsidRDefault="0086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23" w:rsidRDefault="00867E15">
    <w:pPr>
      <w:widowControl/>
      <w:tabs>
        <w:tab w:val="right" w:pos="9810"/>
        <w:tab w:val="left" w:pos="9900"/>
      </w:tabs>
      <w:spacing w:before="720"/>
      <w:rPr>
        <w:rFonts w:ascii="Times New Roman" w:eastAsia="Times New Roman" w:hAnsi="Times New Roman" w:cs="Times New Roman"/>
        <w:b/>
        <w:i/>
        <w:sz w:val="20"/>
        <w:szCs w:val="20"/>
        <w:u w:val="single"/>
      </w:rPr>
    </w:pPr>
    <w:r>
      <w:rPr>
        <w:rFonts w:ascii="Tahoma" w:eastAsia="Tahoma" w:hAnsi="Tahoma" w:cs="Tahoma"/>
        <w:b/>
        <w:sz w:val="20"/>
        <w:szCs w:val="20"/>
        <w:u w:val="single"/>
      </w:rPr>
      <w:tab/>
      <w:t xml:space="preserve">                  </w:t>
    </w:r>
    <w:r>
      <w:rPr>
        <w:rFonts w:ascii="Times New Roman" w:eastAsia="Times New Roman" w:hAnsi="Times New Roman" w:cs="Times New Roman"/>
        <w:b/>
        <w:i/>
        <w:sz w:val="28"/>
        <w:szCs w:val="28"/>
        <w:u w:val="single"/>
      </w:rPr>
      <w:t>RESUME</w:t>
    </w:r>
    <w:r>
      <w:rPr>
        <w:rFonts w:ascii="Times New Roman" w:eastAsia="Times New Roman" w:hAnsi="Times New Roman" w:cs="Times New Roman"/>
        <w:b/>
        <w:i/>
        <w:sz w:val="20"/>
        <w:szCs w:val="20"/>
        <w:u w:val="single"/>
      </w:rPr>
      <w:tab/>
    </w:r>
    <w:r>
      <w:rPr>
        <w:rFonts w:ascii="Times New Roman" w:eastAsia="Times New Roman" w:hAnsi="Times New Roman" w:cs="Times New Roman"/>
        <w:b/>
        <w:i/>
        <w:sz w:val="20"/>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099"/>
    <w:multiLevelType w:val="multilevel"/>
    <w:tmpl w:val="513249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370666F"/>
    <w:multiLevelType w:val="multilevel"/>
    <w:tmpl w:val="F516E780"/>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5031C93"/>
    <w:multiLevelType w:val="multilevel"/>
    <w:tmpl w:val="F84639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9CD45A5"/>
    <w:multiLevelType w:val="multilevel"/>
    <w:tmpl w:val="3412F5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0D51116"/>
    <w:multiLevelType w:val="multilevel"/>
    <w:tmpl w:val="521EB6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D225C89"/>
    <w:multiLevelType w:val="multilevel"/>
    <w:tmpl w:val="68E472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63D1FFE"/>
    <w:multiLevelType w:val="multilevel"/>
    <w:tmpl w:val="FC8E60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2123"/>
    <w:rsid w:val="00203A8A"/>
    <w:rsid w:val="00867E15"/>
    <w:rsid w:val="00AD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D7"/>
    <w:pPr>
      <w:autoSpaceDE w:val="0"/>
      <w:autoSpaceDN w:val="0"/>
      <w:adjustRightInd w:val="0"/>
    </w:pPr>
  </w:style>
  <w:style w:type="paragraph" w:styleId="Heading1">
    <w:name w:val="heading 1"/>
    <w:basedOn w:val="Normal"/>
    <w:next w:val="Normal"/>
    <w:link w:val="Heading1Char"/>
    <w:uiPriority w:val="99"/>
    <w:qFormat/>
    <w:rsid w:val="00A251D7"/>
    <w:pPr>
      <w:outlineLvl w:val="0"/>
    </w:pPr>
  </w:style>
  <w:style w:type="paragraph" w:styleId="Heading2">
    <w:name w:val="heading 2"/>
    <w:basedOn w:val="Normal"/>
    <w:next w:val="Normal"/>
    <w:link w:val="Heading2Char"/>
    <w:uiPriority w:val="99"/>
    <w:qFormat/>
    <w:rsid w:val="00A251D7"/>
    <w:pPr>
      <w:outlineLvl w:val="1"/>
    </w:pPr>
  </w:style>
  <w:style w:type="paragraph" w:styleId="Heading3">
    <w:name w:val="heading 3"/>
    <w:basedOn w:val="Normal"/>
    <w:next w:val="Normal"/>
    <w:link w:val="Heading3Char"/>
    <w:uiPriority w:val="99"/>
    <w:qFormat/>
    <w:rsid w:val="00A251D7"/>
    <w:pPr>
      <w:keepNext/>
      <w:spacing w:line="288" w:lineRule="atLeast"/>
      <w:jc w:val="center"/>
      <w:outlineLvl w:val="2"/>
    </w:pPr>
    <w:rPr>
      <w:b/>
      <w:bCs/>
      <w:sz w:val="28"/>
      <w:szCs w:val="28"/>
    </w:rPr>
  </w:style>
  <w:style w:type="paragraph" w:styleId="Heading4">
    <w:name w:val="heading 4"/>
    <w:basedOn w:val="Normal"/>
    <w:next w:val="Normal"/>
    <w:link w:val="Heading4Char"/>
    <w:uiPriority w:val="99"/>
    <w:qFormat/>
    <w:rsid w:val="00A251D7"/>
    <w:pPr>
      <w:keepNext/>
      <w:spacing w:line="288" w:lineRule="atLeast"/>
      <w:outlineLvl w:val="3"/>
    </w:pPr>
    <w:rPr>
      <w:b/>
      <w:bCs/>
    </w:rPr>
  </w:style>
  <w:style w:type="paragraph" w:styleId="Heading5">
    <w:name w:val="heading 5"/>
    <w:basedOn w:val="Normal"/>
    <w:next w:val="Normal"/>
    <w:link w:val="Heading5Char"/>
    <w:uiPriority w:val="99"/>
    <w:qFormat/>
    <w:rsid w:val="00A251D7"/>
    <w:pPr>
      <w:keepNext/>
      <w:tabs>
        <w:tab w:val="left" w:pos="4680"/>
      </w:tabs>
      <w:spacing w:line="288" w:lineRule="atLeast"/>
      <w:jc w:val="center"/>
      <w:outlineLvl w:val="4"/>
    </w:pPr>
    <w:rPr>
      <w:b/>
      <w:bCs/>
    </w:rPr>
  </w:style>
  <w:style w:type="paragraph" w:styleId="Heading6">
    <w:name w:val="heading 6"/>
    <w:basedOn w:val="Normal"/>
    <w:next w:val="Normal"/>
    <w:link w:val="Heading6Char"/>
    <w:uiPriority w:val="99"/>
    <w:qFormat/>
    <w:rsid w:val="00A251D7"/>
    <w:pPr>
      <w:keepNext/>
      <w:jc w:val="center"/>
      <w:outlineLvl w:val="5"/>
    </w:pPr>
    <w:rPr>
      <w:b/>
      <w:bCs/>
      <w:sz w:val="28"/>
      <w:szCs w:val="28"/>
    </w:rPr>
  </w:style>
  <w:style w:type="paragraph" w:styleId="Heading7">
    <w:name w:val="heading 7"/>
    <w:basedOn w:val="Normal"/>
    <w:next w:val="Normal"/>
    <w:link w:val="Heading7Char"/>
    <w:uiPriority w:val="99"/>
    <w:qFormat/>
    <w:rsid w:val="00A251D7"/>
    <w:pPr>
      <w:keepNext/>
      <w:outlineLvl w:val="6"/>
    </w:pPr>
    <w:rPr>
      <w:b/>
      <w:bCs/>
      <w:u w:val="single"/>
    </w:rPr>
  </w:style>
  <w:style w:type="paragraph" w:styleId="Heading8">
    <w:name w:val="heading 8"/>
    <w:basedOn w:val="Normal"/>
    <w:next w:val="Normal"/>
    <w:link w:val="Heading8Char"/>
    <w:uiPriority w:val="99"/>
    <w:qFormat/>
    <w:rsid w:val="00A251D7"/>
    <w:pPr>
      <w:spacing w:before="240" w:after="60"/>
      <w:outlineLvl w:val="7"/>
    </w:pPr>
    <w:rPr>
      <w:i/>
      <w:iCs/>
    </w:rPr>
  </w:style>
  <w:style w:type="paragraph" w:styleId="Heading9">
    <w:name w:val="heading 9"/>
    <w:basedOn w:val="Normal"/>
    <w:next w:val="Normal"/>
    <w:link w:val="Heading9Char"/>
    <w:uiPriority w:val="99"/>
    <w:qFormat/>
    <w:rsid w:val="00A251D7"/>
    <w:pPr>
      <w:keepNext/>
      <w:outlineLvl w:val="8"/>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sid w:val="00A251D7"/>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A251D7"/>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A251D7"/>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A251D7"/>
    <w:rPr>
      <w:rFonts w:cs="Times New Roman"/>
      <w:b/>
      <w:bCs/>
      <w:sz w:val="28"/>
      <w:szCs w:val="28"/>
    </w:rPr>
  </w:style>
  <w:style w:type="character" w:customStyle="1" w:styleId="Heading5Char">
    <w:name w:val="Heading 5 Char"/>
    <w:basedOn w:val="DefaultParagraphFont"/>
    <w:link w:val="Heading5"/>
    <w:uiPriority w:val="9"/>
    <w:semiHidden/>
    <w:locked/>
    <w:rsid w:val="00A251D7"/>
    <w:rPr>
      <w:rFonts w:cs="Times New Roman"/>
      <w:b/>
      <w:bCs/>
      <w:i/>
      <w:iCs/>
      <w:sz w:val="26"/>
      <w:szCs w:val="26"/>
    </w:rPr>
  </w:style>
  <w:style w:type="character" w:customStyle="1" w:styleId="Heading6Char">
    <w:name w:val="Heading 6 Char"/>
    <w:basedOn w:val="DefaultParagraphFont"/>
    <w:link w:val="Heading6"/>
    <w:uiPriority w:val="9"/>
    <w:semiHidden/>
    <w:locked/>
    <w:rsid w:val="00A251D7"/>
    <w:rPr>
      <w:rFonts w:cs="Times New Roman"/>
      <w:b/>
      <w:bCs/>
    </w:rPr>
  </w:style>
  <w:style w:type="character" w:customStyle="1" w:styleId="Heading7Char">
    <w:name w:val="Heading 7 Char"/>
    <w:basedOn w:val="DefaultParagraphFont"/>
    <w:link w:val="Heading7"/>
    <w:uiPriority w:val="9"/>
    <w:semiHidden/>
    <w:locked/>
    <w:rsid w:val="00A251D7"/>
    <w:rPr>
      <w:rFonts w:cs="Times New Roman"/>
      <w:sz w:val="24"/>
      <w:szCs w:val="24"/>
    </w:rPr>
  </w:style>
  <w:style w:type="character" w:customStyle="1" w:styleId="Heading8Char">
    <w:name w:val="Heading 8 Char"/>
    <w:basedOn w:val="DefaultParagraphFont"/>
    <w:link w:val="Heading8"/>
    <w:uiPriority w:val="9"/>
    <w:semiHidden/>
    <w:locked/>
    <w:rsid w:val="00A251D7"/>
    <w:rPr>
      <w:rFonts w:cs="Times New Roman"/>
      <w:i/>
      <w:iCs/>
      <w:sz w:val="24"/>
      <w:szCs w:val="24"/>
    </w:rPr>
  </w:style>
  <w:style w:type="character" w:customStyle="1" w:styleId="Heading9Char">
    <w:name w:val="Heading 9 Char"/>
    <w:basedOn w:val="DefaultParagraphFont"/>
    <w:link w:val="Heading9"/>
    <w:uiPriority w:val="9"/>
    <w:semiHidden/>
    <w:locked/>
    <w:rsid w:val="00A251D7"/>
    <w:rPr>
      <w:rFonts w:ascii="Cambria" w:hAnsi="Cambria" w:cs="Times New Roman"/>
    </w:rPr>
  </w:style>
  <w:style w:type="character" w:styleId="Hyperlink">
    <w:name w:val="Hyperlink"/>
    <w:basedOn w:val="DefaultParagraphFont"/>
    <w:uiPriority w:val="99"/>
    <w:rsid w:val="00A251D7"/>
    <w:rPr>
      <w:rFonts w:cs="Times New Roman"/>
      <w:color w:val="0000FF"/>
      <w:u w:val="single"/>
    </w:rPr>
  </w:style>
  <w:style w:type="character" w:styleId="FollowedHyperlink">
    <w:name w:val="FollowedHyperlink"/>
    <w:basedOn w:val="DefaultParagraphFont"/>
    <w:uiPriority w:val="99"/>
    <w:rsid w:val="00A251D7"/>
    <w:rPr>
      <w:rFonts w:cs="Times New Roman"/>
      <w:color w:val="800080"/>
      <w:u w:val="single"/>
    </w:rPr>
  </w:style>
  <w:style w:type="paragraph" w:customStyle="1" w:styleId="Tit">
    <w:name w:val="Tit"/>
    <w:basedOn w:val="Normal"/>
    <w:uiPriority w:val="99"/>
    <w:rsid w:val="00A251D7"/>
    <w:pPr>
      <w:widowControl/>
      <w:pBdr>
        <w:bottom w:val="single" w:sz="6" w:space="2" w:color="auto"/>
      </w:pBdr>
      <w:shd w:val="pct5" w:color="auto" w:fill="auto"/>
      <w:autoSpaceDE/>
      <w:autoSpaceDN/>
      <w:adjustRightInd/>
      <w:spacing w:after="120"/>
      <w:ind w:left="851" w:hanging="851"/>
    </w:pPr>
    <w:rPr>
      <w:b/>
      <w:bCs/>
    </w:rPr>
  </w:style>
  <w:style w:type="paragraph" w:customStyle="1" w:styleId="Heading8Bold">
    <w:name w:val="Heading 8 + Bold"/>
    <w:basedOn w:val="Heading8"/>
    <w:uiPriority w:val="99"/>
    <w:rsid w:val="00A251D7"/>
    <w:pPr>
      <w:widowControl/>
      <w:autoSpaceDE/>
      <w:autoSpaceDN/>
      <w:adjustRightInd/>
    </w:pPr>
    <w:rPr>
      <w:b/>
      <w:bCs/>
    </w:rPr>
  </w:style>
  <w:style w:type="paragraph" w:styleId="Header">
    <w:name w:val="header"/>
    <w:basedOn w:val="Normal"/>
    <w:link w:val="HeaderChar"/>
    <w:uiPriority w:val="99"/>
    <w:rsid w:val="00A251D7"/>
    <w:pPr>
      <w:widowControl/>
      <w:tabs>
        <w:tab w:val="center" w:pos="4320"/>
        <w:tab w:val="right" w:pos="8640"/>
      </w:tabs>
      <w:autoSpaceDE/>
      <w:autoSpaceDN/>
      <w:adjustRightInd/>
    </w:pPr>
    <w:rPr>
      <w:sz w:val="20"/>
      <w:szCs w:val="20"/>
    </w:rPr>
  </w:style>
  <w:style w:type="character" w:customStyle="1" w:styleId="HeaderChar">
    <w:name w:val="Header Char"/>
    <w:basedOn w:val="DefaultParagraphFont"/>
    <w:link w:val="Header"/>
    <w:uiPriority w:val="99"/>
    <w:semiHidden/>
    <w:locked/>
    <w:rsid w:val="00A251D7"/>
    <w:rPr>
      <w:rFonts w:ascii="Arial" w:hAnsi="Arial" w:cs="Arial"/>
      <w:sz w:val="24"/>
      <w:szCs w:val="24"/>
    </w:rPr>
  </w:style>
  <w:style w:type="paragraph" w:styleId="Footer">
    <w:name w:val="footer"/>
    <w:basedOn w:val="Normal"/>
    <w:link w:val="FooterChar"/>
    <w:uiPriority w:val="99"/>
    <w:rsid w:val="00A251D7"/>
    <w:pPr>
      <w:tabs>
        <w:tab w:val="center" w:pos="4320"/>
        <w:tab w:val="right" w:pos="8640"/>
      </w:tabs>
    </w:pPr>
  </w:style>
  <w:style w:type="character" w:customStyle="1" w:styleId="FooterChar">
    <w:name w:val="Footer Char"/>
    <w:basedOn w:val="DefaultParagraphFont"/>
    <w:link w:val="Footer"/>
    <w:uiPriority w:val="99"/>
    <w:semiHidden/>
    <w:locked/>
    <w:rsid w:val="00A251D7"/>
    <w:rPr>
      <w:rFonts w:ascii="Arial" w:hAnsi="Arial" w:cs="Arial"/>
      <w:sz w:val="24"/>
      <w:szCs w:val="24"/>
    </w:rPr>
  </w:style>
  <w:style w:type="paragraph" w:styleId="NoSpacing">
    <w:name w:val="No Spacing"/>
    <w:link w:val="NoSpacingChar"/>
    <w:uiPriority w:val="1"/>
    <w:qFormat/>
    <w:rsid w:val="00003F61"/>
    <w:rPr>
      <w:rFonts w:cs="Times New Roman"/>
      <w:sz w:val="22"/>
      <w:szCs w:val="22"/>
    </w:rPr>
  </w:style>
  <w:style w:type="character" w:customStyle="1" w:styleId="NoSpacingChar">
    <w:name w:val="No Spacing Char"/>
    <w:basedOn w:val="DefaultParagraphFont"/>
    <w:link w:val="NoSpacing"/>
    <w:uiPriority w:val="1"/>
    <w:locked/>
    <w:rsid w:val="00003F61"/>
    <w:rPr>
      <w:rFonts w:cs="Times New Roman"/>
      <w:sz w:val="22"/>
      <w:szCs w:val="22"/>
      <w:lang w:val="en-US" w:eastAsia="en-US" w:bidi="ar-SA"/>
    </w:rPr>
  </w:style>
  <w:style w:type="paragraph" w:styleId="BalloonText">
    <w:name w:val="Balloon Text"/>
    <w:basedOn w:val="Normal"/>
    <w:link w:val="BalloonTextChar"/>
    <w:uiPriority w:val="99"/>
    <w:semiHidden/>
    <w:unhideWhenUsed/>
    <w:rsid w:val="00003F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F61"/>
    <w:rPr>
      <w:rFonts w:ascii="Tahoma" w:hAnsi="Tahoma" w:cs="Tahoma"/>
      <w:sz w:val="16"/>
      <w:szCs w:val="16"/>
    </w:rPr>
  </w:style>
  <w:style w:type="paragraph" w:customStyle="1" w:styleId="Default">
    <w:name w:val="Default"/>
    <w:uiPriority w:val="99"/>
    <w:rsid w:val="00060FC5"/>
    <w:pPr>
      <w:autoSpaceDE w:val="0"/>
      <w:autoSpaceDN w:val="0"/>
      <w:adjustRightInd w:val="0"/>
    </w:pPr>
    <w:rPr>
      <w:rFonts w:ascii="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D7"/>
    <w:pPr>
      <w:autoSpaceDE w:val="0"/>
      <w:autoSpaceDN w:val="0"/>
      <w:adjustRightInd w:val="0"/>
    </w:pPr>
  </w:style>
  <w:style w:type="paragraph" w:styleId="Heading1">
    <w:name w:val="heading 1"/>
    <w:basedOn w:val="Normal"/>
    <w:next w:val="Normal"/>
    <w:link w:val="Heading1Char"/>
    <w:uiPriority w:val="99"/>
    <w:qFormat/>
    <w:rsid w:val="00A251D7"/>
    <w:pPr>
      <w:outlineLvl w:val="0"/>
    </w:pPr>
  </w:style>
  <w:style w:type="paragraph" w:styleId="Heading2">
    <w:name w:val="heading 2"/>
    <w:basedOn w:val="Normal"/>
    <w:next w:val="Normal"/>
    <w:link w:val="Heading2Char"/>
    <w:uiPriority w:val="99"/>
    <w:qFormat/>
    <w:rsid w:val="00A251D7"/>
    <w:pPr>
      <w:outlineLvl w:val="1"/>
    </w:pPr>
  </w:style>
  <w:style w:type="paragraph" w:styleId="Heading3">
    <w:name w:val="heading 3"/>
    <w:basedOn w:val="Normal"/>
    <w:next w:val="Normal"/>
    <w:link w:val="Heading3Char"/>
    <w:uiPriority w:val="99"/>
    <w:qFormat/>
    <w:rsid w:val="00A251D7"/>
    <w:pPr>
      <w:keepNext/>
      <w:spacing w:line="288" w:lineRule="atLeast"/>
      <w:jc w:val="center"/>
      <w:outlineLvl w:val="2"/>
    </w:pPr>
    <w:rPr>
      <w:b/>
      <w:bCs/>
      <w:sz w:val="28"/>
      <w:szCs w:val="28"/>
    </w:rPr>
  </w:style>
  <w:style w:type="paragraph" w:styleId="Heading4">
    <w:name w:val="heading 4"/>
    <w:basedOn w:val="Normal"/>
    <w:next w:val="Normal"/>
    <w:link w:val="Heading4Char"/>
    <w:uiPriority w:val="99"/>
    <w:qFormat/>
    <w:rsid w:val="00A251D7"/>
    <w:pPr>
      <w:keepNext/>
      <w:spacing w:line="288" w:lineRule="atLeast"/>
      <w:outlineLvl w:val="3"/>
    </w:pPr>
    <w:rPr>
      <w:b/>
      <w:bCs/>
    </w:rPr>
  </w:style>
  <w:style w:type="paragraph" w:styleId="Heading5">
    <w:name w:val="heading 5"/>
    <w:basedOn w:val="Normal"/>
    <w:next w:val="Normal"/>
    <w:link w:val="Heading5Char"/>
    <w:uiPriority w:val="99"/>
    <w:qFormat/>
    <w:rsid w:val="00A251D7"/>
    <w:pPr>
      <w:keepNext/>
      <w:tabs>
        <w:tab w:val="left" w:pos="4680"/>
      </w:tabs>
      <w:spacing w:line="288" w:lineRule="atLeast"/>
      <w:jc w:val="center"/>
      <w:outlineLvl w:val="4"/>
    </w:pPr>
    <w:rPr>
      <w:b/>
      <w:bCs/>
    </w:rPr>
  </w:style>
  <w:style w:type="paragraph" w:styleId="Heading6">
    <w:name w:val="heading 6"/>
    <w:basedOn w:val="Normal"/>
    <w:next w:val="Normal"/>
    <w:link w:val="Heading6Char"/>
    <w:uiPriority w:val="99"/>
    <w:qFormat/>
    <w:rsid w:val="00A251D7"/>
    <w:pPr>
      <w:keepNext/>
      <w:jc w:val="center"/>
      <w:outlineLvl w:val="5"/>
    </w:pPr>
    <w:rPr>
      <w:b/>
      <w:bCs/>
      <w:sz w:val="28"/>
      <w:szCs w:val="28"/>
    </w:rPr>
  </w:style>
  <w:style w:type="paragraph" w:styleId="Heading7">
    <w:name w:val="heading 7"/>
    <w:basedOn w:val="Normal"/>
    <w:next w:val="Normal"/>
    <w:link w:val="Heading7Char"/>
    <w:uiPriority w:val="99"/>
    <w:qFormat/>
    <w:rsid w:val="00A251D7"/>
    <w:pPr>
      <w:keepNext/>
      <w:outlineLvl w:val="6"/>
    </w:pPr>
    <w:rPr>
      <w:b/>
      <w:bCs/>
      <w:u w:val="single"/>
    </w:rPr>
  </w:style>
  <w:style w:type="paragraph" w:styleId="Heading8">
    <w:name w:val="heading 8"/>
    <w:basedOn w:val="Normal"/>
    <w:next w:val="Normal"/>
    <w:link w:val="Heading8Char"/>
    <w:uiPriority w:val="99"/>
    <w:qFormat/>
    <w:rsid w:val="00A251D7"/>
    <w:pPr>
      <w:spacing w:before="240" w:after="60"/>
      <w:outlineLvl w:val="7"/>
    </w:pPr>
    <w:rPr>
      <w:i/>
      <w:iCs/>
    </w:rPr>
  </w:style>
  <w:style w:type="paragraph" w:styleId="Heading9">
    <w:name w:val="heading 9"/>
    <w:basedOn w:val="Normal"/>
    <w:next w:val="Normal"/>
    <w:link w:val="Heading9Char"/>
    <w:uiPriority w:val="99"/>
    <w:qFormat/>
    <w:rsid w:val="00A251D7"/>
    <w:pPr>
      <w:keepNext/>
      <w:outlineLvl w:val="8"/>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sid w:val="00A251D7"/>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A251D7"/>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A251D7"/>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A251D7"/>
    <w:rPr>
      <w:rFonts w:cs="Times New Roman"/>
      <w:b/>
      <w:bCs/>
      <w:sz w:val="28"/>
      <w:szCs w:val="28"/>
    </w:rPr>
  </w:style>
  <w:style w:type="character" w:customStyle="1" w:styleId="Heading5Char">
    <w:name w:val="Heading 5 Char"/>
    <w:basedOn w:val="DefaultParagraphFont"/>
    <w:link w:val="Heading5"/>
    <w:uiPriority w:val="9"/>
    <w:semiHidden/>
    <w:locked/>
    <w:rsid w:val="00A251D7"/>
    <w:rPr>
      <w:rFonts w:cs="Times New Roman"/>
      <w:b/>
      <w:bCs/>
      <w:i/>
      <w:iCs/>
      <w:sz w:val="26"/>
      <w:szCs w:val="26"/>
    </w:rPr>
  </w:style>
  <w:style w:type="character" w:customStyle="1" w:styleId="Heading6Char">
    <w:name w:val="Heading 6 Char"/>
    <w:basedOn w:val="DefaultParagraphFont"/>
    <w:link w:val="Heading6"/>
    <w:uiPriority w:val="9"/>
    <w:semiHidden/>
    <w:locked/>
    <w:rsid w:val="00A251D7"/>
    <w:rPr>
      <w:rFonts w:cs="Times New Roman"/>
      <w:b/>
      <w:bCs/>
    </w:rPr>
  </w:style>
  <w:style w:type="character" w:customStyle="1" w:styleId="Heading7Char">
    <w:name w:val="Heading 7 Char"/>
    <w:basedOn w:val="DefaultParagraphFont"/>
    <w:link w:val="Heading7"/>
    <w:uiPriority w:val="9"/>
    <w:semiHidden/>
    <w:locked/>
    <w:rsid w:val="00A251D7"/>
    <w:rPr>
      <w:rFonts w:cs="Times New Roman"/>
      <w:sz w:val="24"/>
      <w:szCs w:val="24"/>
    </w:rPr>
  </w:style>
  <w:style w:type="character" w:customStyle="1" w:styleId="Heading8Char">
    <w:name w:val="Heading 8 Char"/>
    <w:basedOn w:val="DefaultParagraphFont"/>
    <w:link w:val="Heading8"/>
    <w:uiPriority w:val="9"/>
    <w:semiHidden/>
    <w:locked/>
    <w:rsid w:val="00A251D7"/>
    <w:rPr>
      <w:rFonts w:cs="Times New Roman"/>
      <w:i/>
      <w:iCs/>
      <w:sz w:val="24"/>
      <w:szCs w:val="24"/>
    </w:rPr>
  </w:style>
  <w:style w:type="character" w:customStyle="1" w:styleId="Heading9Char">
    <w:name w:val="Heading 9 Char"/>
    <w:basedOn w:val="DefaultParagraphFont"/>
    <w:link w:val="Heading9"/>
    <w:uiPriority w:val="9"/>
    <w:semiHidden/>
    <w:locked/>
    <w:rsid w:val="00A251D7"/>
    <w:rPr>
      <w:rFonts w:ascii="Cambria" w:hAnsi="Cambria" w:cs="Times New Roman"/>
    </w:rPr>
  </w:style>
  <w:style w:type="character" w:styleId="Hyperlink">
    <w:name w:val="Hyperlink"/>
    <w:basedOn w:val="DefaultParagraphFont"/>
    <w:uiPriority w:val="99"/>
    <w:rsid w:val="00A251D7"/>
    <w:rPr>
      <w:rFonts w:cs="Times New Roman"/>
      <w:color w:val="0000FF"/>
      <w:u w:val="single"/>
    </w:rPr>
  </w:style>
  <w:style w:type="character" w:styleId="FollowedHyperlink">
    <w:name w:val="FollowedHyperlink"/>
    <w:basedOn w:val="DefaultParagraphFont"/>
    <w:uiPriority w:val="99"/>
    <w:rsid w:val="00A251D7"/>
    <w:rPr>
      <w:rFonts w:cs="Times New Roman"/>
      <w:color w:val="800080"/>
      <w:u w:val="single"/>
    </w:rPr>
  </w:style>
  <w:style w:type="paragraph" w:customStyle="1" w:styleId="Tit">
    <w:name w:val="Tit"/>
    <w:basedOn w:val="Normal"/>
    <w:uiPriority w:val="99"/>
    <w:rsid w:val="00A251D7"/>
    <w:pPr>
      <w:widowControl/>
      <w:pBdr>
        <w:bottom w:val="single" w:sz="6" w:space="2" w:color="auto"/>
      </w:pBdr>
      <w:shd w:val="pct5" w:color="auto" w:fill="auto"/>
      <w:autoSpaceDE/>
      <w:autoSpaceDN/>
      <w:adjustRightInd/>
      <w:spacing w:after="120"/>
      <w:ind w:left="851" w:hanging="851"/>
    </w:pPr>
    <w:rPr>
      <w:b/>
      <w:bCs/>
    </w:rPr>
  </w:style>
  <w:style w:type="paragraph" w:customStyle="1" w:styleId="Heading8Bold">
    <w:name w:val="Heading 8 + Bold"/>
    <w:basedOn w:val="Heading8"/>
    <w:uiPriority w:val="99"/>
    <w:rsid w:val="00A251D7"/>
    <w:pPr>
      <w:widowControl/>
      <w:autoSpaceDE/>
      <w:autoSpaceDN/>
      <w:adjustRightInd/>
    </w:pPr>
    <w:rPr>
      <w:b/>
      <w:bCs/>
    </w:rPr>
  </w:style>
  <w:style w:type="paragraph" w:styleId="Header">
    <w:name w:val="header"/>
    <w:basedOn w:val="Normal"/>
    <w:link w:val="HeaderChar"/>
    <w:uiPriority w:val="99"/>
    <w:rsid w:val="00A251D7"/>
    <w:pPr>
      <w:widowControl/>
      <w:tabs>
        <w:tab w:val="center" w:pos="4320"/>
        <w:tab w:val="right" w:pos="8640"/>
      </w:tabs>
      <w:autoSpaceDE/>
      <w:autoSpaceDN/>
      <w:adjustRightInd/>
    </w:pPr>
    <w:rPr>
      <w:sz w:val="20"/>
      <w:szCs w:val="20"/>
    </w:rPr>
  </w:style>
  <w:style w:type="character" w:customStyle="1" w:styleId="HeaderChar">
    <w:name w:val="Header Char"/>
    <w:basedOn w:val="DefaultParagraphFont"/>
    <w:link w:val="Header"/>
    <w:uiPriority w:val="99"/>
    <w:semiHidden/>
    <w:locked/>
    <w:rsid w:val="00A251D7"/>
    <w:rPr>
      <w:rFonts w:ascii="Arial" w:hAnsi="Arial" w:cs="Arial"/>
      <w:sz w:val="24"/>
      <w:szCs w:val="24"/>
    </w:rPr>
  </w:style>
  <w:style w:type="paragraph" w:styleId="Footer">
    <w:name w:val="footer"/>
    <w:basedOn w:val="Normal"/>
    <w:link w:val="FooterChar"/>
    <w:uiPriority w:val="99"/>
    <w:rsid w:val="00A251D7"/>
    <w:pPr>
      <w:tabs>
        <w:tab w:val="center" w:pos="4320"/>
        <w:tab w:val="right" w:pos="8640"/>
      </w:tabs>
    </w:pPr>
  </w:style>
  <w:style w:type="character" w:customStyle="1" w:styleId="FooterChar">
    <w:name w:val="Footer Char"/>
    <w:basedOn w:val="DefaultParagraphFont"/>
    <w:link w:val="Footer"/>
    <w:uiPriority w:val="99"/>
    <w:semiHidden/>
    <w:locked/>
    <w:rsid w:val="00A251D7"/>
    <w:rPr>
      <w:rFonts w:ascii="Arial" w:hAnsi="Arial" w:cs="Arial"/>
      <w:sz w:val="24"/>
      <w:szCs w:val="24"/>
    </w:rPr>
  </w:style>
  <w:style w:type="paragraph" w:styleId="NoSpacing">
    <w:name w:val="No Spacing"/>
    <w:link w:val="NoSpacingChar"/>
    <w:uiPriority w:val="1"/>
    <w:qFormat/>
    <w:rsid w:val="00003F61"/>
    <w:rPr>
      <w:rFonts w:cs="Times New Roman"/>
      <w:sz w:val="22"/>
      <w:szCs w:val="22"/>
    </w:rPr>
  </w:style>
  <w:style w:type="character" w:customStyle="1" w:styleId="NoSpacingChar">
    <w:name w:val="No Spacing Char"/>
    <w:basedOn w:val="DefaultParagraphFont"/>
    <w:link w:val="NoSpacing"/>
    <w:uiPriority w:val="1"/>
    <w:locked/>
    <w:rsid w:val="00003F61"/>
    <w:rPr>
      <w:rFonts w:cs="Times New Roman"/>
      <w:sz w:val="22"/>
      <w:szCs w:val="22"/>
      <w:lang w:val="en-US" w:eastAsia="en-US" w:bidi="ar-SA"/>
    </w:rPr>
  </w:style>
  <w:style w:type="paragraph" w:styleId="BalloonText">
    <w:name w:val="Balloon Text"/>
    <w:basedOn w:val="Normal"/>
    <w:link w:val="BalloonTextChar"/>
    <w:uiPriority w:val="99"/>
    <w:semiHidden/>
    <w:unhideWhenUsed/>
    <w:rsid w:val="00003F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F61"/>
    <w:rPr>
      <w:rFonts w:ascii="Tahoma" w:hAnsi="Tahoma" w:cs="Tahoma"/>
      <w:sz w:val="16"/>
      <w:szCs w:val="16"/>
    </w:rPr>
  </w:style>
  <w:style w:type="paragraph" w:customStyle="1" w:styleId="Default">
    <w:name w:val="Default"/>
    <w:uiPriority w:val="99"/>
    <w:rsid w:val="00060FC5"/>
    <w:pPr>
      <w:autoSpaceDE w:val="0"/>
      <w:autoSpaceDN w:val="0"/>
      <w:adjustRightInd w:val="0"/>
    </w:pPr>
    <w:rPr>
      <w:rFonts w:ascii="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WATI.372897@2free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2017-09-18T09:50:00Z</dcterms:created>
  <dcterms:modified xsi:type="dcterms:W3CDTF">2017-09-18T09:51:00Z</dcterms:modified>
</cp:coreProperties>
</file>