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EA" w:rsidRPr="0047671C" w:rsidRDefault="00224BEA" w:rsidP="00372A24">
      <w:pPr>
        <w:jc w:val="center"/>
        <w:rPr>
          <w:rFonts w:ascii="Bookman Old Style" w:hAnsi="Bookman Old Style" w:cs="Bookman Old Style"/>
          <w:b/>
          <w:bCs/>
          <w:color w:val="333333"/>
          <w:lang w:val="en-US"/>
        </w:rPr>
      </w:pPr>
    </w:p>
    <w:p w:rsidR="00224BEA" w:rsidRDefault="00224BEA" w:rsidP="00372A24">
      <w:pPr>
        <w:jc w:val="center"/>
        <w:rPr>
          <w:rFonts w:ascii="Bookman Old Style" w:hAnsi="Bookman Old Style" w:cs="Bookman Old Style"/>
          <w:b/>
          <w:bCs/>
          <w:color w:val="333333"/>
          <w:sz w:val="14"/>
          <w:szCs w:val="14"/>
          <w:lang w:val="en-US"/>
        </w:rPr>
      </w:pPr>
      <w:r>
        <w:rPr>
          <w:rFonts w:ascii="Bookman Old Style" w:hAnsi="Bookman Old Style" w:cs="Bookman Old Style"/>
          <w:b/>
          <w:bCs/>
          <w:color w:val="333333"/>
          <w:lang w:val="en-US"/>
        </w:rPr>
        <w:t xml:space="preserve">Bandar </w:t>
      </w:r>
      <w:r w:rsidRPr="00D65884">
        <w:rPr>
          <w:rFonts w:ascii="Bookman Old Style" w:hAnsi="Bookman Old Style" w:cs="Bookman Old Style"/>
          <w:b/>
          <w:bCs/>
          <w:i/>
          <w:iCs/>
          <w:color w:val="333333"/>
          <w:sz w:val="14"/>
          <w:szCs w:val="14"/>
          <w:lang w:val="en-US"/>
        </w:rPr>
        <w:t>ACI certified</w:t>
      </w:r>
      <w:r w:rsidRPr="00D65884">
        <w:rPr>
          <w:rFonts w:ascii="Bookman Old Style" w:hAnsi="Bookman Old Style" w:cs="Bookman Old Style"/>
          <w:b/>
          <w:bCs/>
          <w:color w:val="333333"/>
          <w:sz w:val="14"/>
          <w:szCs w:val="14"/>
          <w:lang w:val="en-US"/>
        </w:rPr>
        <w:t xml:space="preserve">  </w:t>
      </w:r>
    </w:p>
    <w:p w:rsidR="00D92619" w:rsidRPr="00ED5296" w:rsidRDefault="00D92619" w:rsidP="00372A24">
      <w:pPr>
        <w:jc w:val="center"/>
        <w:rPr>
          <w:rFonts w:ascii="Bookman Old Style" w:hAnsi="Bookman Old Style" w:cs="Bookman Old Style"/>
          <w:b/>
          <w:bCs/>
          <w:color w:val="333333"/>
          <w:lang w:val="en-US"/>
        </w:rPr>
      </w:pPr>
      <w:hyperlink r:id="rId9" w:history="1">
        <w:r w:rsidRPr="005D0AE2">
          <w:rPr>
            <w:rStyle w:val="Hyperlink"/>
            <w:rFonts w:ascii="Bookman Old Style" w:hAnsi="Bookman Old Style" w:cs="Bookman Old Style"/>
            <w:b/>
            <w:bCs/>
            <w:lang w:val="en-US"/>
          </w:rPr>
          <w:t>Bandar.373425@2freemail.com</w:t>
        </w:r>
      </w:hyperlink>
      <w:r>
        <w:rPr>
          <w:rFonts w:ascii="Bookman Old Style" w:hAnsi="Bookman Old Style" w:cs="Bookman Old Style"/>
          <w:b/>
          <w:bCs/>
          <w:color w:val="333333"/>
          <w:lang w:val="en-US"/>
        </w:rPr>
        <w:t xml:space="preserve"> </w:t>
      </w:r>
    </w:p>
    <w:p w:rsidR="00224BEA" w:rsidRPr="00ED5296" w:rsidRDefault="00224BEA" w:rsidP="00372A24">
      <w:pPr>
        <w:rPr>
          <w:rFonts w:ascii="Bookman Old Style" w:hAnsi="Bookman Old Style" w:cs="Bookman Old Style"/>
          <w:b/>
          <w:bCs/>
          <w:color w:val="333333"/>
          <w:lang w:val="en-US"/>
        </w:rPr>
      </w:pPr>
    </w:p>
    <w:p w:rsidR="00224BEA" w:rsidRDefault="00224BEA" w:rsidP="000059BD">
      <w:pPr>
        <w:ind w:right="16"/>
        <w:rPr>
          <w:rFonts w:ascii="Bookman Old Style" w:hAnsi="Bookman Old Style" w:cs="Bookman Old Style"/>
          <w:color w:val="333333"/>
          <w:sz w:val="16"/>
          <w:szCs w:val="16"/>
          <w:lang w:val="en-US"/>
        </w:rPr>
      </w:pPr>
    </w:p>
    <w:p w:rsidR="00224BEA" w:rsidRPr="000059BD" w:rsidRDefault="00224BEA" w:rsidP="00637525">
      <w:pPr>
        <w:ind w:right="16"/>
        <w:rPr>
          <w:rFonts w:ascii="Bookman Old Style" w:hAnsi="Bookman Old Style" w:cs="Bookman Old Style"/>
          <w:b/>
          <w:bCs/>
          <w:color w:val="333333"/>
          <w:sz w:val="20"/>
          <w:szCs w:val="20"/>
          <w:lang w:val="en-US"/>
        </w:rPr>
      </w:pPr>
      <w:r>
        <w:rPr>
          <w:rFonts w:ascii="Bookman Old Style" w:hAnsi="Bookman Old Style" w:cs="Bookman Old Style"/>
          <w:b/>
          <w:bCs/>
          <w:color w:val="333333"/>
          <w:sz w:val="20"/>
          <w:szCs w:val="20"/>
          <w:lang w:val="en-US"/>
        </w:rPr>
        <w:t>Treasury Foreign Exchange (FX), Saudi Riyal (SAR), Money Market (MM) Dealer</w:t>
      </w:r>
    </w:p>
    <w:p w:rsidR="00224BEA" w:rsidRDefault="00F249EF" w:rsidP="00372A24">
      <w:pPr>
        <w:rPr>
          <w:rFonts w:ascii="Bookman Old Style" w:hAnsi="Bookman Old Style" w:cs="Bookman Old Style"/>
          <w:color w:val="333333"/>
          <w:sz w:val="19"/>
          <w:szCs w:val="19"/>
          <w:lang w:val="en-US"/>
        </w:rPr>
      </w:pPr>
      <w:r>
        <w:rPr>
          <w:noProof/>
          <w:lang w:val="en-US" w:eastAsia="en-US"/>
        </w:rPr>
        <w:pict>
          <v:line id="_x0000_s1038" style="position:absolute;z-index:1" from="0,2.7pt" to="459pt,2.7pt" strokeweight="1.5pt"/>
        </w:pict>
      </w:r>
    </w:p>
    <w:p w:rsidR="00224BEA" w:rsidRPr="00B36B46" w:rsidRDefault="00224BEA" w:rsidP="00EC0F9B">
      <w:pPr>
        <w:ind w:left="2160" w:firstLine="720"/>
        <w:rPr>
          <w:rFonts w:ascii="Bookman Old Style" w:hAnsi="Bookman Old Style" w:cs="Bookman Old Style"/>
          <w:b/>
          <w:bCs/>
          <w:color w:val="333333"/>
          <w:sz w:val="6"/>
          <w:szCs w:val="6"/>
          <w:lang w:val="en-US"/>
        </w:rPr>
      </w:pPr>
    </w:p>
    <w:p w:rsidR="00224BEA" w:rsidRDefault="00224BEA" w:rsidP="00ED5296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lang w:val="en-US"/>
        </w:rPr>
      </w:pPr>
      <w: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>Objective</w:t>
      </w:r>
      <w:r w:rsidRPr="006303FA">
        <w:rPr>
          <w:rFonts w:ascii="Bookman Old Style" w:hAnsi="Bookman Old Style" w:cs="Bookman Old Style"/>
          <w:b/>
          <w:bCs/>
          <w:color w:val="333333"/>
          <w:sz w:val="20"/>
          <w:szCs w:val="20"/>
          <w:lang w:val="en-US"/>
        </w:rPr>
        <w:t>:</w:t>
      </w:r>
    </w:p>
    <w:p w:rsidR="00224BEA" w:rsidRPr="00DE6112" w:rsidRDefault="00224BEA" w:rsidP="00ED5296">
      <w:pPr>
        <w:rPr>
          <w:rFonts w:ascii="Bookman Old Style" w:hAnsi="Bookman Old Style" w:cs="Bookman Old Style"/>
          <w:b/>
          <w:bCs/>
          <w:color w:val="333333"/>
          <w:sz w:val="16"/>
          <w:szCs w:val="16"/>
          <w:u w:val="single"/>
          <w:lang w:val="en-US"/>
        </w:rPr>
      </w:pPr>
    </w:p>
    <w:p w:rsidR="00224BEA" w:rsidRPr="00C919F9" w:rsidRDefault="00224BEA" w:rsidP="00284D6F">
      <w:pPr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Treasury Dealer 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>determined to meet or exceed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budgets by trading in the market and by achieving 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>sales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 xml:space="preserve">goals on a consistent basis seeking a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new financial institute organization to join in order to acknowledge new ideas, thoughts, experience that is 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>position</w:t>
      </w:r>
      <w:r>
        <w:rPr>
          <w:rFonts w:ascii="Bookman Old Style" w:hAnsi="Bookman Old Style" w:cs="Bookman Old Style"/>
          <w:color w:val="333333"/>
          <w:sz w:val="18"/>
          <w:szCs w:val="18"/>
        </w:rPr>
        <w:t>ed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 xml:space="preserve"> in </w:t>
      </w:r>
      <w:r>
        <w:rPr>
          <w:rFonts w:ascii="Bookman Old Style" w:hAnsi="Bookman Old Style" w:cs="Bookman Old Style"/>
          <w:color w:val="333333"/>
          <w:sz w:val="18"/>
          <w:szCs w:val="18"/>
        </w:rPr>
        <w:t>Saudi Arabia or any GCC.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br/>
      </w:r>
    </w:p>
    <w:p w:rsidR="00224BEA" w:rsidRPr="006303FA" w:rsidRDefault="00224BEA" w:rsidP="00ED5296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lang w:val="en-US"/>
        </w:rPr>
      </w:pPr>
      <w:r w:rsidRPr="006303FA"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 xml:space="preserve">Professional </w:t>
      </w:r>
      <w: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>Overview</w:t>
      </w:r>
      <w:r w:rsidRPr="006303FA">
        <w:rPr>
          <w:rFonts w:ascii="Bookman Old Style" w:hAnsi="Bookman Old Style" w:cs="Bookman Old Style"/>
          <w:b/>
          <w:bCs/>
          <w:color w:val="333333"/>
          <w:sz w:val="20"/>
          <w:szCs w:val="20"/>
          <w:lang w:val="en-US"/>
        </w:rPr>
        <w:t>:</w:t>
      </w:r>
    </w:p>
    <w:p w:rsidR="00224BEA" w:rsidRPr="00DE6112" w:rsidRDefault="00224BEA" w:rsidP="00ED5296">
      <w:pPr>
        <w:rPr>
          <w:rFonts w:ascii="Bookman Old Style" w:hAnsi="Bookman Old Style" w:cs="Bookman Old Style"/>
          <w:color w:val="333333"/>
          <w:sz w:val="16"/>
          <w:szCs w:val="16"/>
          <w:lang w:val="en-US"/>
        </w:rPr>
      </w:pPr>
    </w:p>
    <w:p w:rsidR="00224BEA" w:rsidRPr="00C919F9" w:rsidRDefault="00224BEA" w:rsidP="00637525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 xml:space="preserve">A </w:t>
      </w:r>
      <w:r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>Saudi</w:t>
      </w:r>
      <w:r w:rsidRPr="00CD7C80"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333333"/>
          <w:sz w:val="18"/>
          <w:szCs w:val="18"/>
        </w:rPr>
        <w:t>educated</w:t>
      </w:r>
      <w:r w:rsidRPr="00CD7C80"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>MTP</w:t>
      </w:r>
      <w:r w:rsidRPr="00CD7C80"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>-level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Treasury 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>Professional</w:t>
      </w:r>
      <w:r>
        <w:rPr>
          <w:rFonts w:ascii="Bookman Old Style" w:hAnsi="Bookman Old Style" w:cs="Bookman Old Style"/>
          <w:color w:val="333333"/>
          <w:sz w:val="18"/>
          <w:szCs w:val="18"/>
        </w:rPr>
        <w:t>, Business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333333"/>
          <w:sz w:val="18"/>
          <w:szCs w:val="18"/>
        </w:rPr>
        <w:t>Oriented and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 xml:space="preserve"> Management trained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 xml:space="preserve">for well-defined understanding of the business acumens, capacity to identify and align </w:t>
      </w:r>
      <w:r>
        <w:rPr>
          <w:rFonts w:ascii="Bookman Old Style" w:hAnsi="Bookman Old Style" w:cs="Bookman Old Style"/>
          <w:color w:val="333333"/>
          <w:sz w:val="18"/>
          <w:szCs w:val="18"/>
        </w:rPr>
        <w:t>market emerging outcomes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 xml:space="preserve"> &amp; business needs with products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from spot dealing to options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 xml:space="preserve"> and services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as needed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>. A successful and diverse background spanning</w:t>
      </w:r>
      <w:r>
        <w:rPr>
          <w:rFonts w:ascii="Bookman Old Style" w:hAnsi="Bookman Old Style" w:cs="Bookman Old Style"/>
          <w:color w:val="333333"/>
          <w:sz w:val="18"/>
          <w:szCs w:val="18"/>
        </w:rPr>
        <w:t>, dealing in G10 currencies, training joiner dealers and sales desk,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 xml:space="preserve"> technical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systems understanding i.e.( Reuters, Fences, Matching Dealing 3000..etc)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>, consulting, operational management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for any desk that needs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 xml:space="preserve">, </w:t>
      </w:r>
      <w:r>
        <w:rPr>
          <w:rFonts w:ascii="Bookman Old Style" w:hAnsi="Bookman Old Style" w:cs="Bookman Old Style"/>
          <w:color w:val="333333"/>
          <w:sz w:val="18"/>
          <w:szCs w:val="18"/>
        </w:rPr>
        <w:t>profit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 xml:space="preserve"> delivery, </w:t>
      </w:r>
      <w:r>
        <w:rPr>
          <w:rFonts w:ascii="Bookman Old Style" w:hAnsi="Bookman Old Style" w:cs="Bookman Old Style"/>
          <w:color w:val="333333"/>
          <w:sz w:val="18"/>
          <w:szCs w:val="18"/>
        </w:rPr>
        <w:t>option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 xml:space="preserve"> management, and business-development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 w:rsidRPr="00C919F9">
        <w:rPr>
          <w:rFonts w:ascii="Bookman Old Style" w:hAnsi="Bookman Old Style" w:cs="Bookman Old Style"/>
          <w:color w:val="333333"/>
          <w:sz w:val="18"/>
          <w:szCs w:val="18"/>
        </w:rPr>
        <w:t>disciplines underscores expertise in engaging decision makers and devising winning sales strategies and solutions.</w:t>
      </w:r>
    </w:p>
    <w:p w:rsidR="00224BEA" w:rsidRPr="004F238B" w:rsidRDefault="00224BEA" w:rsidP="004908C6">
      <w:pPr>
        <w:jc w:val="both"/>
        <w:rPr>
          <w:rFonts w:ascii="Bookman Old Style" w:hAnsi="Bookman Old Style" w:cs="Bookman Old Style"/>
          <w:color w:val="333333"/>
          <w:sz w:val="16"/>
          <w:szCs w:val="16"/>
        </w:rPr>
      </w:pPr>
    </w:p>
    <w:p w:rsidR="00224BEA" w:rsidRPr="00384AFF" w:rsidRDefault="00224BEA" w:rsidP="004908C6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384AFF">
        <w:rPr>
          <w:rFonts w:ascii="Bookman Old Style" w:hAnsi="Bookman Old Style" w:cs="Bookman Old Style"/>
          <w:color w:val="333333"/>
          <w:sz w:val="18"/>
          <w:szCs w:val="18"/>
        </w:rPr>
        <w:t>Skilled in gathering, analyzing and maintaining market intelligence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by news brokers...etc</w:t>
      </w:r>
      <w:r w:rsidRPr="00384AFF">
        <w:rPr>
          <w:rFonts w:ascii="Bookman Old Style" w:hAnsi="Bookman Old Style" w:cs="Bookman Old Style"/>
          <w:color w:val="333333"/>
          <w:sz w:val="18"/>
          <w:szCs w:val="18"/>
        </w:rPr>
        <w:t xml:space="preserve">, supporting senior management with </w:t>
      </w:r>
      <w:r>
        <w:rPr>
          <w:rFonts w:ascii="Bookman Old Style" w:hAnsi="Bookman Old Style" w:cs="Bookman Old Style"/>
          <w:color w:val="333333"/>
          <w:sz w:val="18"/>
          <w:szCs w:val="18"/>
        </w:rPr>
        <w:t>business management strategies, P</w:t>
      </w:r>
      <w:r w:rsidRPr="00384AFF">
        <w:rPr>
          <w:rFonts w:ascii="Bookman Old Style" w:hAnsi="Bookman Old Style" w:cs="Bookman Old Style"/>
          <w:color w:val="333333"/>
          <w:sz w:val="18"/>
          <w:szCs w:val="18"/>
        </w:rPr>
        <w:t xml:space="preserve">reparing &amp; maintaining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business plans &amp; </w:t>
      </w:r>
      <w:r w:rsidRPr="00384AFF">
        <w:rPr>
          <w:rFonts w:ascii="Bookman Old Style" w:hAnsi="Bookman Old Style" w:cs="Bookman Old Style"/>
          <w:color w:val="333333"/>
          <w:sz w:val="18"/>
          <w:szCs w:val="18"/>
        </w:rPr>
        <w:t xml:space="preserve">budget, planning </w:t>
      </w:r>
      <w:r>
        <w:rPr>
          <w:rFonts w:ascii="Bookman Old Style" w:hAnsi="Bookman Old Style" w:cs="Bookman Old Style"/>
          <w:color w:val="333333"/>
          <w:sz w:val="18"/>
          <w:szCs w:val="18"/>
        </w:rPr>
        <w:t>&amp;</w:t>
      </w:r>
      <w:r w:rsidRPr="00384AFF">
        <w:rPr>
          <w:rFonts w:ascii="Bookman Old Style" w:hAnsi="Bookman Old Style" w:cs="Bookman Old Style"/>
          <w:color w:val="333333"/>
          <w:sz w:val="18"/>
          <w:szCs w:val="18"/>
        </w:rPr>
        <w:t xml:space="preserve"> implementing branding and promotional activities and also oversee new business markets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from GCC trading to emerging markets position taking </w:t>
      </w:r>
      <w:r w:rsidRPr="00384AFF">
        <w:rPr>
          <w:rFonts w:ascii="Bookman Old Style" w:hAnsi="Bookman Old Style" w:cs="Bookman Old Style"/>
          <w:color w:val="333333"/>
          <w:sz w:val="18"/>
          <w:szCs w:val="18"/>
        </w:rPr>
        <w:t>and strengthening business relationships.</w:t>
      </w:r>
    </w:p>
    <w:p w:rsidR="00224BEA" w:rsidRPr="000439D3" w:rsidRDefault="00224BEA" w:rsidP="004908C6">
      <w:pPr>
        <w:jc w:val="both"/>
        <w:rPr>
          <w:rFonts w:ascii="Bookman Old Style" w:hAnsi="Bookman Old Style" w:cs="Bookman Old Style"/>
          <w:color w:val="333333"/>
          <w:sz w:val="18"/>
          <w:szCs w:val="18"/>
          <w:lang w:val="en-US"/>
        </w:rPr>
      </w:pPr>
    </w:p>
    <w:p w:rsidR="00224BEA" w:rsidRDefault="00224BEA" w:rsidP="006303FA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lang w:val="en-US"/>
        </w:rPr>
      </w:pPr>
      <w: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>Strong belief &amp; Practice</w:t>
      </w:r>
      <w:r w:rsidRPr="006303FA">
        <w:rPr>
          <w:rFonts w:ascii="Bookman Old Style" w:hAnsi="Bookman Old Style" w:cs="Bookman Old Style"/>
          <w:b/>
          <w:bCs/>
          <w:color w:val="333333"/>
          <w:sz w:val="20"/>
          <w:szCs w:val="20"/>
          <w:lang w:val="en-US"/>
        </w:rPr>
        <w:t>:</w:t>
      </w:r>
    </w:p>
    <w:p w:rsidR="00224BEA" w:rsidRPr="004F238B" w:rsidRDefault="00224BEA" w:rsidP="006303FA">
      <w:pPr>
        <w:rPr>
          <w:rFonts w:ascii="Bookman Old Style" w:hAnsi="Bookman Old Style" w:cs="Bookman Old Style"/>
          <w:b/>
          <w:bCs/>
          <w:color w:val="333333"/>
          <w:sz w:val="16"/>
          <w:szCs w:val="16"/>
          <w:lang w:val="en-US"/>
        </w:rPr>
      </w:pPr>
    </w:p>
    <w:p w:rsidR="00224BEA" w:rsidRPr="000439D3" w:rsidRDefault="00224BEA" w:rsidP="004A3F76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0439D3">
        <w:rPr>
          <w:rFonts w:ascii="Bookman Old Style" w:hAnsi="Bookman Old Style" w:cs="Bookman Old Style"/>
          <w:color w:val="333333"/>
          <w:sz w:val="18"/>
          <w:szCs w:val="18"/>
        </w:rPr>
        <w:t>Uncompromising ethics and transparent communications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by code of conduct &amp;</w:t>
      </w:r>
      <w:r w:rsidRPr="000439D3">
        <w:rPr>
          <w:rFonts w:ascii="Bookman Old Style" w:hAnsi="Bookman Old Style" w:cs="Bookman Old Style"/>
          <w:color w:val="333333"/>
          <w:sz w:val="18"/>
          <w:szCs w:val="18"/>
        </w:rPr>
        <w:t xml:space="preserve"> underpin business-focused value propositions that leverage competitive adva</w:t>
      </w:r>
      <w:r>
        <w:rPr>
          <w:rFonts w:ascii="Bookman Old Style" w:hAnsi="Bookman Old Style" w:cs="Bookman Old Style"/>
          <w:color w:val="333333"/>
          <w:sz w:val="18"/>
          <w:szCs w:val="18"/>
        </w:rPr>
        <w:t>ntage via top quality service.</w:t>
      </w:r>
      <w:r w:rsidRPr="000439D3">
        <w:rPr>
          <w:rFonts w:ascii="Bookman Old Style" w:hAnsi="Bookman Old Style" w:cs="Bookman Old Style"/>
          <w:color w:val="333333"/>
          <w:sz w:val="18"/>
          <w:szCs w:val="18"/>
        </w:rPr>
        <w:t xml:space="preserve"> Skilled in optimizing teams dynamics, uniting diverse agendas to a common goal, and harnessing strategic and operational drivers to deliver results.  </w:t>
      </w:r>
    </w:p>
    <w:p w:rsidR="00224BEA" w:rsidRPr="00032E89" w:rsidRDefault="00F249EF" w:rsidP="00032E89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lang w:val="en-US"/>
        </w:rPr>
      </w:pPr>
      <w:r>
        <w:rPr>
          <w:noProof/>
          <w:lang w:val="en-US" w:eastAsia="en-US"/>
        </w:rPr>
        <w:pict>
          <v:line id="_x0000_s1039" style="position:absolute;z-index:2" from="0,4.6pt" to="459pt,4.6pt" strokeweight="1.5pt"/>
        </w:pict>
      </w:r>
    </w:p>
    <w:p w:rsidR="00224BEA" w:rsidRDefault="00224BEA" w:rsidP="00032E89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</w:pPr>
    </w:p>
    <w:p w:rsidR="00224BEA" w:rsidRPr="007211AB" w:rsidRDefault="00224BEA" w:rsidP="00032E89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lang w:val="en-US"/>
        </w:rPr>
      </w:pPr>
      <w:r w:rsidRPr="00032E89"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>Value Offered</w:t>
      </w:r>
      <w: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>:</w:t>
      </w:r>
    </w:p>
    <w:p w:rsidR="00224BEA" w:rsidRPr="00A0644F" w:rsidRDefault="00224BEA" w:rsidP="004908C6">
      <w:pPr>
        <w:jc w:val="both"/>
        <w:rPr>
          <w:rFonts w:ascii="Bookman Old Style" w:hAnsi="Bookman Old Style" w:cs="Bookman Old Style"/>
          <w:b/>
          <w:bCs/>
          <w:color w:val="333333"/>
          <w:sz w:val="16"/>
          <w:szCs w:val="16"/>
          <w:lang w:val="en-US"/>
        </w:rPr>
      </w:pP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 xml:space="preserve">▪ </w:t>
      </w:r>
      <w:r>
        <w:rPr>
          <w:rFonts w:ascii="Bookman Old Style" w:hAnsi="Bookman Old Style" w:cs="Bookman Old Style"/>
          <w:color w:val="333333"/>
          <w:sz w:val="18"/>
          <w:szCs w:val="18"/>
        </w:rPr>
        <w:t>Arbitrage grasper.</w:t>
      </w:r>
    </w:p>
    <w:p w:rsidR="00224BEA" w:rsidRDefault="00224BEA" w:rsidP="004F6762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 xml:space="preserve">▪ </w:t>
      </w:r>
      <w:r>
        <w:rPr>
          <w:rFonts w:ascii="Bookman Old Style" w:hAnsi="Bookman Old Style" w:cs="Bookman Old Style"/>
          <w:color w:val="333333"/>
          <w:sz w:val="18"/>
          <w:szCs w:val="18"/>
        </w:rPr>
        <w:t>SPOT, SWAP trader.</w:t>
      </w:r>
    </w:p>
    <w:p w:rsidR="00224BEA" w:rsidRDefault="00224BEA" w:rsidP="004A3F76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 xml:space="preserve">▪ </w:t>
      </w:r>
      <w:r>
        <w:rPr>
          <w:rFonts w:ascii="Bookman Old Style" w:hAnsi="Bookman Old Style" w:cs="Bookman Old Style"/>
          <w:color w:val="333333"/>
          <w:sz w:val="18"/>
          <w:szCs w:val="18"/>
        </w:rPr>
        <w:t>Option Book Monitoring, reporting, hedging, executing.</w:t>
      </w:r>
    </w:p>
    <w:p w:rsidR="00224BEA" w:rsidRDefault="00224BEA" w:rsidP="004F6762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 xml:space="preserve">▪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Dealing with systems as Reuters, Matching Dealing 3000, Bloomberg, Fences, Dutch Matching.                      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 xml:space="preserve">▪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Team Player             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 xml:space="preserve">▪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Positive Thinking              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 xml:space="preserve">▪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Marketing Communications            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Banking relations &amp; negotiations    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 xml:space="preserve">▪ </w:t>
      </w:r>
      <w:r>
        <w:rPr>
          <w:rFonts w:ascii="Bookman Old Style" w:hAnsi="Bookman Old Style" w:cs="Bookman Old Style"/>
          <w:color w:val="333333"/>
          <w:sz w:val="18"/>
          <w:szCs w:val="18"/>
        </w:rPr>
        <w:t>Tender, Proposal, contract Development &amp; negotiations and Bid Mgmt.</w:t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  <w:t xml:space="preserve">       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Market Analysis. 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 xml:space="preserve">Formulation of </w:t>
      </w:r>
      <w:r>
        <w:rPr>
          <w:rFonts w:ascii="Bookman Old Style" w:hAnsi="Bookman Old Style" w:cs="Bookman Old Style"/>
          <w:color w:val="333333"/>
          <w:sz w:val="18"/>
          <w:szCs w:val="18"/>
        </w:rPr>
        <w:t>Marketing, Sales and Client relationship building</w:t>
      </w: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 xml:space="preserve"> strategies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Brand, Budget and Financial management   </w:t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</w:p>
    <w:p w:rsidR="00224BEA" w:rsidRPr="00E617B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 Executive Level Engagement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  <w:t xml:space="preserve">     </w:t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bookmarkStart w:id="0" w:name="OLE_LINK1"/>
      <w:bookmarkStart w:id="1" w:name="OLE_LINK2"/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</w:t>
      </w:r>
      <w:bookmarkEnd w:id="0"/>
      <w:bookmarkEnd w:id="1"/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Global Sales</w:t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</w:p>
    <w:p w:rsidR="00224BEA" w:rsidRDefault="00224BEA" w:rsidP="00D160C6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Enterprise Account Management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          </w:t>
      </w:r>
    </w:p>
    <w:p w:rsidR="00224BEA" w:rsidRDefault="00224BEA" w:rsidP="00D160C6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Business Management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Account / Client Management 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Project Management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 xml:space="preserve">▪ </w:t>
      </w:r>
      <w:r>
        <w:rPr>
          <w:rFonts w:ascii="Bookman Old Style" w:hAnsi="Bookman Old Style" w:cs="Bookman Old Style"/>
          <w:color w:val="333333"/>
          <w:sz w:val="18"/>
          <w:szCs w:val="18"/>
        </w:rPr>
        <w:t>Consultative selling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New Business Pipelines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▪ Profit Maximization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▪ </w:t>
      </w: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Business Drivers &amp; Technology Alignment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Customer satisfaction &amp; retention</w:t>
      </w:r>
    </w:p>
    <w:p w:rsidR="00224BEA" w:rsidRDefault="00224BEA" w:rsidP="00266B0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E617BA">
        <w:rPr>
          <w:rFonts w:ascii="Bookman Old Style" w:hAnsi="Bookman Old Style" w:cs="Bookman Old Style"/>
          <w:color w:val="333333"/>
          <w:sz w:val="18"/>
          <w:szCs w:val="18"/>
        </w:rPr>
        <w:t>▪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Product/Services Pricing Management          </w:t>
      </w:r>
    </w:p>
    <w:p w:rsidR="00224BEA" w:rsidRPr="00D2567F" w:rsidRDefault="00F249EF" w:rsidP="00D160C6">
      <w:pPr>
        <w:jc w:val="both"/>
        <w:rPr>
          <w:rFonts w:ascii="Bookman Old Style" w:hAnsi="Bookman Old Style" w:cs="Bookman Old Style"/>
          <w:color w:val="333333"/>
          <w:sz w:val="22"/>
          <w:szCs w:val="22"/>
        </w:rPr>
      </w:pPr>
      <w:r>
        <w:rPr>
          <w:noProof/>
          <w:lang w:val="en-US" w:eastAsia="en-US"/>
        </w:rPr>
        <w:pict>
          <v:line id="_x0000_s1040" style="position:absolute;left:0;text-align:left;z-index:4" from="0,5.8pt" to="459pt,5.8pt" strokeweight="1.5pt"/>
        </w:pict>
      </w:r>
    </w:p>
    <w:p w:rsidR="00224BEA" w:rsidRDefault="00224BEA" w:rsidP="00032E89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</w:pPr>
    </w:p>
    <w:p w:rsidR="00DA68BC" w:rsidRDefault="00224BEA" w:rsidP="00DA68BC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</w:pPr>
      <w:r w:rsidRPr="00032E89"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lastRenderedPageBreak/>
        <w:t>Achievements:</w:t>
      </w:r>
    </w:p>
    <w:p w:rsidR="00DA68BC" w:rsidRDefault="00DA68BC" w:rsidP="00DA68BC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</w:pPr>
    </w:p>
    <w:p w:rsidR="00DA68BC" w:rsidRDefault="00DA68BC" w:rsidP="00540CE3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</w:p>
    <w:p w:rsidR="00DA68BC" w:rsidRDefault="00DA68BC" w:rsidP="00540C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Interceded for top management </w:t>
      </w:r>
      <w:r w:rsidR="00540CE3">
        <w:rPr>
          <w:rFonts w:ascii="Bookman Old Style" w:hAnsi="Bookman Old Style" w:cs="Bookman Old Style"/>
          <w:color w:val="333333"/>
          <w:sz w:val="18"/>
          <w:szCs w:val="18"/>
        </w:rPr>
        <w:t>&amp;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ALCO an ALCO</w:t>
      </w:r>
      <w:r w:rsidR="00540CE3">
        <w:rPr>
          <w:rFonts w:ascii="Bookman Old Style" w:hAnsi="Bookman Old Style" w:cs="Bookman Old Style"/>
          <w:color w:val="333333"/>
          <w:sz w:val="18"/>
          <w:szCs w:val="18"/>
        </w:rPr>
        <w:t xml:space="preserve"> FX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position to be taken and handled</w:t>
      </w:r>
      <w:r w:rsidR="00540CE3">
        <w:rPr>
          <w:rFonts w:ascii="Bookman Old Style" w:hAnsi="Bookman Old Style" w:cs="Bookman Old Style"/>
          <w:color w:val="333333"/>
          <w:sz w:val="18"/>
          <w:szCs w:val="18"/>
        </w:rPr>
        <w:t xml:space="preserve"> by the FX desk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during the year in 2012 , which got approved and a profit of 6.3Mio Has been generated </w:t>
      </w:r>
      <w:r w:rsidR="00540CE3">
        <w:rPr>
          <w:rFonts w:ascii="Bookman Old Style" w:hAnsi="Bookman Old Style" w:cs="Bookman Old Style"/>
          <w:color w:val="333333"/>
          <w:sz w:val="18"/>
          <w:szCs w:val="18"/>
        </w:rPr>
        <w:t xml:space="preserve">to the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desk.  </w:t>
      </w:r>
    </w:p>
    <w:p w:rsidR="00540CE3" w:rsidRPr="00540CE3" w:rsidRDefault="00540CE3" w:rsidP="00540CE3">
      <w:pPr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</w:p>
    <w:p w:rsidR="00DA68BC" w:rsidRPr="00540CE3" w:rsidRDefault="00DA68BC" w:rsidP="00540C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Managed to achieve new profit to FX desk out of the introduced option instrument for the amount of 1mio SAR in 2011.</w:t>
      </w:r>
    </w:p>
    <w:p w:rsidR="00DA68BC" w:rsidRDefault="00DA68BC" w:rsidP="00DA68BC">
      <w:pPr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  </w:t>
      </w:r>
    </w:p>
    <w:p w:rsidR="00DA68BC" w:rsidRDefault="00DA68BC" w:rsidP="00DA68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Activated &amp; introduced the Option Tool to FX desk in 2011 which was my first year in Riyad Bank.</w:t>
      </w:r>
    </w:p>
    <w:p w:rsidR="00224BEA" w:rsidRDefault="00224BEA" w:rsidP="00DA68BC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</w:p>
    <w:p w:rsidR="00DA68BC" w:rsidRDefault="00DA68BC" w:rsidP="00DA68BC">
      <w:pPr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</w:p>
    <w:p w:rsidR="00DA68BC" w:rsidRPr="00DA68BC" w:rsidRDefault="00DA68BC" w:rsidP="00DA68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321E43">
        <w:rPr>
          <w:rFonts w:ascii="Bookman Old Style" w:hAnsi="Bookman Old Style" w:cs="Bookman Old Style"/>
          <w:color w:val="333333"/>
          <w:sz w:val="18"/>
          <w:szCs w:val="18"/>
        </w:rPr>
        <w:t>Achieved all budgets that were provided in all years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served</w:t>
      </w:r>
      <w:r w:rsidRPr="00321E43">
        <w:rPr>
          <w:rFonts w:ascii="Bookman Old Style" w:hAnsi="Bookman Old Style" w:cs="Bookman Old Style"/>
          <w:color w:val="333333"/>
          <w:sz w:val="18"/>
          <w:szCs w:val="18"/>
        </w:rPr>
        <w:t xml:space="preserve"> which were the largest reported in Saudi Holland bank history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was in the 2008</w:t>
      </w:r>
      <w:r w:rsidRPr="00321E43">
        <w:rPr>
          <w:rFonts w:ascii="Bookman Old Style" w:hAnsi="Bookman Old Style" w:cs="Bookman Old Style"/>
          <w:color w:val="333333"/>
          <w:sz w:val="18"/>
          <w:szCs w:val="18"/>
        </w:rPr>
        <w:t xml:space="preserve">.  </w:t>
      </w:r>
    </w:p>
    <w:p w:rsidR="00224BEA" w:rsidRPr="00321E43" w:rsidRDefault="00224BEA" w:rsidP="00321E43">
      <w:pPr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</w:p>
    <w:p w:rsidR="00224BEA" w:rsidRDefault="00224BEA" w:rsidP="00AD1D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Successfully achieved my ACI and got recognized and reported in the international RED BOOK.</w:t>
      </w:r>
    </w:p>
    <w:p w:rsidR="00224BEA" w:rsidRDefault="00224BEA" w:rsidP="00380089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</w:p>
    <w:p w:rsidR="00224BEA" w:rsidRDefault="00224BEA" w:rsidP="00AD1D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Gained </w:t>
      </w:r>
      <w:r w:rsidRPr="00284A56">
        <w:rPr>
          <w:rFonts w:ascii="Bookman Old Style" w:hAnsi="Bookman Old Style" w:cs="Bookman Old Style"/>
          <w:color w:val="333333"/>
          <w:sz w:val="18"/>
          <w:szCs w:val="18"/>
        </w:rPr>
        <w:t>distinction as an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Exceptional Performer for mid-y</w:t>
      </w:r>
      <w:r w:rsidRPr="00284A56">
        <w:rPr>
          <w:rFonts w:ascii="Bookman Old Style" w:hAnsi="Bookman Old Style" w:cs="Bookman Old Style"/>
          <w:color w:val="333333"/>
          <w:sz w:val="18"/>
          <w:szCs w:val="18"/>
        </w:rPr>
        <w:t>ear review Oct 200</w:t>
      </w:r>
      <w:r>
        <w:rPr>
          <w:rFonts w:ascii="Bookman Old Style" w:hAnsi="Bookman Old Style" w:cs="Bookman Old Style"/>
          <w:color w:val="333333"/>
          <w:sz w:val="18"/>
          <w:szCs w:val="18"/>
        </w:rPr>
        <w:t>8</w:t>
      </w:r>
      <w:r w:rsidRPr="00284A56">
        <w:rPr>
          <w:rFonts w:ascii="Bookman Old Style" w:hAnsi="Bookman Old Style" w:cs="Bookman Old Style"/>
          <w:color w:val="333333"/>
          <w:sz w:val="18"/>
          <w:szCs w:val="18"/>
        </w:rPr>
        <w:t>, accomplishing 119% surpassing target quota, increasing margin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Basis Points</w:t>
      </w:r>
      <w:r w:rsidRPr="00284A56"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on most of my Currencies books </w:t>
      </w:r>
      <w:r w:rsidRPr="00284A56">
        <w:rPr>
          <w:rFonts w:ascii="Bookman Old Style" w:hAnsi="Bookman Old Style" w:cs="Bookman Old Style"/>
          <w:color w:val="333333"/>
          <w:sz w:val="18"/>
          <w:szCs w:val="18"/>
        </w:rPr>
        <w:t xml:space="preserve">by 17%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by reducing B2B positions by 27% </w:t>
      </w:r>
      <w:r>
        <w:rPr>
          <w:rFonts w:ascii="Bookman Old Style" w:hAnsi="Bookman Old Style" w:cs="Bookman Old Style"/>
          <w:color w:val="333333"/>
          <w:sz w:val="18"/>
          <w:szCs w:val="18"/>
          <w:lang w:val="en-US"/>
        </w:rPr>
        <w:t xml:space="preserve">in a </w:t>
      </w:r>
      <w:r>
        <w:rPr>
          <w:rFonts w:ascii="Bookman Old Style" w:hAnsi="Bookman Old Style" w:cs="Bookman Old Style"/>
          <w:color w:val="333333"/>
          <w:sz w:val="18"/>
          <w:szCs w:val="18"/>
        </w:rPr>
        <w:t>straight 10 months.</w:t>
      </w:r>
    </w:p>
    <w:p w:rsidR="00224BEA" w:rsidRDefault="00224BEA" w:rsidP="00290FE2">
      <w:pPr>
        <w:pStyle w:val="ListParagraph"/>
        <w:rPr>
          <w:rFonts w:ascii="Bookman Old Style" w:hAnsi="Bookman Old Style" w:cs="Bookman Old Style"/>
          <w:color w:val="333333"/>
          <w:sz w:val="18"/>
          <w:szCs w:val="18"/>
        </w:rPr>
      </w:pPr>
    </w:p>
    <w:p w:rsidR="00224BEA" w:rsidRDefault="00224BEA" w:rsidP="000448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Won an achievement in cross selling the (ZARO Cost Option Product) to Treasury Sales desk that boosted an incredible sales growth by 30% upon implementing new marketing &amp; promotional business plans &amp; strategies with Major Clients for hedging.</w:t>
      </w:r>
      <w:r w:rsidRPr="00284A56"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</w:p>
    <w:p w:rsidR="00224BEA" w:rsidRDefault="00224BEA" w:rsidP="000062B0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</w:p>
    <w:p w:rsidR="00224BEA" w:rsidRDefault="00224BEA" w:rsidP="000448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Completed Management Training Program (M.T.P)</w:t>
      </w:r>
      <w:r w:rsidRPr="00284A56">
        <w:rPr>
          <w:rFonts w:ascii="Bookman Old Style" w:hAnsi="Bookman Old Style" w:cs="Bookman Old Style"/>
          <w:color w:val="333333"/>
          <w:sz w:val="18"/>
          <w:szCs w:val="18"/>
        </w:rPr>
        <w:t xml:space="preserve"> in Business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Finance &amp; Economy (308 hours), </w:t>
      </w:r>
      <w:r w:rsidRPr="00284A56">
        <w:rPr>
          <w:rFonts w:ascii="Bookman Old Style" w:hAnsi="Bookman Old Style" w:cs="Bookman Old Style"/>
          <w:color w:val="333333"/>
          <w:sz w:val="18"/>
          <w:szCs w:val="18"/>
        </w:rPr>
        <w:t>200</w:t>
      </w:r>
      <w:r>
        <w:rPr>
          <w:rFonts w:ascii="Bookman Old Style" w:hAnsi="Bookman Old Style" w:cs="Bookman Old Style"/>
          <w:color w:val="333333"/>
          <w:sz w:val="18"/>
          <w:szCs w:val="18"/>
        </w:rPr>
        <w:t>4</w:t>
      </w:r>
      <w:r w:rsidRPr="00284A56">
        <w:rPr>
          <w:rFonts w:ascii="Bookman Old Style" w:hAnsi="Bookman Old Style" w:cs="Bookman Old Style"/>
          <w:color w:val="333333"/>
          <w:sz w:val="18"/>
          <w:szCs w:val="18"/>
        </w:rPr>
        <w:t xml:space="preserve"> from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Institute Of Banking </w:t>
      </w:r>
      <w:r w:rsidRPr="00284A56">
        <w:rPr>
          <w:rFonts w:ascii="Bookman Old Style" w:hAnsi="Bookman Old Style" w:cs="Bookman Old Style"/>
          <w:color w:val="333333"/>
          <w:sz w:val="18"/>
          <w:szCs w:val="18"/>
        </w:rPr>
        <w:t xml:space="preserve">best &amp; top </w:t>
      </w:r>
      <w:r>
        <w:rPr>
          <w:rFonts w:ascii="Bookman Old Style" w:hAnsi="Bookman Old Style" w:cs="Bookman Old Style"/>
          <w:color w:val="333333"/>
          <w:sz w:val="18"/>
          <w:szCs w:val="18"/>
        </w:rPr>
        <w:t>R</w:t>
      </w:r>
      <w:r w:rsidRPr="00284A56">
        <w:rPr>
          <w:rFonts w:ascii="Bookman Old Style" w:hAnsi="Bookman Old Style" w:cs="Bookman Old Style"/>
          <w:color w:val="333333"/>
          <w:sz w:val="18"/>
          <w:szCs w:val="18"/>
        </w:rPr>
        <w:t xml:space="preserve">anking </w:t>
      </w:r>
      <w:r>
        <w:rPr>
          <w:rFonts w:ascii="Bookman Old Style" w:hAnsi="Bookman Old Style" w:cs="Bookman Old Style"/>
          <w:color w:val="333333"/>
          <w:sz w:val="18"/>
          <w:szCs w:val="18"/>
        </w:rPr>
        <w:t>Banking Academy in Riyadh Saudi Arabia proven By SAMA, CMA &amp; Most of the Banks with in the region</w:t>
      </w:r>
      <w:r w:rsidRPr="00284A56">
        <w:rPr>
          <w:rFonts w:ascii="Bookman Old Style" w:hAnsi="Bookman Old Style" w:cs="Bookman Old Style"/>
          <w:color w:val="333333"/>
          <w:sz w:val="18"/>
          <w:szCs w:val="18"/>
        </w:rPr>
        <w:t>.</w:t>
      </w:r>
    </w:p>
    <w:p w:rsidR="00224BEA" w:rsidRDefault="00224BEA" w:rsidP="00034BEA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</w:p>
    <w:p w:rsidR="00224BEA" w:rsidRPr="00284A56" w:rsidRDefault="00224BEA" w:rsidP="00AD1D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Completed a number of academic specialized &amp; consternated in all Major Treasury Products i.e. (SWAP, IRS, FIXED INCOME, SPOT dealing...Etc).</w:t>
      </w:r>
    </w:p>
    <w:p w:rsidR="00224BEA" w:rsidRDefault="00224BEA" w:rsidP="006B2468">
      <w:pPr>
        <w:ind w:left="360"/>
        <w:jc w:val="center"/>
        <w:rPr>
          <w:rFonts w:ascii="Bookman Old Style" w:hAnsi="Bookman Old Style" w:cs="Bookman Old Style"/>
          <w:b/>
          <w:bCs/>
          <w:color w:val="333333"/>
          <w:sz w:val="12"/>
          <w:szCs w:val="12"/>
          <w:lang w:val="en-US"/>
        </w:rPr>
      </w:pPr>
    </w:p>
    <w:p w:rsidR="00224BEA" w:rsidRDefault="00224BEA" w:rsidP="006B2468">
      <w:pPr>
        <w:ind w:left="360"/>
        <w:jc w:val="center"/>
        <w:rPr>
          <w:rFonts w:ascii="Bookman Old Style" w:hAnsi="Bookman Old Style" w:cs="Bookman Old Style"/>
          <w:b/>
          <w:bCs/>
          <w:color w:val="333333"/>
          <w:sz w:val="12"/>
          <w:szCs w:val="12"/>
          <w:lang w:val="en-US"/>
        </w:rPr>
      </w:pPr>
    </w:p>
    <w:p w:rsidR="00224BEA" w:rsidRDefault="00224BEA" w:rsidP="00696455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</w:pPr>
      <w: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 xml:space="preserve">Professional </w:t>
      </w:r>
      <w:r w:rsidRPr="00040094"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>E</w:t>
      </w:r>
      <w: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>mployment:</w:t>
      </w:r>
    </w:p>
    <w:p w:rsidR="00224BEA" w:rsidRDefault="00224BEA" w:rsidP="00040094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</w:pPr>
    </w:p>
    <w:p w:rsidR="00224BEA" w:rsidRDefault="00224BEA" w:rsidP="00B759A5">
      <w:pPr>
        <w:rPr>
          <w:rFonts w:ascii="Bookman Old Style" w:hAnsi="Bookman Old Style" w:cs="Bookman Old Style"/>
          <w:color w:val="333333"/>
          <w:sz w:val="18"/>
          <w:szCs w:val="18"/>
          <w:lang w:val="en-US"/>
        </w:rPr>
      </w:pPr>
      <w:r>
        <w:rPr>
          <w:rFonts w:ascii="Bookman Old Style" w:hAnsi="Bookman Old Style" w:cs="Bookman Old Style"/>
          <w:color w:val="333333"/>
          <w:sz w:val="18"/>
          <w:szCs w:val="18"/>
          <w:lang w:val="en-US"/>
        </w:rPr>
        <w:t>Riyad Bank</w:t>
      </w:r>
    </w:p>
    <w:p w:rsidR="00224BEA" w:rsidRPr="00110AA4" w:rsidRDefault="00C514E6" w:rsidP="00B759A5">
      <w:pPr>
        <w:rPr>
          <w:rFonts w:ascii="Bookman Old Style" w:hAnsi="Bookman Old Style" w:cs="Bookman Old Style"/>
          <w:b/>
          <w:bCs/>
          <w:color w:val="333333"/>
          <w:sz w:val="18"/>
          <w:szCs w:val="18"/>
          <w:lang w:val="en-US"/>
        </w:rPr>
      </w:pPr>
      <w:r>
        <w:rPr>
          <w:rFonts w:ascii="Bookman Old Style" w:hAnsi="Bookman Old Style" w:cs="Bookman Old Style"/>
          <w:b/>
          <w:bCs/>
          <w:color w:val="333333"/>
          <w:sz w:val="18"/>
          <w:szCs w:val="18"/>
          <w:lang w:val="en-US"/>
        </w:rPr>
        <w:t>Assistant Vice President</w:t>
      </w:r>
      <w:r w:rsidR="000330DA">
        <w:rPr>
          <w:rFonts w:ascii="Bookman Old Style" w:hAnsi="Bookman Old Style" w:cs="Bookman Old Style"/>
          <w:b/>
          <w:bCs/>
          <w:color w:val="333333"/>
          <w:sz w:val="18"/>
          <w:szCs w:val="18"/>
          <w:lang w:val="en-US"/>
        </w:rPr>
        <w:t xml:space="preserve"> &amp; Assistant Senior Foreign Exchange </w:t>
      </w:r>
      <w:r w:rsidR="00224BEA" w:rsidRPr="00110AA4">
        <w:rPr>
          <w:rFonts w:ascii="Bookman Old Style" w:hAnsi="Bookman Old Style" w:cs="Bookman Old Style"/>
          <w:b/>
          <w:bCs/>
          <w:color w:val="333333"/>
          <w:sz w:val="18"/>
          <w:szCs w:val="18"/>
          <w:lang w:val="en-US"/>
        </w:rPr>
        <w:t xml:space="preserve">Treasury Dealer </w:t>
      </w:r>
    </w:p>
    <w:p w:rsidR="00224BEA" w:rsidRDefault="000330DA" w:rsidP="00110AA4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Bookman Old Style" w:hAnsi="Bookman Old Style" w:cs="Bookman Old Style"/>
          <w:color w:val="333333"/>
          <w:sz w:val="18"/>
          <w:szCs w:val="18"/>
          <w:lang w:val="en-US"/>
        </w:rPr>
      </w:pPr>
      <w:r>
        <w:rPr>
          <w:rFonts w:ascii="Bookman Old Style" w:hAnsi="Bookman Old Style" w:cs="Bookman Old Style"/>
          <w:color w:val="333333"/>
          <w:sz w:val="18"/>
          <w:szCs w:val="18"/>
          <w:lang w:val="en-US"/>
        </w:rPr>
        <w:t>Handling all G10</w:t>
      </w:r>
      <w:r w:rsidR="00224BEA">
        <w:rPr>
          <w:rFonts w:ascii="Bookman Old Style" w:hAnsi="Bookman Old Style" w:cs="Bookman Old Style"/>
          <w:color w:val="333333"/>
          <w:sz w:val="18"/>
          <w:szCs w:val="18"/>
          <w:lang w:val="en-US"/>
        </w:rPr>
        <w:t xml:space="preserve"> and</w:t>
      </w:r>
      <w:r>
        <w:rPr>
          <w:rFonts w:ascii="Bookman Old Style" w:hAnsi="Bookman Old Style" w:cs="Bookman Old Style"/>
          <w:color w:val="333333"/>
          <w:sz w:val="18"/>
          <w:szCs w:val="18"/>
          <w:lang w:val="en-US"/>
        </w:rPr>
        <w:t xml:space="preserve"> Middle East Currencies.   </w:t>
      </w:r>
      <w:r>
        <w:rPr>
          <w:rFonts w:ascii="Bookman Old Style" w:hAnsi="Bookman Old Style" w:cs="Bookman Old Style"/>
          <w:color w:val="333333"/>
          <w:sz w:val="18"/>
          <w:szCs w:val="18"/>
          <w:lang w:val="en-US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  <w:lang w:val="en-US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  <w:lang w:val="en-US"/>
        </w:rPr>
        <w:tab/>
        <w:t xml:space="preserve">              APR </w:t>
      </w:r>
      <w:r w:rsidR="00224BEA">
        <w:rPr>
          <w:rFonts w:ascii="Bookman Old Style" w:hAnsi="Bookman Old Style" w:cs="Bookman Old Style"/>
          <w:color w:val="333333"/>
          <w:sz w:val="18"/>
          <w:szCs w:val="18"/>
          <w:lang w:val="en-US"/>
        </w:rPr>
        <w:t>2011-up to date</w:t>
      </w:r>
    </w:p>
    <w:p w:rsidR="00224BEA" w:rsidRDefault="00224BEA" w:rsidP="00B759A5">
      <w:pPr>
        <w:rPr>
          <w:rFonts w:ascii="Bookman Old Style" w:hAnsi="Bookman Old Style" w:cs="Bookman Old Style"/>
          <w:color w:val="333333"/>
          <w:sz w:val="18"/>
          <w:szCs w:val="18"/>
          <w:lang w:val="en-US"/>
        </w:rPr>
      </w:pPr>
    </w:p>
    <w:p w:rsidR="00224BEA" w:rsidRDefault="00224BEA" w:rsidP="00B759A5">
      <w:pPr>
        <w:rPr>
          <w:rFonts w:ascii="Bookman Old Style" w:hAnsi="Bookman Old Style" w:cs="Bookman Old Style"/>
          <w:color w:val="333333"/>
          <w:sz w:val="18"/>
          <w:szCs w:val="18"/>
          <w:lang w:val="en-US"/>
        </w:rPr>
      </w:pPr>
    </w:p>
    <w:p w:rsidR="00224BEA" w:rsidRPr="001D3068" w:rsidRDefault="00224BEA" w:rsidP="00B759A5">
      <w:pPr>
        <w:rPr>
          <w:rFonts w:ascii="Bookman Old Style" w:hAnsi="Bookman Old Style" w:cs="Bookman Old Style"/>
          <w:color w:val="333333"/>
          <w:sz w:val="18"/>
          <w:szCs w:val="18"/>
          <w:lang w:val="en-US"/>
        </w:rPr>
      </w:pPr>
      <w:r w:rsidRPr="001D3068">
        <w:rPr>
          <w:rFonts w:ascii="Bookman Old Style" w:hAnsi="Bookman Old Style" w:cs="Bookman Old Style"/>
          <w:color w:val="333333"/>
          <w:sz w:val="18"/>
          <w:szCs w:val="18"/>
          <w:lang w:val="en-US"/>
        </w:rPr>
        <w:t>SHARY Trading Company</w:t>
      </w:r>
    </w:p>
    <w:p w:rsidR="00224BEA" w:rsidRDefault="00224BEA" w:rsidP="00B759A5">
      <w:pPr>
        <w:rPr>
          <w:rFonts w:ascii="Bookman Old Style" w:hAnsi="Bookman Old Style" w:cs="Bookman Old Style"/>
          <w:b/>
          <w:bCs/>
          <w:sz w:val="18"/>
          <w:szCs w:val="18"/>
        </w:rPr>
      </w:pPr>
      <w:r w:rsidRPr="00B759A5">
        <w:rPr>
          <w:rFonts w:ascii="Bookman Old Style" w:hAnsi="Bookman Old Style" w:cs="Bookman Old Style"/>
          <w:b/>
          <w:bCs/>
          <w:sz w:val="18"/>
          <w:szCs w:val="18"/>
        </w:rPr>
        <w:t>Assistant Chief Financial Officer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                                                                   </w:t>
      </w:r>
      <w:r w:rsidR="000330DA">
        <w:rPr>
          <w:rFonts w:ascii="Bookman Old Style" w:hAnsi="Bookman Old Style" w:cs="Bookman Old Style"/>
          <w:sz w:val="18"/>
          <w:szCs w:val="18"/>
        </w:rPr>
        <w:t xml:space="preserve">  APR 2010-APR</w:t>
      </w:r>
      <w:r>
        <w:rPr>
          <w:rFonts w:ascii="Bookman Old Style" w:hAnsi="Bookman Old Style" w:cs="Bookman Old Style"/>
          <w:sz w:val="18"/>
          <w:szCs w:val="18"/>
        </w:rPr>
        <w:t>-2011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    </w:t>
      </w:r>
    </w:p>
    <w:p w:rsidR="00224BEA" w:rsidRDefault="00224BEA" w:rsidP="00817310">
      <w:pPr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224BEA" w:rsidRPr="0037564B" w:rsidRDefault="00224BEA" w:rsidP="0037564B">
      <w:pPr>
        <w:pStyle w:val="ListParagraph"/>
        <w:numPr>
          <w:ilvl w:val="0"/>
          <w:numId w:val="5"/>
        </w:numPr>
        <w:ind w:left="360"/>
        <w:rPr>
          <w:rFonts w:ascii="Bookman Old Style" w:hAnsi="Bookman Old Style" w:cs="Bookman Old Style"/>
          <w:sz w:val="18"/>
          <w:szCs w:val="18"/>
        </w:rPr>
      </w:pPr>
      <w:r w:rsidRPr="0037564B">
        <w:rPr>
          <w:rFonts w:ascii="Bookman Old Style" w:hAnsi="Bookman Old Style" w:cs="Bookman Old Style"/>
          <w:sz w:val="18"/>
          <w:szCs w:val="18"/>
        </w:rPr>
        <w:t>I joined SHARY Co. after having a 7 and a half years of great exposure in Saudi Holland Bank by being in  treasury from Foreign Exchange to Money Market &amp; Saudi Riyal Trading that gave me a great mixture and a powerful knowledge that equipped me to perform in any financial segment.</w:t>
      </w:r>
    </w:p>
    <w:p w:rsidR="00224BEA" w:rsidRDefault="00224BEA" w:rsidP="00D21968">
      <w:pPr>
        <w:rPr>
          <w:rFonts w:ascii="Bookman Old Style" w:hAnsi="Bookman Old Style" w:cs="Bookman Old Style"/>
          <w:sz w:val="18"/>
          <w:szCs w:val="18"/>
        </w:rPr>
      </w:pPr>
    </w:p>
    <w:p w:rsidR="00224BEA" w:rsidRPr="00D21968" w:rsidRDefault="00224BEA" w:rsidP="00D21968">
      <w:pPr>
        <w:rPr>
          <w:rFonts w:ascii="Bookman Old Style" w:hAnsi="Bookman Old Style" w:cs="Bookman Old Style"/>
          <w:b/>
          <w:bCs/>
          <w:sz w:val="18"/>
          <w:szCs w:val="18"/>
        </w:rPr>
      </w:pPr>
      <w:r w:rsidRPr="00D21968">
        <w:rPr>
          <w:rFonts w:ascii="Bookman Old Style" w:hAnsi="Bookman Old Style" w:cs="Bookman Old Style"/>
          <w:b/>
          <w:bCs/>
          <w:sz w:val="18"/>
          <w:szCs w:val="18"/>
        </w:rPr>
        <w:t>Points that I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wanted to</w:t>
      </w:r>
      <w:r w:rsidRPr="00D21968">
        <w:rPr>
          <w:rFonts w:ascii="Bookman Old Style" w:hAnsi="Bookman Old Style" w:cs="Bookman Old Style"/>
          <w:b/>
          <w:bCs/>
          <w:sz w:val="18"/>
          <w:szCs w:val="18"/>
        </w:rPr>
        <w:t xml:space="preserve"> g</w:t>
      </w:r>
      <w:r>
        <w:rPr>
          <w:rFonts w:ascii="Bookman Old Style" w:hAnsi="Bookman Old Style" w:cs="Bookman Old Style"/>
          <w:b/>
          <w:bCs/>
          <w:sz w:val="18"/>
          <w:szCs w:val="18"/>
        </w:rPr>
        <w:t>ain</w:t>
      </w:r>
      <w:r w:rsidRPr="00D21968">
        <w:rPr>
          <w:rFonts w:ascii="Bookman Old Style" w:hAnsi="Bookman Old Style" w:cs="Bookman Old Style"/>
          <w:b/>
          <w:bCs/>
          <w:sz w:val="18"/>
          <w:szCs w:val="18"/>
        </w:rPr>
        <w:t xml:space="preserve"> in working outside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the banking industry &amp; finally did </w:t>
      </w:r>
    </w:p>
    <w:p w:rsidR="00224BEA" w:rsidRPr="00817310" w:rsidRDefault="00224BEA" w:rsidP="00817310">
      <w:pPr>
        <w:rPr>
          <w:rFonts w:ascii="Bookman Old Style" w:hAnsi="Bookman Old Style" w:cs="Bookman Old Style"/>
          <w:sz w:val="18"/>
          <w:szCs w:val="18"/>
        </w:rPr>
      </w:pPr>
    </w:p>
    <w:p w:rsidR="00224BEA" w:rsidRDefault="00224BEA" w:rsidP="00AD1DC1">
      <w:pPr>
        <w:pStyle w:val="ListParagraph"/>
        <w:numPr>
          <w:ilvl w:val="0"/>
          <w:numId w:val="3"/>
        </w:numPr>
        <w:ind w:left="180" w:hanging="180"/>
        <w:rPr>
          <w:rFonts w:ascii="Bookman Old Style" w:hAnsi="Bookman Old Style" w:cs="Bookman Old Style"/>
          <w:color w:val="333333"/>
          <w:sz w:val="18"/>
          <w:szCs w:val="18"/>
        </w:rPr>
      </w:pPr>
      <w:r w:rsidRPr="00D21968">
        <w:rPr>
          <w:rFonts w:ascii="Bookman Old Style" w:hAnsi="Bookman Old Style" w:cs="Bookman Old Style"/>
          <w:color w:val="333333"/>
          <w:sz w:val="18"/>
          <w:szCs w:val="18"/>
        </w:rPr>
        <w:t>Living the real world inside a company rather than looking and reading about it.</w:t>
      </w:r>
    </w:p>
    <w:p w:rsidR="00224BEA" w:rsidRDefault="00224BEA" w:rsidP="00AD1DC1">
      <w:pPr>
        <w:pStyle w:val="ListParagraph"/>
        <w:numPr>
          <w:ilvl w:val="0"/>
          <w:numId w:val="3"/>
        </w:numPr>
        <w:ind w:left="180" w:hanging="180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Feeling the company’s atmosphere.</w:t>
      </w:r>
    </w:p>
    <w:p w:rsidR="00224BEA" w:rsidRDefault="00224BEA" w:rsidP="00AD1DC1">
      <w:pPr>
        <w:pStyle w:val="ListParagraph"/>
        <w:numPr>
          <w:ilvl w:val="0"/>
          <w:numId w:val="3"/>
        </w:numPr>
        <w:ind w:left="180" w:hanging="180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Having the power of the client prospective i.e.( The phase the client is always right)</w:t>
      </w:r>
    </w:p>
    <w:p w:rsidR="00224BEA" w:rsidRDefault="00224BEA" w:rsidP="00AD1DC1">
      <w:pPr>
        <w:pStyle w:val="ListParagraph"/>
        <w:numPr>
          <w:ilvl w:val="0"/>
          <w:numId w:val="3"/>
        </w:numPr>
        <w:ind w:left="180" w:hanging="180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Getting to know the outlook from a client prospective than a bank prospective.</w:t>
      </w:r>
    </w:p>
    <w:p w:rsidR="00224BEA" w:rsidRDefault="00224BEA" w:rsidP="00AD1DC1">
      <w:pPr>
        <w:pStyle w:val="ListParagraph"/>
        <w:numPr>
          <w:ilvl w:val="0"/>
          <w:numId w:val="3"/>
        </w:numPr>
        <w:ind w:left="180" w:hanging="180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Feeling the responsibility of hundreds of humans that are working under you.</w:t>
      </w:r>
    </w:p>
    <w:p w:rsidR="00224BEA" w:rsidRDefault="00224BEA" w:rsidP="00AD1DC1">
      <w:pPr>
        <w:pStyle w:val="ListParagraph"/>
        <w:numPr>
          <w:ilvl w:val="0"/>
          <w:numId w:val="3"/>
        </w:numPr>
        <w:ind w:left="180" w:hanging="180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Having the pressure from deferent sides i.e. (The Staff, The Banks, The Board Members, Compotators...etc)</w:t>
      </w:r>
    </w:p>
    <w:p w:rsidR="00224BEA" w:rsidRDefault="00224BEA" w:rsidP="004B6C55">
      <w:pPr>
        <w:rPr>
          <w:rFonts w:ascii="Bookman Old Style" w:hAnsi="Bookman Old Style" w:cs="Bookman Old Style"/>
          <w:color w:val="333333"/>
          <w:sz w:val="18"/>
          <w:szCs w:val="18"/>
        </w:rPr>
      </w:pPr>
    </w:p>
    <w:p w:rsidR="00224BEA" w:rsidRPr="00CE57C3" w:rsidRDefault="00224BEA" w:rsidP="00CE57C3">
      <w:pPr>
        <w:rPr>
          <w:rFonts w:ascii="Bookman Old Style" w:hAnsi="Bookman Old Style" w:cs="Bookman Old Style"/>
          <w:b/>
          <w:bCs/>
          <w:color w:val="333333"/>
          <w:sz w:val="18"/>
          <w:szCs w:val="18"/>
        </w:rPr>
      </w:pPr>
      <w:r w:rsidRPr="00CE57C3"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 xml:space="preserve">The role that was enrolled and responsibilities  </w:t>
      </w:r>
    </w:p>
    <w:p w:rsidR="00224BEA" w:rsidRDefault="00224BEA" w:rsidP="00AD1DC1">
      <w:pPr>
        <w:pStyle w:val="ListParagraph"/>
        <w:numPr>
          <w:ilvl w:val="0"/>
          <w:numId w:val="4"/>
        </w:numPr>
        <w:ind w:left="180" w:hanging="180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Handling the cash flow of the company as a primary objective.</w:t>
      </w:r>
    </w:p>
    <w:p w:rsidR="00224BEA" w:rsidRDefault="00224BEA" w:rsidP="00AD1DC1">
      <w:pPr>
        <w:pStyle w:val="ListParagraph"/>
        <w:numPr>
          <w:ilvl w:val="0"/>
          <w:numId w:val="4"/>
        </w:numPr>
        <w:ind w:left="180" w:hanging="180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Handling all foreign exchange transaction i.e. (SHARY has a great exposure in the Middle East).</w:t>
      </w:r>
    </w:p>
    <w:p w:rsidR="00224BEA" w:rsidRDefault="00224BEA" w:rsidP="00AD1DC1">
      <w:pPr>
        <w:pStyle w:val="ListParagraph"/>
        <w:numPr>
          <w:ilvl w:val="0"/>
          <w:numId w:val="4"/>
        </w:numPr>
        <w:ind w:left="180" w:hanging="180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Handling all banking facilities.</w:t>
      </w:r>
    </w:p>
    <w:p w:rsidR="00224BEA" w:rsidRPr="00110AA4" w:rsidRDefault="00224BEA" w:rsidP="00110AA4">
      <w:pPr>
        <w:pStyle w:val="ListParagraph"/>
        <w:numPr>
          <w:ilvl w:val="0"/>
          <w:numId w:val="4"/>
        </w:numPr>
        <w:ind w:left="180" w:hanging="180"/>
        <w:rPr>
          <w:rFonts w:ascii="Bookman Old Style" w:hAnsi="Bookman Old Style" w:cs="Bookman Old Style"/>
          <w:color w:val="333333"/>
          <w:sz w:val="18"/>
          <w:szCs w:val="18"/>
        </w:rPr>
      </w:pPr>
      <w:r w:rsidRPr="00110AA4">
        <w:rPr>
          <w:rFonts w:ascii="Bookman Old Style" w:hAnsi="Bookman Old Style" w:cs="Bookman Old Style"/>
          <w:sz w:val="18"/>
          <w:szCs w:val="18"/>
        </w:rPr>
        <w:t>Establish and implement short- and long-range departmental goals, objectives, policies, and operating procedures.</w:t>
      </w:r>
    </w:p>
    <w:p w:rsidR="00224BEA" w:rsidRDefault="00224BEA" w:rsidP="00110AA4">
      <w:pPr>
        <w:numPr>
          <w:ilvl w:val="0"/>
          <w:numId w:val="4"/>
        </w:numPr>
        <w:tabs>
          <w:tab w:val="left" w:pos="0"/>
          <w:tab w:val="num" w:pos="180"/>
        </w:tabs>
        <w:ind w:left="180" w:hanging="18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Reporting my Chief Financial Officer&amp; Top Management.</w:t>
      </w:r>
    </w:p>
    <w:p w:rsidR="00224BEA" w:rsidRDefault="00224BEA" w:rsidP="00110AA4">
      <w:pPr>
        <w:numPr>
          <w:ilvl w:val="0"/>
          <w:numId w:val="4"/>
        </w:numPr>
        <w:tabs>
          <w:tab w:val="left" w:pos="0"/>
          <w:tab w:val="num" w:pos="180"/>
        </w:tabs>
        <w:ind w:left="180" w:hanging="18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Monitoring all ratios which involves and consternate on leveraging      </w:t>
      </w:r>
    </w:p>
    <w:p w:rsidR="00224BEA" w:rsidRDefault="00224BEA" w:rsidP="00110AA4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224BEA" w:rsidRPr="0037564B" w:rsidRDefault="00224BEA" w:rsidP="00110AA4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224BEA" w:rsidRPr="00040094" w:rsidRDefault="00224BEA" w:rsidP="00040094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</w:pPr>
    </w:p>
    <w:p w:rsidR="00224BEA" w:rsidRPr="00A72CCD" w:rsidRDefault="00224BEA" w:rsidP="00C124EB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Saudi Holland Bank                                                 </w:t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  <w:t xml:space="preserve">  NOV</w:t>
      </w:r>
      <w:r w:rsidRPr="00A72CCD">
        <w:rPr>
          <w:rFonts w:ascii="Bookman Old Style" w:hAnsi="Bookman Old Style" w:cs="Bookman Old Style"/>
          <w:color w:val="333333"/>
          <w:sz w:val="18"/>
          <w:szCs w:val="18"/>
        </w:rPr>
        <w:t xml:space="preserve"> 200</w:t>
      </w:r>
      <w:r>
        <w:rPr>
          <w:rFonts w:ascii="Bookman Old Style" w:hAnsi="Bookman Old Style" w:cs="Bookman Old Style"/>
          <w:color w:val="333333"/>
          <w:sz w:val="18"/>
          <w:szCs w:val="18"/>
        </w:rPr>
        <w:t>3</w:t>
      </w:r>
      <w:r w:rsidRPr="00A72CCD">
        <w:rPr>
          <w:rFonts w:ascii="Bookman Old Style" w:hAnsi="Bookman Old Style" w:cs="Bookman Old Style"/>
          <w:color w:val="333333"/>
          <w:sz w:val="18"/>
          <w:szCs w:val="18"/>
        </w:rPr>
        <w:t xml:space="preserve">– </w:t>
      </w:r>
      <w:r>
        <w:rPr>
          <w:rFonts w:ascii="Bookman Old Style" w:hAnsi="Bookman Old Style" w:cs="Bookman Old Style"/>
          <w:color w:val="333333"/>
          <w:sz w:val="18"/>
          <w:szCs w:val="18"/>
        </w:rPr>
        <w:t>APR</w:t>
      </w:r>
      <w:r w:rsidRPr="00A72CCD">
        <w:rPr>
          <w:rFonts w:ascii="Bookman Old Style" w:hAnsi="Bookman Old Style" w:cs="Bookman Old Style"/>
          <w:color w:val="333333"/>
          <w:sz w:val="18"/>
          <w:szCs w:val="18"/>
        </w:rPr>
        <w:t xml:space="preserve"> 2010</w:t>
      </w:r>
    </w:p>
    <w:p w:rsidR="00224BEA" w:rsidRPr="00A83218" w:rsidRDefault="00224BEA" w:rsidP="007E19B0">
      <w:pPr>
        <w:jc w:val="both"/>
        <w:rPr>
          <w:rFonts w:ascii="Bookman Old Style" w:hAnsi="Bookman Old Style" w:cs="Bookman Old Style"/>
          <w:b/>
          <w:bCs/>
          <w:color w:val="333333"/>
          <w:sz w:val="18"/>
          <w:szCs w:val="18"/>
          <w:lang w:val="it-IT"/>
        </w:rPr>
      </w:pPr>
      <w:r>
        <w:rPr>
          <w:rFonts w:ascii="Bookman Old Style" w:hAnsi="Bookman Old Style" w:cs="Bookman Old Style"/>
          <w:b/>
          <w:bCs/>
          <w:color w:val="333333"/>
          <w:sz w:val="18"/>
          <w:szCs w:val="18"/>
          <w:lang w:val="it-IT"/>
        </w:rPr>
        <w:t>Tresury Dealer</w:t>
      </w:r>
    </w:p>
    <w:p w:rsidR="00224BEA" w:rsidRPr="00DC1448" w:rsidRDefault="00224BEA" w:rsidP="006B2468">
      <w:pPr>
        <w:tabs>
          <w:tab w:val="left" w:pos="2805"/>
        </w:tabs>
        <w:rPr>
          <w:rFonts w:ascii="Bookman Old Style" w:hAnsi="Bookman Old Style" w:cs="Bookman Old Style"/>
          <w:color w:val="333333"/>
          <w:sz w:val="10"/>
          <w:szCs w:val="10"/>
          <w:lang w:val="en-US"/>
        </w:rPr>
      </w:pPr>
    </w:p>
    <w:p w:rsidR="00224BEA" w:rsidRPr="00C124EB" w:rsidRDefault="00224BEA" w:rsidP="00CD50D3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51B97">
        <w:rPr>
          <w:rFonts w:ascii="Bookman Old Style" w:hAnsi="Bookman Old Style" w:cs="Bookman Old Style"/>
          <w:color w:val="333333"/>
          <w:sz w:val="18"/>
          <w:szCs w:val="18"/>
        </w:rPr>
        <w:t>Recognized</w:t>
      </w:r>
      <w:r w:rsidRPr="00A83218"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 xml:space="preserve"> 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>for</w:t>
      </w:r>
      <w:r w:rsidRPr="00A83218"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 xml:space="preserve"> 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>identifying business development scope in ‘</w:t>
      </w:r>
      <w:r>
        <w:rPr>
          <w:rFonts w:ascii="Bookman Old Style" w:hAnsi="Bookman Old Style" w:cs="Bookman Old Style"/>
          <w:color w:val="333333"/>
          <w:sz w:val="18"/>
          <w:szCs w:val="18"/>
        </w:rPr>
        <w:t>Currency Trading &amp; Minimizing risks of loss taking by the strategy of grass hoper by 20bp in a deal through sales cash flow which resulted decent profit. Giving knowledge gained from IOB to provide my measurement trading to our sales desk in cross selling products to clients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’ segments in local </w:t>
      </w:r>
      <w:r>
        <w:rPr>
          <w:rFonts w:ascii="Bookman Old Style" w:hAnsi="Bookman Old Style" w:cs="Bookman Old Style"/>
          <w:color w:val="333333"/>
          <w:sz w:val="18"/>
          <w:szCs w:val="18"/>
        </w:rPr>
        <w:t>SAUDI</w:t>
      </w:r>
      <w:r w:rsidRPr="00C124EB">
        <w:rPr>
          <w:rFonts w:ascii="Bookman Old Style" w:hAnsi="Bookman Old Style" w:cs="Bookman Old Style"/>
          <w:color w:val="333333"/>
          <w:sz w:val="18"/>
          <w:szCs w:val="18"/>
        </w:rPr>
        <w:t xml:space="preserve"> markets and also developed focus-strategy to penetrate in targeted potential industry segments such as </w:t>
      </w:r>
      <w:r>
        <w:rPr>
          <w:rFonts w:ascii="Bookman Old Style" w:hAnsi="Bookman Old Style" w:cs="Bookman Old Style"/>
          <w:color w:val="333333"/>
          <w:sz w:val="18"/>
          <w:szCs w:val="18"/>
        </w:rPr>
        <w:t>AUTOMOTOR</w:t>
      </w:r>
      <w:r w:rsidRPr="00C124EB">
        <w:rPr>
          <w:rFonts w:ascii="Bookman Old Style" w:hAnsi="Bookman Old Style" w:cs="Bookman Old Style"/>
          <w:color w:val="333333"/>
          <w:sz w:val="18"/>
          <w:szCs w:val="18"/>
        </w:rPr>
        <w:t xml:space="preserve">, </w:t>
      </w:r>
      <w:r>
        <w:rPr>
          <w:rFonts w:ascii="Bookman Old Style" w:hAnsi="Bookman Old Style" w:cs="Bookman Old Style"/>
          <w:color w:val="333333"/>
          <w:sz w:val="18"/>
          <w:szCs w:val="18"/>
        </w:rPr>
        <w:t>Foreign Trades,</w:t>
      </w:r>
      <w:r w:rsidRPr="00C124EB">
        <w:rPr>
          <w:rFonts w:ascii="Bookman Old Style" w:hAnsi="Bookman Old Style" w:cs="Bookman Old Style"/>
          <w:color w:val="333333"/>
          <w:sz w:val="18"/>
          <w:szCs w:val="18"/>
        </w:rPr>
        <w:t xml:space="preserve"> small scal</w:t>
      </w:r>
      <w:r>
        <w:rPr>
          <w:rFonts w:ascii="Bookman Old Style" w:hAnsi="Bookman Old Style" w:cs="Bookman Old Style"/>
          <w:color w:val="333333"/>
          <w:sz w:val="18"/>
          <w:szCs w:val="18"/>
        </w:rPr>
        <w:t>e and medium size companies which resulted a marbles decent profit.</w:t>
      </w:r>
    </w:p>
    <w:p w:rsidR="00224BEA" w:rsidRPr="00A83218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51B97">
        <w:rPr>
          <w:rFonts w:ascii="Bookman Old Style" w:hAnsi="Bookman Old Style" w:cs="Bookman Old Style"/>
          <w:color w:val="333333"/>
          <w:sz w:val="18"/>
          <w:szCs w:val="18"/>
        </w:rPr>
        <w:t>Designed &amp; supervised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333333"/>
          <w:sz w:val="18"/>
          <w:szCs w:val="18"/>
        </w:rPr>
        <w:t>‘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>Enterprise Account Management [EAM]</w:t>
      </w:r>
      <w:r>
        <w:rPr>
          <w:rFonts w:ascii="Bookman Old Style" w:hAnsi="Bookman Old Style" w:cs="Bookman Old Style"/>
          <w:color w:val="333333"/>
          <w:sz w:val="18"/>
          <w:szCs w:val="18"/>
        </w:rPr>
        <w:t>’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program to liaison with Technical Account Manager and Technical services Manager to well co-ordinate all account management activities to act as a customer’s primary point of contact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with high net worth client traders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. </w:t>
      </w:r>
    </w:p>
    <w:p w:rsidR="00224BEA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51B97">
        <w:rPr>
          <w:rFonts w:ascii="Bookman Old Style" w:hAnsi="Bookman Old Style" w:cs="Bookman Old Style"/>
          <w:color w:val="333333"/>
          <w:sz w:val="18"/>
          <w:szCs w:val="18"/>
        </w:rPr>
        <w:t>Undertook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consulting </w:t>
      </w:r>
      <w:r>
        <w:rPr>
          <w:rFonts w:ascii="Bookman Old Style" w:hAnsi="Bookman Old Style" w:cs="Bookman Old Style"/>
          <w:color w:val="333333"/>
          <w:sz w:val="18"/>
          <w:szCs w:val="18"/>
        </w:rPr>
        <w:t>option sell SAR trade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for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the Bank with standard charter bank 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>based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in UAE for 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333333"/>
          <w:sz w:val="18"/>
          <w:szCs w:val="18"/>
        </w:rPr>
        <w:t>a 6 month contract VOLS for such a premium that was to be paid to SHB with in the market SHB daily SPOT purchase of $ from SAMA.</w:t>
      </w:r>
    </w:p>
    <w:p w:rsidR="00224BEA" w:rsidRPr="00A83218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I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>dentifying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the improvement of my joiner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KPIs</w:t>
      </w:r>
      <w:r>
        <w:rPr>
          <w:rFonts w:ascii="Bookman Old Style" w:hAnsi="Bookman Old Style" w:cs="Bookman Old Style"/>
          <w:color w:val="333333"/>
          <w:sz w:val="18"/>
          <w:szCs w:val="18"/>
        </w:rPr>
        <w:t>,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implemented balance scorecard marketing techniques to understand retail consumer expectations, simultaneously improvising retail services to consumers and benefiting </w:t>
      </w:r>
      <w:r>
        <w:rPr>
          <w:rFonts w:ascii="Bookman Old Style" w:hAnsi="Bookman Old Style" w:cs="Bookman Old Style"/>
          <w:color w:val="333333"/>
          <w:sz w:val="18"/>
          <w:szCs w:val="18"/>
        </w:rPr>
        <w:t>as an overall profit for the desk.</w:t>
      </w:r>
    </w:p>
    <w:p w:rsidR="00224BEA" w:rsidRPr="00A83218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51B97">
        <w:rPr>
          <w:rFonts w:ascii="Bookman Old Style" w:hAnsi="Bookman Old Style" w:cs="Bookman Old Style"/>
          <w:color w:val="333333"/>
          <w:sz w:val="18"/>
          <w:szCs w:val="18"/>
        </w:rPr>
        <w:t>Responsible</w:t>
      </w:r>
      <w:r w:rsidRPr="00A83218"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 xml:space="preserve"> 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>for meeting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my book and my desk portfolios complying with over all desks with a KPI linked, which include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sales goals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and overall quality of service (i.e. errors entered, funding on time...etc)</w:t>
      </w:r>
    </w:p>
    <w:p w:rsidR="00224BEA" w:rsidRPr="00A83218" w:rsidRDefault="00224BEA" w:rsidP="0004199B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51B97">
        <w:rPr>
          <w:rFonts w:ascii="Bookman Old Style" w:hAnsi="Bookman Old Style" w:cs="Bookman Old Style"/>
          <w:color w:val="333333"/>
          <w:sz w:val="18"/>
          <w:szCs w:val="18"/>
        </w:rPr>
        <w:t>Cultivated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partnerships with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sales desk to achieve the maximum profit out of the client by all means  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to drive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new ideas with 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>recommendation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statistics from JPMorgan &amp; Citibank for our trading desk and to benefit new idea and offering it to our sales desk in order to cross sell it to our clients. This</w:t>
      </w:r>
      <w:r>
        <w:rPr>
          <w:rFonts w:ascii="Bookman Old Style" w:hAnsi="Bookman Old Style" w:cs="Bookman Old Style"/>
          <w:color w:val="333333"/>
          <w:sz w:val="18"/>
          <w:szCs w:val="18"/>
          <w:lang w:val="en-US"/>
        </w:rPr>
        <w:t xml:space="preserve"> was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a huge profitability result 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>for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my bank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as values add for their </w:t>
      </w:r>
      <w:r>
        <w:rPr>
          <w:rFonts w:ascii="Bookman Old Style" w:hAnsi="Bookman Old Style" w:cs="Bookman Old Style"/>
          <w:color w:val="333333"/>
          <w:sz w:val="18"/>
          <w:szCs w:val="18"/>
        </w:rPr>
        <w:t>client from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products &amp; services investments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given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. </w:t>
      </w:r>
    </w:p>
    <w:p w:rsidR="00224BEA" w:rsidRPr="00A83218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51B97">
        <w:rPr>
          <w:rFonts w:ascii="Bookman Old Style" w:hAnsi="Bookman Old Style" w:cs="Bookman Old Style"/>
          <w:color w:val="333333"/>
          <w:sz w:val="18"/>
          <w:szCs w:val="18"/>
        </w:rPr>
        <w:t>Incorporated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strategies to improve relationships with senior management, sales and business development executives, dramatically increasing number of leads / sales from this source.</w:t>
      </w:r>
    </w:p>
    <w:p w:rsidR="00224BEA" w:rsidRPr="00A83218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51B97">
        <w:rPr>
          <w:rFonts w:ascii="Bookman Old Style" w:hAnsi="Bookman Old Style" w:cs="Bookman Old Style"/>
          <w:color w:val="333333"/>
          <w:sz w:val="18"/>
          <w:szCs w:val="18"/>
        </w:rPr>
        <w:t>Co-ordinated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bi-yearly</w:t>
      </w:r>
      <w:r>
        <w:rPr>
          <w:rFonts w:ascii="Bookman Old Style" w:hAnsi="Bookman Old Style" w:cs="Bookman Old Style"/>
          <w:color w:val="333333"/>
          <w:sz w:val="18"/>
          <w:szCs w:val="18"/>
        </w:rPr>
        <w:t>-monthly &amp; sometimes weekly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client board / conferences meetings.</w:t>
      </w:r>
    </w:p>
    <w:p w:rsidR="00224BEA" w:rsidRPr="00A83218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51B97">
        <w:rPr>
          <w:rFonts w:ascii="Bookman Old Style" w:hAnsi="Bookman Old Style" w:cs="Bookman Old Style"/>
          <w:color w:val="333333"/>
          <w:sz w:val="18"/>
          <w:szCs w:val="18"/>
        </w:rPr>
        <w:t>Responsible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 for working with sales &amp; marketing teams to increase the sale of services and drive-up profit of the </w:t>
      </w:r>
      <w:r>
        <w:rPr>
          <w:rFonts w:ascii="Bookman Old Style" w:hAnsi="Bookman Old Style" w:cs="Bookman Old Style"/>
          <w:color w:val="333333"/>
          <w:sz w:val="18"/>
          <w:szCs w:val="18"/>
        </w:rPr>
        <w:t>bank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>.</w:t>
      </w:r>
    </w:p>
    <w:p w:rsidR="00224BEA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51B97">
        <w:rPr>
          <w:rFonts w:ascii="Bookman Old Style" w:hAnsi="Bookman Old Style" w:cs="Bookman Old Style"/>
          <w:color w:val="333333"/>
          <w:sz w:val="18"/>
          <w:szCs w:val="18"/>
        </w:rPr>
        <w:t>Actively</w:t>
      </w:r>
      <w:r w:rsidRPr="00A83218"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 xml:space="preserve"> </w:t>
      </w:r>
      <w:r w:rsidRPr="00B51B97">
        <w:rPr>
          <w:rFonts w:ascii="Bookman Old Style" w:hAnsi="Bookman Old Style" w:cs="Bookman Old Style"/>
          <w:color w:val="333333"/>
          <w:sz w:val="18"/>
          <w:szCs w:val="18"/>
        </w:rPr>
        <w:t>participated</w:t>
      </w:r>
      <w:r w:rsidRPr="00A83218"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 xml:space="preserve"> 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in securing significant contract with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FORD, Bin Laden Contracting 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>and others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that generated a huge cash flow</w:t>
      </w:r>
      <w:r w:rsidRPr="00A83218">
        <w:rPr>
          <w:rFonts w:ascii="Bookman Old Style" w:hAnsi="Bookman Old Style" w:cs="Bookman Old Style"/>
          <w:color w:val="333333"/>
          <w:sz w:val="18"/>
          <w:szCs w:val="18"/>
        </w:rPr>
        <w:t xml:space="preserve">. </w:t>
      </w:r>
    </w:p>
    <w:p w:rsidR="00224BEA" w:rsidRPr="00B759A5" w:rsidRDefault="00224BEA" w:rsidP="00B759A5">
      <w:pPr>
        <w:pStyle w:val="Style1"/>
        <w:rPr>
          <w:rFonts w:ascii="Bookman Old Style" w:hAnsi="Bookman Old Style" w:cs="Bookman Old Style"/>
          <w:sz w:val="18"/>
          <w:szCs w:val="18"/>
        </w:rPr>
      </w:pPr>
      <w:r w:rsidRPr="00B759A5">
        <w:rPr>
          <w:rFonts w:ascii="Bookman Old Style" w:hAnsi="Bookman Old Style" w:cs="Bookman Old Style"/>
          <w:sz w:val="18"/>
          <w:szCs w:val="18"/>
        </w:rPr>
        <w:t>Doing the daily Re-Repo and Repo depending on the bank</w:t>
      </w:r>
      <w:r>
        <w:rPr>
          <w:rFonts w:ascii="Bookman Old Style" w:hAnsi="Bookman Old Style" w:cs="Bookman Old Style"/>
          <w:sz w:val="18"/>
          <w:szCs w:val="18"/>
        </w:rPr>
        <w:t>s liquidity</w:t>
      </w:r>
      <w:r w:rsidRPr="00B759A5">
        <w:rPr>
          <w:rFonts w:ascii="Bookman Old Style" w:hAnsi="Bookman Old Style" w:cs="Bookman Old Style"/>
          <w:sz w:val="18"/>
          <w:szCs w:val="18"/>
        </w:rPr>
        <w:t xml:space="preserve"> and market conditions.</w:t>
      </w:r>
    </w:p>
    <w:p w:rsidR="00224BEA" w:rsidRPr="00B759A5" w:rsidRDefault="00224BEA" w:rsidP="00B759A5">
      <w:pPr>
        <w:pStyle w:val="Style1"/>
        <w:rPr>
          <w:rFonts w:ascii="Bookman Old Style" w:hAnsi="Bookman Old Style" w:cs="Bookman Old Style"/>
          <w:sz w:val="18"/>
          <w:szCs w:val="18"/>
        </w:rPr>
      </w:pPr>
      <w:r w:rsidRPr="00B759A5">
        <w:rPr>
          <w:rFonts w:ascii="Bookman Old Style" w:hAnsi="Bookman Old Style" w:cs="Bookman Old Style"/>
          <w:sz w:val="18"/>
          <w:szCs w:val="18"/>
        </w:rPr>
        <w:t>Balance sheet funding and trading at the same time.</w:t>
      </w:r>
    </w:p>
    <w:p w:rsidR="00224BEA" w:rsidRPr="00B759A5" w:rsidRDefault="00224BEA" w:rsidP="00B759A5">
      <w:pPr>
        <w:pStyle w:val="Style1"/>
        <w:rPr>
          <w:rFonts w:ascii="Bookman Old Style" w:hAnsi="Bookman Old Style" w:cs="Bookman Old Style"/>
          <w:sz w:val="18"/>
          <w:szCs w:val="18"/>
        </w:rPr>
      </w:pPr>
      <w:r w:rsidRPr="00B759A5">
        <w:rPr>
          <w:rFonts w:ascii="Bookman Old Style" w:hAnsi="Bookman Old Style" w:cs="Bookman Old Style"/>
          <w:sz w:val="18"/>
          <w:szCs w:val="18"/>
        </w:rPr>
        <w:t>Doing the foreign exchange spreadsheet for the bank, to be sent to the branches, corporate, investment and installing it into the main frame of the bank’s spreadsheet.</w:t>
      </w:r>
    </w:p>
    <w:p w:rsidR="00224BEA" w:rsidRPr="00B759A5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759A5">
        <w:rPr>
          <w:rFonts w:ascii="Bookman Old Style" w:hAnsi="Bookman Old Style" w:cs="Bookman Old Style"/>
          <w:sz w:val="18"/>
          <w:szCs w:val="18"/>
        </w:rPr>
        <w:t>Quoting margin trading clients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224BEA" w:rsidRDefault="00224BEA" w:rsidP="00B759A5">
      <w:pPr>
        <w:pStyle w:val="Style1"/>
        <w:rPr>
          <w:rFonts w:ascii="Bookman Old Style" w:hAnsi="Bookman Old Style" w:cs="Bookman Old Style"/>
          <w:sz w:val="18"/>
          <w:szCs w:val="18"/>
        </w:rPr>
      </w:pPr>
      <w:r w:rsidRPr="00B759A5">
        <w:rPr>
          <w:rFonts w:ascii="Bookman Old Style" w:hAnsi="Bookman Old Style" w:cs="Bookman Old Style"/>
          <w:sz w:val="18"/>
          <w:szCs w:val="18"/>
        </w:rPr>
        <w:t>Providing SIBOR rates on a daily bases.</w:t>
      </w:r>
    </w:p>
    <w:p w:rsidR="00224BEA" w:rsidRPr="00B759A5" w:rsidRDefault="00224BEA" w:rsidP="00B759A5">
      <w:pPr>
        <w:pStyle w:val="Style1"/>
        <w:rPr>
          <w:rFonts w:ascii="Bookman Old Style" w:hAnsi="Bookman Old Style" w:cs="Bookman Old Style"/>
          <w:sz w:val="18"/>
          <w:szCs w:val="18"/>
        </w:rPr>
      </w:pPr>
      <w:r w:rsidRPr="00B759A5">
        <w:rPr>
          <w:rFonts w:ascii="Bookman Old Style" w:hAnsi="Bookman Old Style" w:cs="Bookman Old Style"/>
          <w:sz w:val="18"/>
          <w:szCs w:val="18"/>
        </w:rPr>
        <w:t>Monitoring the loans to deposit ratio of the bank.</w:t>
      </w:r>
    </w:p>
    <w:p w:rsidR="00224BEA" w:rsidRPr="00B759A5" w:rsidRDefault="00224BEA" w:rsidP="000967D0">
      <w:pPr>
        <w:pStyle w:val="Style1"/>
        <w:numPr>
          <w:ilvl w:val="0"/>
          <w:numId w:val="0"/>
        </w:numPr>
        <w:ind w:left="-14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</w:t>
      </w:r>
    </w:p>
    <w:p w:rsidR="00224BEA" w:rsidRPr="009D1BC9" w:rsidRDefault="00224BEA" w:rsidP="006B2468">
      <w:pPr>
        <w:tabs>
          <w:tab w:val="left" w:pos="2805"/>
        </w:tabs>
        <w:rPr>
          <w:rFonts w:ascii="Bookman Old Style" w:hAnsi="Bookman Old Style" w:cs="Bookman Old Style"/>
          <w:color w:val="333333"/>
          <w:sz w:val="16"/>
          <w:szCs w:val="16"/>
          <w:lang w:val="en-US"/>
        </w:rPr>
      </w:pPr>
    </w:p>
    <w:p w:rsidR="00224BEA" w:rsidRPr="00BE731C" w:rsidRDefault="00224BEA" w:rsidP="0027001E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Multiple Summer Jobs i.e. (</w:t>
      </w:r>
      <w:r w:rsidRPr="00426597">
        <w:rPr>
          <w:rFonts w:ascii="Bookman Old Style" w:hAnsi="Bookman Old Style" w:cs="Bookman Old Style"/>
          <w:color w:val="333333"/>
          <w:sz w:val="18"/>
          <w:szCs w:val="18"/>
        </w:rPr>
        <w:t>ARAMCO</w:t>
      </w:r>
      <w:r>
        <w:rPr>
          <w:rFonts w:ascii="Bookman Old Style" w:hAnsi="Bookman Old Style" w:cs="Bookman Old Style"/>
          <w:color w:val="333333"/>
          <w:sz w:val="18"/>
          <w:szCs w:val="18"/>
        </w:rPr>
        <w:t>-XEROX-HOSHAN).                                         July</w:t>
      </w:r>
      <w:r w:rsidRPr="00BE731C">
        <w:rPr>
          <w:rFonts w:ascii="Bookman Old Style" w:hAnsi="Bookman Old Style" w:cs="Bookman Old Style"/>
          <w:color w:val="333333"/>
          <w:sz w:val="18"/>
          <w:szCs w:val="18"/>
        </w:rPr>
        <w:t xml:space="preserve"> 200</w:t>
      </w:r>
      <w:r>
        <w:rPr>
          <w:rFonts w:ascii="Bookman Old Style" w:hAnsi="Bookman Old Style" w:cs="Bookman Old Style"/>
          <w:color w:val="333333"/>
          <w:sz w:val="18"/>
          <w:szCs w:val="18"/>
        </w:rPr>
        <w:t>1</w:t>
      </w:r>
      <w:r w:rsidRPr="00BE731C">
        <w:rPr>
          <w:rFonts w:ascii="Bookman Old Style" w:hAnsi="Bookman Old Style" w:cs="Bookman Old Style"/>
          <w:color w:val="333333"/>
          <w:sz w:val="18"/>
          <w:szCs w:val="18"/>
        </w:rPr>
        <w:t xml:space="preserve"> – </w:t>
      </w:r>
      <w:r>
        <w:rPr>
          <w:rFonts w:ascii="Bookman Old Style" w:hAnsi="Bookman Old Style" w:cs="Bookman Old Style"/>
          <w:color w:val="333333"/>
          <w:sz w:val="18"/>
          <w:szCs w:val="18"/>
        </w:rPr>
        <w:t>Sep 2003</w:t>
      </w:r>
    </w:p>
    <w:p w:rsidR="00224BEA" w:rsidRPr="00612885" w:rsidRDefault="00224BEA" w:rsidP="00696455">
      <w:pPr>
        <w:jc w:val="both"/>
        <w:rPr>
          <w:rFonts w:ascii="Bookman Old Style" w:hAnsi="Bookman Old Style" w:cs="Bookman Old Style"/>
          <w:b/>
          <w:bCs/>
          <w:color w:val="333333"/>
          <w:sz w:val="18"/>
          <w:szCs w:val="18"/>
          <w:lang w:val="it-IT"/>
        </w:rPr>
      </w:pPr>
      <w:r w:rsidRPr="00612885">
        <w:rPr>
          <w:rFonts w:ascii="Bookman Old Style" w:hAnsi="Bookman Old Style" w:cs="Bookman Old Style"/>
          <w:b/>
          <w:bCs/>
          <w:color w:val="333333"/>
          <w:sz w:val="18"/>
          <w:szCs w:val="18"/>
          <w:lang w:val="it-IT"/>
        </w:rPr>
        <w:t>Assistant</w:t>
      </w:r>
      <w:r>
        <w:rPr>
          <w:rFonts w:ascii="Bookman Old Style" w:hAnsi="Bookman Old Style" w:cs="Bookman Old Style"/>
          <w:b/>
          <w:bCs/>
          <w:color w:val="333333"/>
          <w:sz w:val="18"/>
          <w:szCs w:val="18"/>
          <w:lang w:val="it-IT"/>
        </w:rPr>
        <w:t>, Programer,Accountent</w:t>
      </w:r>
      <w:r w:rsidRPr="00612885">
        <w:rPr>
          <w:rFonts w:ascii="Bookman Old Style" w:hAnsi="Bookman Old Style" w:cs="Bookman Old Style"/>
          <w:b/>
          <w:bCs/>
          <w:color w:val="333333"/>
          <w:sz w:val="18"/>
          <w:szCs w:val="18"/>
          <w:lang w:val="it-IT"/>
        </w:rPr>
        <w:t xml:space="preserve"> Manager </w:t>
      </w:r>
      <w:r w:rsidRPr="00612885">
        <w:rPr>
          <w:rFonts w:ascii="Bookman Old Style" w:hAnsi="Bookman Old Style" w:cs="Bookman Old Style"/>
          <w:color w:val="333333"/>
          <w:sz w:val="18"/>
          <w:szCs w:val="18"/>
          <w:lang w:val="it-IT"/>
        </w:rPr>
        <w:t>to</w:t>
      </w:r>
      <w:r w:rsidRPr="00612885">
        <w:rPr>
          <w:rFonts w:ascii="Bookman Old Style" w:hAnsi="Bookman Old Style" w:cs="Bookman Old Style"/>
          <w:b/>
          <w:bCs/>
          <w:color w:val="333333"/>
          <w:sz w:val="18"/>
          <w:szCs w:val="18"/>
          <w:lang w:val="it-IT"/>
        </w:rPr>
        <w:t xml:space="preserve"> </w:t>
      </w:r>
      <w:r w:rsidRPr="00612885">
        <w:rPr>
          <w:rFonts w:ascii="Bookman Old Style" w:hAnsi="Bookman Old Style" w:cs="Bookman Old Style"/>
          <w:color w:val="333333"/>
          <w:sz w:val="18"/>
          <w:szCs w:val="18"/>
          <w:lang w:val="it-IT"/>
        </w:rPr>
        <w:t>CFO, DGM &amp; Executive Manager</w:t>
      </w:r>
      <w:r w:rsidRPr="00612885">
        <w:rPr>
          <w:rFonts w:ascii="Bookman Old Style" w:hAnsi="Bookman Old Style" w:cs="Bookman Old Style"/>
          <w:b/>
          <w:bCs/>
          <w:color w:val="333333"/>
          <w:sz w:val="18"/>
          <w:szCs w:val="18"/>
          <w:lang w:val="it-IT"/>
        </w:rPr>
        <w:t>.</w:t>
      </w:r>
    </w:p>
    <w:p w:rsidR="00224BEA" w:rsidRPr="009D1BC9" w:rsidRDefault="00224BEA" w:rsidP="001365F2">
      <w:pPr>
        <w:tabs>
          <w:tab w:val="left" w:pos="2805"/>
        </w:tabs>
        <w:rPr>
          <w:rFonts w:ascii="Bookman Old Style" w:hAnsi="Bookman Old Style" w:cs="Bookman Old Style"/>
          <w:sz w:val="10"/>
          <w:szCs w:val="10"/>
          <w:lang w:val="en-US"/>
        </w:rPr>
      </w:pPr>
    </w:p>
    <w:p w:rsidR="00224BEA" w:rsidRDefault="00224BEA" w:rsidP="00426597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E731C">
        <w:rPr>
          <w:rFonts w:ascii="Bookman Old Style" w:hAnsi="Bookman Old Style" w:cs="Bookman Old Style"/>
          <w:color w:val="333333"/>
          <w:sz w:val="18"/>
          <w:szCs w:val="18"/>
        </w:rPr>
        <w:t xml:space="preserve">Responsibilities involve chairing meetings with executives such as CFO, DGM and department managers to discuss &amp; design strategic issues and support decisions for meeting objectives and goals. </w:t>
      </w:r>
    </w:p>
    <w:p w:rsidR="00224BEA" w:rsidRPr="009D1BC9" w:rsidRDefault="00224BEA" w:rsidP="003D14B9">
      <w:pPr>
        <w:jc w:val="both"/>
        <w:rPr>
          <w:rFonts w:ascii="Bookman Old Style" w:hAnsi="Bookman Old Style" w:cs="Bookman Old Style"/>
          <w:color w:val="333333"/>
          <w:sz w:val="10"/>
          <w:szCs w:val="10"/>
        </w:rPr>
      </w:pPr>
    </w:p>
    <w:p w:rsidR="00224BEA" w:rsidRPr="00DC1448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4056A">
        <w:rPr>
          <w:rFonts w:ascii="Bookman Old Style" w:hAnsi="Bookman Old Style" w:cs="Bookman Old Style"/>
          <w:color w:val="333333"/>
          <w:sz w:val="18"/>
          <w:szCs w:val="18"/>
        </w:rPr>
        <w:t>Presented</w:t>
      </w:r>
      <w:r w:rsidRPr="00DC1448">
        <w:rPr>
          <w:rFonts w:ascii="Bookman Old Style" w:hAnsi="Bookman Old Style" w:cs="Bookman Old Style"/>
          <w:color w:val="333333"/>
          <w:sz w:val="18"/>
          <w:szCs w:val="18"/>
        </w:rPr>
        <w:t xml:space="preserve"> investment options to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management </w:t>
      </w:r>
      <w:r w:rsidRPr="00DC1448">
        <w:rPr>
          <w:rFonts w:ascii="Bookman Old Style" w:hAnsi="Bookman Old Style" w:cs="Bookman Old Style"/>
          <w:color w:val="333333"/>
          <w:sz w:val="18"/>
          <w:szCs w:val="18"/>
        </w:rPr>
        <w:t xml:space="preserve">executives to add value to core business units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in areas of financials, construction and real </w:t>
      </w:r>
      <w:r w:rsidRPr="00DC1448">
        <w:rPr>
          <w:rFonts w:ascii="Bookman Old Style" w:hAnsi="Bookman Old Style" w:cs="Bookman Old Style"/>
          <w:color w:val="333333"/>
          <w:sz w:val="18"/>
          <w:szCs w:val="18"/>
        </w:rPr>
        <w:t>estate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segments in the Kingdom</w:t>
      </w:r>
      <w:r w:rsidRPr="00DC1448">
        <w:rPr>
          <w:rFonts w:ascii="Bookman Old Style" w:hAnsi="Bookman Old Style" w:cs="Bookman Old Style"/>
          <w:color w:val="333333"/>
          <w:sz w:val="18"/>
          <w:szCs w:val="18"/>
        </w:rPr>
        <w:t xml:space="preserve">. </w:t>
      </w:r>
    </w:p>
    <w:p w:rsidR="00224BEA" w:rsidRPr="00DC1448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4056A">
        <w:rPr>
          <w:rFonts w:ascii="Bookman Old Style" w:hAnsi="Bookman Old Style" w:cs="Bookman Old Style"/>
          <w:color w:val="333333"/>
          <w:sz w:val="18"/>
          <w:szCs w:val="18"/>
        </w:rPr>
        <w:t>Liaison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with finance</w:t>
      </w:r>
      <w:r w:rsidRPr="00DC1448">
        <w:rPr>
          <w:rFonts w:ascii="Bookman Old Style" w:hAnsi="Bookman Old Style" w:cs="Bookman Old Style"/>
          <w:color w:val="333333"/>
          <w:sz w:val="18"/>
          <w:szCs w:val="18"/>
        </w:rPr>
        <w:t xml:space="preserve"> &amp; account managers in drafting budgets, financial statements and preparing corresponding documents for </w:t>
      </w:r>
      <w:r>
        <w:rPr>
          <w:rFonts w:ascii="Bookman Old Style" w:hAnsi="Bookman Old Style" w:cs="Bookman Old Style"/>
          <w:color w:val="333333"/>
          <w:sz w:val="18"/>
          <w:szCs w:val="18"/>
        </w:rPr>
        <w:t>deferent Group’s investment subsidiary</w:t>
      </w:r>
      <w:r w:rsidRPr="00DC1448">
        <w:rPr>
          <w:rFonts w:ascii="Bookman Old Style" w:hAnsi="Bookman Old Style" w:cs="Bookman Old Style"/>
          <w:color w:val="333333"/>
          <w:sz w:val="18"/>
          <w:szCs w:val="18"/>
        </w:rPr>
        <w:t>.</w:t>
      </w:r>
    </w:p>
    <w:p w:rsidR="00224BEA" w:rsidRPr="00DC1448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4056A">
        <w:rPr>
          <w:rFonts w:ascii="Bookman Old Style" w:hAnsi="Bookman Old Style" w:cs="Bookman Old Style"/>
          <w:color w:val="333333"/>
          <w:sz w:val="18"/>
          <w:szCs w:val="18"/>
        </w:rPr>
        <w:t>Presided</w:t>
      </w:r>
      <w:r w:rsidRPr="00DC1448">
        <w:rPr>
          <w:rFonts w:ascii="Bookman Old Style" w:hAnsi="Bookman Old Style" w:cs="Bookman Old Style"/>
          <w:color w:val="333333"/>
          <w:sz w:val="18"/>
          <w:szCs w:val="18"/>
        </w:rPr>
        <w:t xml:space="preserve"> meetings with local Saudi bankers and organized business gatherings to strengthen business relationships and has been considered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‘Point of Contact’ for internal &amp; </w:t>
      </w:r>
      <w:r w:rsidRPr="00DC1448">
        <w:rPr>
          <w:rFonts w:ascii="Bookman Old Style" w:hAnsi="Bookman Old Style" w:cs="Bookman Old Style"/>
          <w:color w:val="333333"/>
          <w:sz w:val="18"/>
          <w:szCs w:val="18"/>
        </w:rPr>
        <w:t xml:space="preserve">external </w:t>
      </w:r>
      <w:r>
        <w:rPr>
          <w:rFonts w:ascii="Bookman Old Style" w:hAnsi="Bookman Old Style" w:cs="Bookman Old Style"/>
          <w:color w:val="333333"/>
          <w:sz w:val="18"/>
          <w:szCs w:val="18"/>
        </w:rPr>
        <w:t>business communications in Financial &amp; Executive department</w:t>
      </w:r>
      <w:r w:rsidRPr="00DC1448">
        <w:rPr>
          <w:rFonts w:ascii="Bookman Old Style" w:hAnsi="Bookman Old Style" w:cs="Bookman Old Style"/>
          <w:color w:val="333333"/>
          <w:sz w:val="18"/>
          <w:szCs w:val="18"/>
        </w:rPr>
        <w:t>.</w:t>
      </w:r>
    </w:p>
    <w:p w:rsidR="00224BEA" w:rsidRPr="00DC1448" w:rsidRDefault="00224BEA" w:rsidP="00AD1DC1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4056A">
        <w:rPr>
          <w:rFonts w:ascii="Bookman Old Style" w:hAnsi="Bookman Old Style" w:cs="Bookman Old Style"/>
          <w:color w:val="333333"/>
          <w:sz w:val="18"/>
          <w:szCs w:val="18"/>
        </w:rPr>
        <w:t>Organized</w:t>
      </w:r>
      <w:r w:rsidRPr="00DC1448">
        <w:rPr>
          <w:rFonts w:ascii="Bookman Old Style" w:hAnsi="Bookman Old Style" w:cs="Bookman Old Style"/>
          <w:color w:val="333333"/>
          <w:sz w:val="18"/>
          <w:szCs w:val="18"/>
        </w:rPr>
        <w:t xml:space="preserve"> &amp; attended significant on-job training development programmes for managerial staff to encourage learning, development and employee retention schemes in join consultation with HR advisory.</w:t>
      </w:r>
    </w:p>
    <w:p w:rsidR="00224BEA" w:rsidRPr="0037564B" w:rsidRDefault="00224BEA" w:rsidP="0037564B">
      <w:pPr>
        <w:numPr>
          <w:ilvl w:val="0"/>
          <w:numId w:val="1"/>
        </w:numPr>
        <w:tabs>
          <w:tab w:val="clear" w:pos="720"/>
          <w:tab w:val="num" w:pos="140"/>
        </w:tabs>
        <w:ind w:left="140" w:right="-1" w:hanging="14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B4056A">
        <w:rPr>
          <w:rFonts w:ascii="Bookman Old Style" w:hAnsi="Bookman Old Style" w:cs="Bookman Old Style"/>
          <w:color w:val="333333"/>
          <w:sz w:val="18"/>
          <w:szCs w:val="18"/>
        </w:rPr>
        <w:t>Improved</w:t>
      </w:r>
      <w:r w:rsidRPr="00DC1448">
        <w:rPr>
          <w:rFonts w:ascii="Bookman Old Style" w:hAnsi="Bookman Old Style" w:cs="Bookman Old Style"/>
          <w:color w:val="333333"/>
          <w:sz w:val="18"/>
          <w:szCs w:val="18"/>
        </w:rPr>
        <w:t xml:space="preserve"> business processes effectiveness in administrative assignments by employing &amp; suggesting better business Information systems controls such as application and other business intelligence tools.</w:t>
      </w:r>
    </w:p>
    <w:p w:rsidR="00224BEA" w:rsidRPr="00696455" w:rsidRDefault="00F249EF" w:rsidP="00696455">
      <w:pPr>
        <w:tabs>
          <w:tab w:val="left" w:pos="2805"/>
        </w:tabs>
        <w:rPr>
          <w:rFonts w:ascii="Bookman Old Style" w:hAnsi="Bookman Old Style" w:cs="Bookman Old Style"/>
          <w:sz w:val="19"/>
          <w:szCs w:val="19"/>
          <w:lang w:val="en-US"/>
        </w:rPr>
      </w:pPr>
      <w:r>
        <w:rPr>
          <w:noProof/>
          <w:lang w:val="en-US" w:eastAsia="en-US"/>
        </w:rPr>
        <w:pict>
          <v:line id="_x0000_s1041" style="position:absolute;z-index:3" from="0,7.55pt" to="459pt,7.55pt" strokeweight="1.5pt"/>
        </w:pict>
      </w:r>
    </w:p>
    <w:p w:rsidR="00224BEA" w:rsidRDefault="00224BEA" w:rsidP="00E03439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</w:pPr>
    </w:p>
    <w:p w:rsidR="00224BEA" w:rsidRDefault="00224BEA" w:rsidP="00E03439">
      <w:pPr>
        <w:rPr>
          <w:rFonts w:ascii="Bookman Old Style" w:hAnsi="Bookman Old Style" w:cs="Bookman Old Style"/>
          <w:color w:val="333333"/>
          <w:sz w:val="19"/>
          <w:szCs w:val="19"/>
          <w:lang w:val="en-US"/>
        </w:rPr>
      </w:pPr>
      <w:r w:rsidRPr="00E03439"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>E</w:t>
      </w:r>
      <w: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>ducation &amp; Professional Affiliations</w:t>
      </w:r>
    </w:p>
    <w:p w:rsidR="00224BEA" w:rsidRPr="00E03439" w:rsidRDefault="00224BEA" w:rsidP="00D200CB">
      <w:pPr>
        <w:tabs>
          <w:tab w:val="left" w:pos="1860"/>
        </w:tabs>
        <w:ind w:right="-18"/>
        <w:jc w:val="both"/>
        <w:rPr>
          <w:rFonts w:ascii="Bookman Old Style" w:hAnsi="Bookman Old Style" w:cs="Bookman Old Style"/>
          <w:b/>
          <w:bCs/>
          <w:color w:val="333333"/>
          <w:sz w:val="8"/>
          <w:szCs w:val="8"/>
          <w:lang w:val="en-US"/>
        </w:rPr>
      </w:pPr>
    </w:p>
    <w:p w:rsidR="00224BEA" w:rsidRPr="00C05A1E" w:rsidRDefault="00224BEA" w:rsidP="00426597">
      <w:pPr>
        <w:spacing w:before="12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A34131"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>ACI Academy Canada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 </w:t>
      </w:r>
      <w:r w:rsidRPr="00C05A1E"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 w:rsidRPr="00C05A1E">
        <w:rPr>
          <w:rFonts w:ascii="Bookman Old Style" w:hAnsi="Bookman Old Style" w:cs="Bookman Old Style"/>
          <w:color w:val="333333"/>
          <w:sz w:val="18"/>
          <w:szCs w:val="18"/>
        </w:rPr>
        <w:tab/>
        <w:t xml:space="preserve">    </w:t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  <w:t xml:space="preserve">                                                                 Nov</w:t>
      </w:r>
      <w:r w:rsidRPr="00C05A1E">
        <w:rPr>
          <w:rFonts w:ascii="Bookman Old Style" w:hAnsi="Bookman Old Style" w:cs="Bookman Old Style"/>
          <w:color w:val="333333"/>
          <w:sz w:val="18"/>
          <w:szCs w:val="18"/>
        </w:rPr>
        <w:t xml:space="preserve"> 200</w:t>
      </w:r>
      <w:r>
        <w:rPr>
          <w:rFonts w:ascii="Bookman Old Style" w:hAnsi="Bookman Old Style" w:cs="Bookman Old Style"/>
          <w:color w:val="333333"/>
          <w:sz w:val="18"/>
          <w:szCs w:val="18"/>
        </w:rPr>
        <w:t>9 – Nov 2009</w:t>
      </w:r>
    </w:p>
    <w:p w:rsidR="00224BEA" w:rsidRPr="00A34131" w:rsidRDefault="00224BEA" w:rsidP="00426597">
      <w:pPr>
        <w:tabs>
          <w:tab w:val="left" w:pos="1860"/>
        </w:tabs>
        <w:ind w:right="186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A34131">
        <w:rPr>
          <w:rFonts w:ascii="Bookman Old Style" w:hAnsi="Bookman Old Style" w:cs="Bookman Old Style"/>
          <w:color w:val="333333"/>
          <w:sz w:val="18"/>
          <w:szCs w:val="18"/>
        </w:rPr>
        <w:t xml:space="preserve">International Treasury Licence  </w:t>
      </w:r>
    </w:p>
    <w:p w:rsidR="00224BEA" w:rsidRPr="00F456EE" w:rsidRDefault="00224BEA" w:rsidP="00D200CB">
      <w:pPr>
        <w:tabs>
          <w:tab w:val="left" w:pos="1860"/>
        </w:tabs>
        <w:ind w:right="186"/>
        <w:jc w:val="both"/>
        <w:rPr>
          <w:rFonts w:ascii="Bookman Old Style" w:hAnsi="Bookman Old Style" w:cs="Bookman Old Style"/>
          <w:color w:val="333333"/>
          <w:sz w:val="6"/>
          <w:szCs w:val="6"/>
        </w:rPr>
      </w:pPr>
    </w:p>
    <w:p w:rsidR="00224BEA" w:rsidRPr="00C05A1E" w:rsidRDefault="00224BEA" w:rsidP="00A34131">
      <w:pPr>
        <w:spacing w:before="12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426597"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>Institute Of Banking (IOB)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  <w:r w:rsidRPr="00C05A1E">
        <w:rPr>
          <w:rFonts w:ascii="Bookman Old Style" w:hAnsi="Bookman Old Style" w:cs="Bookman Old Style"/>
          <w:color w:val="333333"/>
          <w:sz w:val="18"/>
          <w:szCs w:val="18"/>
        </w:rPr>
        <w:tab/>
      </w:r>
      <w:r w:rsidRPr="00C05A1E">
        <w:rPr>
          <w:rFonts w:ascii="Bookman Old Style" w:hAnsi="Bookman Old Style" w:cs="Bookman Old Style"/>
          <w:color w:val="333333"/>
          <w:sz w:val="18"/>
          <w:szCs w:val="18"/>
        </w:rPr>
        <w:tab/>
      </w:r>
      <w:r w:rsidRPr="00C05A1E">
        <w:rPr>
          <w:rFonts w:ascii="Bookman Old Style" w:hAnsi="Bookman Old Style" w:cs="Bookman Old Style"/>
          <w:color w:val="333333"/>
          <w:sz w:val="18"/>
          <w:szCs w:val="18"/>
        </w:rPr>
        <w:tab/>
        <w:t xml:space="preserve">    </w:t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  <w:t xml:space="preserve">                                        Dec 2003 – Jun 2004</w:t>
      </w:r>
    </w:p>
    <w:p w:rsidR="00224BEA" w:rsidRDefault="00224BEA" w:rsidP="00A34131">
      <w:pPr>
        <w:tabs>
          <w:tab w:val="left" w:pos="1860"/>
        </w:tabs>
        <w:ind w:right="186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An equivalent to double masters </w:t>
      </w:r>
      <w:r w:rsidRPr="00E03439">
        <w:rPr>
          <w:rFonts w:ascii="Bookman Old Style" w:hAnsi="Bookman Old Style" w:cs="Bookman Old Style"/>
          <w:color w:val="333333"/>
          <w:sz w:val="18"/>
          <w:szCs w:val="18"/>
        </w:rPr>
        <w:t xml:space="preserve">in </w:t>
      </w:r>
      <w:r>
        <w:rPr>
          <w:rFonts w:ascii="Bookman Old Style" w:hAnsi="Bookman Old Style" w:cs="Bookman Old Style"/>
          <w:color w:val="333333"/>
          <w:sz w:val="18"/>
          <w:szCs w:val="18"/>
        </w:rPr>
        <w:t>Finance &amp; Economy (MTP),</w:t>
      </w:r>
    </w:p>
    <w:p w:rsidR="00224BEA" w:rsidRDefault="00224BEA" w:rsidP="00A34131">
      <w:pPr>
        <w:tabs>
          <w:tab w:val="left" w:pos="1860"/>
        </w:tabs>
        <w:ind w:right="186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A (308 hour) Intensive Full Time Academic Interim.  </w:t>
      </w:r>
      <w:r w:rsidRPr="00E03439"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</w:p>
    <w:p w:rsidR="00224BEA" w:rsidRPr="00F456EE" w:rsidRDefault="00224BEA" w:rsidP="00D200CB">
      <w:pPr>
        <w:tabs>
          <w:tab w:val="left" w:pos="1860"/>
        </w:tabs>
        <w:ind w:right="186"/>
        <w:jc w:val="both"/>
        <w:rPr>
          <w:rFonts w:ascii="Bookman Old Style" w:hAnsi="Bookman Old Style" w:cs="Bookman Old Style"/>
          <w:color w:val="333333"/>
          <w:sz w:val="6"/>
          <w:szCs w:val="6"/>
        </w:rPr>
      </w:pPr>
    </w:p>
    <w:p w:rsidR="00224BEA" w:rsidRPr="00C05A1E" w:rsidRDefault="00224BEA" w:rsidP="009977A8">
      <w:pPr>
        <w:spacing w:before="120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A34131">
        <w:rPr>
          <w:rFonts w:ascii="Bookman Old Style" w:hAnsi="Bookman Old Style" w:cs="Bookman Old Style"/>
          <w:b/>
          <w:bCs/>
          <w:color w:val="333333"/>
          <w:sz w:val="18"/>
          <w:szCs w:val="18"/>
        </w:rPr>
        <w:t>King Saud University, Riyadh</w:t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  <w:t xml:space="preserve">        </w:t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</w:r>
      <w:r>
        <w:rPr>
          <w:rFonts w:ascii="Bookman Old Style" w:hAnsi="Bookman Old Style" w:cs="Bookman Old Style"/>
          <w:color w:val="333333"/>
          <w:sz w:val="18"/>
          <w:szCs w:val="18"/>
        </w:rPr>
        <w:tab/>
        <w:t xml:space="preserve">   </w:t>
      </w:r>
      <w:r>
        <w:rPr>
          <w:rFonts w:ascii="Bookman Old Style" w:hAnsi="Bookman Old Style" w:cs="Bookman Old Style"/>
          <w:color w:val="333333"/>
          <w:sz w:val="18"/>
          <w:szCs w:val="18"/>
          <w:lang w:val="en-US"/>
        </w:rPr>
        <w:t>Jan</w:t>
      </w:r>
      <w:r>
        <w:rPr>
          <w:rFonts w:ascii="Bookman Old Style" w:hAnsi="Bookman Old Style" w:cs="Bookman Old Style"/>
          <w:color w:val="333333"/>
          <w:sz w:val="18"/>
          <w:szCs w:val="18"/>
        </w:rPr>
        <w:t xml:space="preserve"> 2000 –OCT 2003</w:t>
      </w:r>
      <w:r w:rsidRPr="00C05A1E">
        <w:rPr>
          <w:rFonts w:ascii="Bookman Old Style" w:hAnsi="Bookman Old Style" w:cs="Bookman Old Style"/>
          <w:color w:val="333333"/>
          <w:sz w:val="18"/>
          <w:szCs w:val="18"/>
        </w:rPr>
        <w:t xml:space="preserve"> </w:t>
      </w:r>
    </w:p>
    <w:p w:rsidR="00224BEA" w:rsidRDefault="00224BEA" w:rsidP="00A34131">
      <w:pPr>
        <w:ind w:right="-1"/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>
        <w:rPr>
          <w:rFonts w:ascii="Bookman Old Style" w:hAnsi="Bookman Old Style" w:cs="Bookman Old Style"/>
          <w:color w:val="333333"/>
          <w:sz w:val="18"/>
          <w:szCs w:val="18"/>
        </w:rPr>
        <w:t>Bachelor in Finance.</w:t>
      </w:r>
    </w:p>
    <w:p w:rsidR="00224BEA" w:rsidRPr="00F456EE" w:rsidRDefault="00224BEA" w:rsidP="00D200CB">
      <w:pPr>
        <w:ind w:right="-1"/>
        <w:jc w:val="both"/>
        <w:rPr>
          <w:rFonts w:ascii="Bookman Old Style" w:hAnsi="Bookman Old Style" w:cs="Bookman Old Style"/>
          <w:color w:val="333333"/>
          <w:sz w:val="6"/>
          <w:szCs w:val="6"/>
        </w:rPr>
      </w:pPr>
    </w:p>
    <w:p w:rsidR="00224BEA" w:rsidRPr="00CE7BAB" w:rsidRDefault="00224BEA" w:rsidP="00CE7BAB">
      <w:pPr>
        <w:tabs>
          <w:tab w:val="left" w:pos="2805"/>
        </w:tabs>
        <w:rPr>
          <w:rFonts w:ascii="Bookman Old Style" w:hAnsi="Bookman Old Style" w:cs="Bookman Old Style"/>
          <w:b/>
          <w:bCs/>
          <w:color w:val="333333"/>
          <w:sz w:val="18"/>
          <w:szCs w:val="18"/>
          <w:lang w:val="en-US"/>
        </w:rPr>
      </w:pPr>
    </w:p>
    <w:p w:rsidR="00224BEA" w:rsidRPr="00F23AFD" w:rsidRDefault="00224BEA" w:rsidP="00F23AFD">
      <w:pP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</w:pPr>
      <w:r w:rsidRPr="00F23AFD"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>P</w:t>
      </w:r>
      <w:r>
        <w:rPr>
          <w:rFonts w:ascii="Bookman Old Style" w:hAnsi="Bookman Old Style" w:cs="Bookman Old Style"/>
          <w:b/>
          <w:bCs/>
          <w:color w:val="333333"/>
          <w:sz w:val="20"/>
          <w:szCs w:val="20"/>
          <w:u w:val="single"/>
          <w:lang w:val="en-US"/>
        </w:rPr>
        <w:t>ersonal Information</w:t>
      </w:r>
    </w:p>
    <w:p w:rsidR="00224BEA" w:rsidRDefault="00224BEA" w:rsidP="00253FF7">
      <w:pPr>
        <w:tabs>
          <w:tab w:val="left" w:pos="2805"/>
        </w:tabs>
        <w:jc w:val="center"/>
        <w:rPr>
          <w:rFonts w:ascii="Bookman Old Style" w:hAnsi="Bookman Old Style" w:cs="Bookman Old Style"/>
          <w:color w:val="333333"/>
          <w:sz w:val="17"/>
          <w:szCs w:val="17"/>
          <w:lang w:val="it-IT"/>
        </w:rPr>
      </w:pPr>
    </w:p>
    <w:p w:rsidR="00224BEA" w:rsidRPr="00696455" w:rsidRDefault="00224BEA" w:rsidP="00A34131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bookmarkStart w:id="2" w:name="_GoBack"/>
      <w:bookmarkEnd w:id="2"/>
      <w:r w:rsidRPr="00696455">
        <w:rPr>
          <w:rFonts w:ascii="Bookman Old Style" w:hAnsi="Bookman Old Style" w:cs="Bookman Old Style"/>
          <w:color w:val="333333"/>
          <w:sz w:val="18"/>
          <w:szCs w:val="18"/>
        </w:rPr>
        <w:t>Nationality</w:t>
      </w:r>
      <w:r w:rsidRPr="00696455">
        <w:rPr>
          <w:rFonts w:ascii="Bookman Old Style" w:hAnsi="Bookman Old Style" w:cs="Bookman Old Style"/>
          <w:color w:val="333333"/>
          <w:sz w:val="18"/>
          <w:szCs w:val="18"/>
        </w:rPr>
        <w:tab/>
        <w:t>: Saudi</w:t>
      </w:r>
    </w:p>
    <w:p w:rsidR="00224BEA" w:rsidRPr="00696455" w:rsidRDefault="00224BEA" w:rsidP="00A34131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696455">
        <w:rPr>
          <w:rFonts w:ascii="Bookman Old Style" w:hAnsi="Bookman Old Style" w:cs="Bookman Old Style"/>
          <w:color w:val="333333"/>
          <w:sz w:val="18"/>
          <w:szCs w:val="18"/>
        </w:rPr>
        <w:t>Date of Birth</w:t>
      </w:r>
      <w:r w:rsidRPr="00696455">
        <w:rPr>
          <w:rFonts w:ascii="Bookman Old Style" w:hAnsi="Bookman Old Style" w:cs="Bookman Old Style"/>
          <w:color w:val="333333"/>
          <w:sz w:val="18"/>
          <w:szCs w:val="18"/>
        </w:rPr>
        <w:tab/>
        <w:t>: 11 Oct 1981</w:t>
      </w:r>
    </w:p>
    <w:p w:rsidR="00224BEA" w:rsidRPr="00696455" w:rsidRDefault="00224BEA" w:rsidP="008558AC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696455">
        <w:rPr>
          <w:rFonts w:ascii="Bookman Old Style" w:hAnsi="Bookman Old Style" w:cs="Bookman Old Style"/>
          <w:color w:val="333333"/>
          <w:sz w:val="18"/>
          <w:szCs w:val="18"/>
        </w:rPr>
        <w:t>Language (s)</w:t>
      </w:r>
      <w:r w:rsidRPr="00696455">
        <w:rPr>
          <w:rFonts w:ascii="Bookman Old Style" w:hAnsi="Bookman Old Style" w:cs="Bookman Old Style"/>
          <w:color w:val="333333"/>
          <w:sz w:val="18"/>
          <w:szCs w:val="18"/>
        </w:rPr>
        <w:tab/>
        <w:t>: English (Fluent), Arabic (Native)</w:t>
      </w:r>
    </w:p>
    <w:p w:rsidR="00224BEA" w:rsidRPr="00696455" w:rsidRDefault="00224BEA" w:rsidP="00696455">
      <w:pPr>
        <w:jc w:val="both"/>
        <w:rPr>
          <w:rFonts w:ascii="Bookman Old Style" w:hAnsi="Bookman Old Style" w:cs="Bookman Old Style"/>
          <w:color w:val="333333"/>
          <w:sz w:val="18"/>
          <w:szCs w:val="18"/>
        </w:rPr>
      </w:pPr>
      <w:r w:rsidRPr="00696455">
        <w:rPr>
          <w:rFonts w:ascii="Bookman Old Style" w:hAnsi="Bookman Old Style" w:cs="Bookman Old Style"/>
          <w:color w:val="333333"/>
          <w:sz w:val="18"/>
          <w:szCs w:val="18"/>
        </w:rPr>
        <w:t>Driving license</w:t>
      </w:r>
      <w:r w:rsidRPr="00696455">
        <w:rPr>
          <w:rFonts w:ascii="Bookman Old Style" w:hAnsi="Bookman Old Style" w:cs="Bookman Old Style"/>
          <w:color w:val="333333"/>
          <w:sz w:val="18"/>
          <w:szCs w:val="18"/>
        </w:rPr>
        <w:tab/>
        <w:t>: Saudi Arabia</w:t>
      </w:r>
    </w:p>
    <w:p w:rsidR="00224BEA" w:rsidRDefault="00224BEA" w:rsidP="001365F2">
      <w:pPr>
        <w:tabs>
          <w:tab w:val="left" w:pos="2805"/>
        </w:tabs>
        <w:rPr>
          <w:rFonts w:ascii="Bookman Old Style" w:hAnsi="Bookman Old Style" w:cs="Bookman Old Style"/>
          <w:sz w:val="19"/>
          <w:szCs w:val="19"/>
          <w:lang w:val="en-US"/>
        </w:rPr>
      </w:pPr>
    </w:p>
    <w:p w:rsidR="00224BEA" w:rsidRPr="007427DF" w:rsidRDefault="00224BEA" w:rsidP="007427DF">
      <w:pPr>
        <w:rPr>
          <w:rFonts w:ascii="Bookman Old Style" w:hAnsi="Bookman Old Style" w:cs="Bookman Old Style"/>
          <w:sz w:val="19"/>
          <w:szCs w:val="19"/>
          <w:lang w:val="en-US"/>
        </w:rPr>
      </w:pPr>
    </w:p>
    <w:p w:rsidR="00224BEA" w:rsidRPr="007427DF" w:rsidRDefault="00224BEA" w:rsidP="007427DF">
      <w:pPr>
        <w:rPr>
          <w:rFonts w:ascii="Bookman Old Style" w:hAnsi="Bookman Old Style" w:cs="Bookman Old Style"/>
          <w:sz w:val="19"/>
          <w:szCs w:val="19"/>
          <w:lang w:val="en-US"/>
        </w:rPr>
      </w:pPr>
    </w:p>
    <w:p w:rsidR="00224BEA" w:rsidRPr="007427DF" w:rsidRDefault="00224BEA" w:rsidP="007427DF">
      <w:pPr>
        <w:rPr>
          <w:rFonts w:ascii="Bookman Old Style" w:hAnsi="Bookman Old Style" w:cs="Bookman Old Style"/>
          <w:sz w:val="19"/>
          <w:szCs w:val="19"/>
          <w:lang w:val="en-US"/>
        </w:rPr>
      </w:pPr>
    </w:p>
    <w:p w:rsidR="00224BEA" w:rsidRPr="007427DF" w:rsidRDefault="00224BEA" w:rsidP="007427DF">
      <w:pPr>
        <w:rPr>
          <w:rFonts w:ascii="Bookman Old Style" w:hAnsi="Bookman Old Style" w:cs="Bookman Old Style"/>
          <w:sz w:val="19"/>
          <w:szCs w:val="19"/>
          <w:lang w:val="en-US"/>
        </w:rPr>
      </w:pPr>
    </w:p>
    <w:p w:rsidR="00224BEA" w:rsidRPr="007427DF" w:rsidRDefault="00224BEA" w:rsidP="007427DF">
      <w:pPr>
        <w:rPr>
          <w:rFonts w:ascii="Bookman Old Style" w:hAnsi="Bookman Old Style" w:cs="Bookman Old Style"/>
          <w:sz w:val="19"/>
          <w:szCs w:val="19"/>
          <w:lang w:val="en-US"/>
        </w:rPr>
      </w:pPr>
    </w:p>
    <w:p w:rsidR="00224BEA" w:rsidRPr="007427DF" w:rsidRDefault="00224BEA" w:rsidP="007427DF">
      <w:pPr>
        <w:rPr>
          <w:rFonts w:ascii="Bookman Old Style" w:hAnsi="Bookman Old Style" w:cs="Bookman Old Style"/>
          <w:sz w:val="19"/>
          <w:szCs w:val="19"/>
          <w:lang w:val="en-US"/>
        </w:rPr>
      </w:pPr>
    </w:p>
    <w:p w:rsidR="00224BEA" w:rsidRDefault="00224BEA" w:rsidP="007427DF">
      <w:pPr>
        <w:rPr>
          <w:rFonts w:ascii="Bookman Old Style" w:hAnsi="Bookman Old Style" w:cs="Bookman Old Style"/>
          <w:sz w:val="19"/>
          <w:szCs w:val="19"/>
          <w:lang w:val="en-US"/>
        </w:rPr>
      </w:pPr>
    </w:p>
    <w:p w:rsidR="00224BEA" w:rsidRPr="007427DF" w:rsidRDefault="00224BEA" w:rsidP="007427DF">
      <w:pPr>
        <w:rPr>
          <w:rFonts w:ascii="Bookman Old Style" w:hAnsi="Bookman Old Style" w:cs="Bookman Old Style"/>
          <w:sz w:val="19"/>
          <w:szCs w:val="19"/>
          <w:lang w:val="en-US"/>
        </w:rPr>
      </w:pPr>
    </w:p>
    <w:p w:rsidR="00224BEA" w:rsidRDefault="00224BEA" w:rsidP="007427DF">
      <w:pPr>
        <w:rPr>
          <w:rFonts w:ascii="Bookman Old Style" w:hAnsi="Bookman Old Style" w:cs="Bookman Old Style"/>
          <w:sz w:val="19"/>
          <w:szCs w:val="19"/>
          <w:lang w:val="en-US"/>
        </w:rPr>
      </w:pPr>
    </w:p>
    <w:p w:rsidR="00224BEA" w:rsidRPr="007427DF" w:rsidRDefault="00224BEA" w:rsidP="007427DF">
      <w:pPr>
        <w:tabs>
          <w:tab w:val="left" w:pos="3195"/>
        </w:tabs>
        <w:rPr>
          <w:rFonts w:ascii="Bookman Old Style" w:hAnsi="Bookman Old Style" w:cs="Bookman Old Style"/>
          <w:sz w:val="19"/>
          <w:szCs w:val="19"/>
          <w:lang w:val="en-US"/>
        </w:rPr>
      </w:pPr>
      <w:r>
        <w:rPr>
          <w:rFonts w:ascii="Bookman Old Style" w:hAnsi="Bookman Old Style" w:cs="Bookman Old Style"/>
          <w:sz w:val="19"/>
          <w:szCs w:val="19"/>
          <w:lang w:val="en-US"/>
        </w:rPr>
        <w:tab/>
      </w:r>
    </w:p>
    <w:sectPr w:rsidR="00224BEA" w:rsidRPr="007427DF" w:rsidSect="00977421">
      <w:footerReference w:type="default" r:id="rId10"/>
      <w:footerReference w:type="first" r:id="rId11"/>
      <w:pgSz w:w="11906" w:h="16838" w:code="9"/>
      <w:pgMar w:top="990" w:right="1310" w:bottom="1260" w:left="1310" w:header="709" w:footer="669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EF" w:rsidRDefault="00F249EF">
      <w:r>
        <w:separator/>
      </w:r>
    </w:p>
  </w:endnote>
  <w:endnote w:type="continuationSeparator" w:id="0">
    <w:p w:rsidR="00F249EF" w:rsidRDefault="00F2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EA" w:rsidRDefault="00224BEA" w:rsidP="00E11EBA">
    <w:pPr>
      <w:pStyle w:val="Footer"/>
      <w:framePr w:wrap="auto" w:vAnchor="text" w:hAnchor="margin" w:xAlign="right" w:y="1"/>
      <w:rPr>
        <w:rStyle w:val="PageNumber"/>
      </w:rPr>
    </w:pPr>
  </w:p>
  <w:p w:rsidR="00224BEA" w:rsidRDefault="00F249EF" w:rsidP="005A5A89">
    <w:pPr>
      <w:pStyle w:val="Header"/>
      <w:tabs>
        <w:tab w:val="clear" w:pos="8306"/>
        <w:tab w:val="right" w:pos="9360"/>
      </w:tabs>
      <w:ind w:right="360"/>
      <w:rPr>
        <w:sz w:val="22"/>
        <w:szCs w:val="22"/>
        <w:lang w:val="fr-FR"/>
      </w:rPr>
    </w:pPr>
    <w:r>
      <w:rPr>
        <w:noProof/>
        <w:lang w:val="en-US" w:eastAsia="en-US"/>
      </w:rPr>
      <w:pict>
        <v:group id="_x0000_s2049" style="position:absolute;margin-left:219pt;margin-top:2.3pt;width:45pt;height:9pt;z-index:3" coordorigin="5345,1754" coordsize="900,180">
          <v:rect id="_x0000_s2050" style="position:absolute;left:5345;top:1754;width:180;height:180" fillcolor="silver" strokecolor="gray" strokeweight="1.5pt"/>
          <v:rect id="_x0000_s2051" style="position:absolute;left:5705;top:1754;width:180;height:180" fillcolor="silver" strokecolor="gray" strokeweight="1.5pt"/>
          <v:rect id="_x0000_s2052" style="position:absolute;left:6065;top:1754;width:180;height:180" fillcolor="silver" strokecolor="gray" strokeweight="1.5pt"/>
        </v:group>
      </w:pict>
    </w:r>
    <w:r w:rsidR="00224BEA">
      <w:rPr>
        <w:rFonts w:ascii="Garamond" w:hAnsi="Garamond" w:cs="Garamond"/>
        <w:sz w:val="22"/>
        <w:szCs w:val="22"/>
      </w:rPr>
      <w:t xml:space="preserve">               </w:t>
    </w:r>
    <w:r w:rsidR="00224BEA" w:rsidRPr="00B854CC">
      <w:rPr>
        <w:sz w:val="22"/>
        <w:szCs w:val="22"/>
        <w:lang w:val="fr-FR"/>
      </w:rPr>
      <w:t xml:space="preserve"> </w:t>
    </w:r>
  </w:p>
  <w:p w:rsidR="00224BEA" w:rsidRPr="00303BDB" w:rsidRDefault="00224BEA" w:rsidP="004F6762">
    <w:pPr>
      <w:pStyle w:val="Header"/>
      <w:tabs>
        <w:tab w:val="clear" w:pos="8306"/>
        <w:tab w:val="right" w:pos="9360"/>
      </w:tabs>
      <w:ind w:right="360"/>
      <w:rPr>
        <w:color w:val="333333"/>
        <w:sz w:val="18"/>
        <w:szCs w:val="18"/>
        <w:lang w:val="fr-FR"/>
      </w:rPr>
    </w:pPr>
    <w:r w:rsidRPr="00303BDB">
      <w:rPr>
        <w:rFonts w:ascii="Bookman Old Style" w:hAnsi="Bookman Old Style" w:cs="Bookman Old Style"/>
        <w:b/>
        <w:bCs/>
        <w:color w:val="333333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EA" w:rsidRDefault="00F249EF" w:rsidP="00B43832">
    <w:pPr>
      <w:pStyle w:val="Footer"/>
    </w:pPr>
    <w:r>
      <w:rPr>
        <w:noProof/>
        <w:lang w:val="en-US" w:eastAsia="en-US"/>
      </w:rPr>
      <w:pict>
        <v:group id="_x0000_s2053" style="position:absolute;margin-left:207pt;margin-top:1.45pt;width:45pt;height:9pt;z-index:2" coordorigin="5345,1754" coordsize="900,180">
          <v:rect id="_x0000_s2054" style="position:absolute;left:5345;top:1754;width:180;height:180" fillcolor="silver" strokecolor="gray" strokeweight="1.5pt"/>
          <v:rect id="_x0000_s2055" style="position:absolute;left:5705;top:1754;width:180;height:180" fillcolor="silver" strokecolor="gray" strokeweight="1.5pt"/>
          <v:rect id="_x0000_s2056" style="position:absolute;left:6065;top:1754;width:180;height:180" fillcolor="silver" strokecolor="gray" strokeweight="1.5pt"/>
        </v:group>
      </w:pict>
    </w:r>
    <w:r>
      <w:rPr>
        <w:noProof/>
        <w:lang w:val="en-US" w:eastAsia="en-US"/>
      </w:rPr>
      <w:pict>
        <v:group id="_x0000_s2057" style="position:absolute;margin-left:203.25pt;margin-top:-684.6pt;width:45pt;height:9pt;z-index:1" coordorigin="5345,1754" coordsize="900,180">
          <v:rect id="_x0000_s2058" style="position:absolute;left:5345;top:1754;width:180;height:180" fillcolor="silver" strokecolor="gray" strokeweight="1.5pt"/>
          <v:rect id="_x0000_s2059" style="position:absolute;left:5705;top:1754;width:180;height:180" fillcolor="silver" strokecolor="gray" strokeweight="1.5pt"/>
          <v:rect id="_x0000_s2060" style="position:absolute;left:6065;top:1754;width:180;height:180" fillcolor="silver" strokecolor="gray" strokeweight="1.5pt"/>
        </v:group>
      </w:pict>
    </w:r>
    <w:r w:rsidR="00224BEA" w:rsidRPr="00B43832">
      <w:t xml:space="preserve"> </w:t>
    </w:r>
    <w:r w:rsidR="00224BEA">
      <w:tab/>
    </w:r>
  </w:p>
  <w:p w:rsidR="00224BEA" w:rsidRPr="007427DF" w:rsidRDefault="00224BEA" w:rsidP="004F6762">
    <w:pPr>
      <w:pStyle w:val="Footer"/>
      <w:rPr>
        <w:rFonts w:ascii="Bookman Old Style" w:hAnsi="Bookman Old Style" w:cs="Bookman Old Style"/>
        <w:b/>
        <w:bCs/>
        <w:color w:val="333333"/>
        <w:sz w:val="18"/>
        <w:szCs w:val="18"/>
      </w:rPr>
    </w:pPr>
    <w:r w:rsidRPr="007427DF">
      <w:rPr>
        <w:rFonts w:ascii="Bookman Old Style" w:hAnsi="Bookman Old Style" w:cs="Bookman Old Style"/>
        <w:color w:val="333333"/>
        <w:sz w:val="18"/>
        <w:szCs w:val="18"/>
      </w:rPr>
      <w:tab/>
      <w:t xml:space="preserve">              </w:t>
    </w:r>
    <w:r>
      <w:rPr>
        <w:rFonts w:ascii="Bookman Old Style" w:hAnsi="Bookman Old Style" w:cs="Bookman Old Style"/>
        <w:color w:val="333333"/>
        <w:sz w:val="18"/>
        <w:szCs w:val="18"/>
      </w:rPr>
      <w:t xml:space="preserve">   </w:t>
    </w:r>
    <w:r>
      <w:rPr>
        <w:rFonts w:ascii="Bookman Old Style" w:hAnsi="Bookman Old Style" w:cs="Bookman Old Style"/>
        <w:b/>
        <w:bCs/>
        <w:color w:val="333333"/>
        <w:sz w:val="18"/>
        <w:szCs w:val="18"/>
      </w:rPr>
      <w:t xml:space="preserve">Bandar </w:t>
    </w:r>
    <w:r w:rsidRPr="004F6762">
      <w:rPr>
        <w:rFonts w:ascii="Bookman Old Style" w:hAnsi="Bookman Old Style" w:cs="Bookman Old Style"/>
        <w:b/>
        <w:bCs/>
        <w:i/>
        <w:iCs/>
        <w:color w:val="333333"/>
        <w:sz w:val="12"/>
        <w:szCs w:val="12"/>
      </w:rPr>
      <w:t>ACI Certified</w:t>
    </w:r>
    <w:r w:rsidRPr="004F6762">
      <w:rPr>
        <w:rFonts w:ascii="Bookman Old Style" w:hAnsi="Bookman Old Style" w:cs="Bookman Old Style"/>
        <w:b/>
        <w:bCs/>
        <w:color w:val="333333"/>
        <w:sz w:val="12"/>
        <w:szCs w:val="12"/>
      </w:rPr>
      <w:t xml:space="preserve"> </w:t>
    </w:r>
    <w:r w:rsidRPr="007427DF">
      <w:rPr>
        <w:rFonts w:ascii="Bookman Old Style" w:hAnsi="Bookman Old Style" w:cs="Bookman Old Style"/>
        <w:b/>
        <w:bCs/>
        <w:color w:val="333333"/>
        <w:sz w:val="18"/>
        <w:szCs w:val="18"/>
      </w:rPr>
      <w:t xml:space="preserve">| Page </w:t>
    </w:r>
    <w:r w:rsidRPr="007427DF">
      <w:rPr>
        <w:rFonts w:ascii="Bookman Old Style" w:hAnsi="Bookman Old Style" w:cs="Bookman Old Style"/>
        <w:b/>
        <w:bCs/>
        <w:color w:val="333333"/>
        <w:sz w:val="18"/>
        <w:szCs w:val="18"/>
      </w:rPr>
      <w:fldChar w:fldCharType="begin"/>
    </w:r>
    <w:r w:rsidRPr="007427DF">
      <w:rPr>
        <w:rFonts w:ascii="Bookman Old Style" w:hAnsi="Bookman Old Style" w:cs="Bookman Old Style"/>
        <w:b/>
        <w:bCs/>
        <w:color w:val="333333"/>
        <w:sz w:val="18"/>
        <w:szCs w:val="18"/>
      </w:rPr>
      <w:instrText xml:space="preserve"> PAGE </w:instrText>
    </w:r>
    <w:r w:rsidRPr="007427DF">
      <w:rPr>
        <w:rFonts w:ascii="Bookman Old Style" w:hAnsi="Bookman Old Style" w:cs="Bookman Old Style"/>
        <w:b/>
        <w:bCs/>
        <w:color w:val="333333"/>
        <w:sz w:val="18"/>
        <w:szCs w:val="18"/>
      </w:rPr>
      <w:fldChar w:fldCharType="separate"/>
    </w:r>
    <w:r w:rsidR="00D92619">
      <w:rPr>
        <w:rFonts w:ascii="Bookman Old Style" w:hAnsi="Bookman Old Style" w:cs="Bookman Old Style"/>
        <w:b/>
        <w:bCs/>
        <w:noProof/>
        <w:color w:val="333333"/>
        <w:sz w:val="18"/>
        <w:szCs w:val="18"/>
      </w:rPr>
      <w:t>1</w:t>
    </w:r>
    <w:r w:rsidRPr="007427DF">
      <w:rPr>
        <w:rFonts w:ascii="Bookman Old Style" w:hAnsi="Bookman Old Style" w:cs="Bookman Old Style"/>
        <w:b/>
        <w:bCs/>
        <w:color w:val="333333"/>
        <w:sz w:val="18"/>
        <w:szCs w:val="18"/>
      </w:rPr>
      <w:fldChar w:fldCharType="end"/>
    </w:r>
    <w:r w:rsidRPr="007427DF">
      <w:rPr>
        <w:rFonts w:ascii="Bookman Old Style" w:hAnsi="Bookman Old Style" w:cs="Bookman Old Style"/>
        <w:b/>
        <w:bCs/>
        <w:color w:val="333333"/>
        <w:sz w:val="18"/>
        <w:szCs w:val="18"/>
      </w:rPr>
      <w:t xml:space="preserve"> | 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EF" w:rsidRDefault="00F249EF">
      <w:r>
        <w:separator/>
      </w:r>
    </w:p>
  </w:footnote>
  <w:footnote w:type="continuationSeparator" w:id="0">
    <w:p w:rsidR="00F249EF" w:rsidRDefault="00F2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312"/>
    <w:multiLevelType w:val="hybridMultilevel"/>
    <w:tmpl w:val="AEA4444C"/>
    <w:lvl w:ilvl="0" w:tplc="841C8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594D08"/>
    <w:multiLevelType w:val="hybridMultilevel"/>
    <w:tmpl w:val="1E04D7CA"/>
    <w:lvl w:ilvl="0" w:tplc="F21261CA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E927ECA"/>
    <w:multiLevelType w:val="hybridMultilevel"/>
    <w:tmpl w:val="E0142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483DE8"/>
    <w:multiLevelType w:val="hybridMultilevel"/>
    <w:tmpl w:val="7280126E"/>
    <w:lvl w:ilvl="0" w:tplc="841C8E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863C01"/>
    <w:multiLevelType w:val="hybridMultilevel"/>
    <w:tmpl w:val="448C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6D62F44"/>
    <w:multiLevelType w:val="hybridMultilevel"/>
    <w:tmpl w:val="E70C5B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7B1"/>
    <w:rsid w:val="00001FC5"/>
    <w:rsid w:val="00004E12"/>
    <w:rsid w:val="000059BD"/>
    <w:rsid w:val="00005D01"/>
    <w:rsid w:val="000062B0"/>
    <w:rsid w:val="000067EA"/>
    <w:rsid w:val="00006C78"/>
    <w:rsid w:val="00006CCA"/>
    <w:rsid w:val="000111E5"/>
    <w:rsid w:val="00011515"/>
    <w:rsid w:val="00012452"/>
    <w:rsid w:val="000127FB"/>
    <w:rsid w:val="00014E6D"/>
    <w:rsid w:val="00020B07"/>
    <w:rsid w:val="00022390"/>
    <w:rsid w:val="00023060"/>
    <w:rsid w:val="000263A0"/>
    <w:rsid w:val="0002644D"/>
    <w:rsid w:val="00026F9B"/>
    <w:rsid w:val="00032E89"/>
    <w:rsid w:val="000330DA"/>
    <w:rsid w:val="000341DD"/>
    <w:rsid w:val="0003435A"/>
    <w:rsid w:val="0003495D"/>
    <w:rsid w:val="00034BEA"/>
    <w:rsid w:val="00035BBF"/>
    <w:rsid w:val="00037E21"/>
    <w:rsid w:val="00040094"/>
    <w:rsid w:val="0004199B"/>
    <w:rsid w:val="00041CDD"/>
    <w:rsid w:val="000439D3"/>
    <w:rsid w:val="000448C1"/>
    <w:rsid w:val="00045F63"/>
    <w:rsid w:val="000501EC"/>
    <w:rsid w:val="00054C62"/>
    <w:rsid w:val="000551D8"/>
    <w:rsid w:val="00055780"/>
    <w:rsid w:val="0005790F"/>
    <w:rsid w:val="00057CBF"/>
    <w:rsid w:val="00061261"/>
    <w:rsid w:val="0006347E"/>
    <w:rsid w:val="000638F7"/>
    <w:rsid w:val="00065941"/>
    <w:rsid w:val="00065CC5"/>
    <w:rsid w:val="00066343"/>
    <w:rsid w:val="00067380"/>
    <w:rsid w:val="000715ED"/>
    <w:rsid w:val="000813DE"/>
    <w:rsid w:val="000837D2"/>
    <w:rsid w:val="00084816"/>
    <w:rsid w:val="00085912"/>
    <w:rsid w:val="000865E9"/>
    <w:rsid w:val="000875B4"/>
    <w:rsid w:val="00094FE8"/>
    <w:rsid w:val="00095752"/>
    <w:rsid w:val="00095D27"/>
    <w:rsid w:val="000967D0"/>
    <w:rsid w:val="000A0839"/>
    <w:rsid w:val="000A5316"/>
    <w:rsid w:val="000A6B87"/>
    <w:rsid w:val="000B0E65"/>
    <w:rsid w:val="000B16A8"/>
    <w:rsid w:val="000B328E"/>
    <w:rsid w:val="000B3A75"/>
    <w:rsid w:val="000B42A5"/>
    <w:rsid w:val="000B4EE9"/>
    <w:rsid w:val="000B4F51"/>
    <w:rsid w:val="000B6E4E"/>
    <w:rsid w:val="000B70DD"/>
    <w:rsid w:val="000C49BC"/>
    <w:rsid w:val="000C598C"/>
    <w:rsid w:val="000C5F76"/>
    <w:rsid w:val="000D0C99"/>
    <w:rsid w:val="000D29B9"/>
    <w:rsid w:val="000D6B2D"/>
    <w:rsid w:val="000D711E"/>
    <w:rsid w:val="000E0D9B"/>
    <w:rsid w:val="000E3BAA"/>
    <w:rsid w:val="000E3DBE"/>
    <w:rsid w:val="000E4DDA"/>
    <w:rsid w:val="000E5B21"/>
    <w:rsid w:val="000E5E2E"/>
    <w:rsid w:val="000E65C6"/>
    <w:rsid w:val="000E6CAD"/>
    <w:rsid w:val="000F06F8"/>
    <w:rsid w:val="000F2218"/>
    <w:rsid w:val="000F2395"/>
    <w:rsid w:val="000F32EA"/>
    <w:rsid w:val="000F587C"/>
    <w:rsid w:val="000F6A4C"/>
    <w:rsid w:val="000F7627"/>
    <w:rsid w:val="001004EF"/>
    <w:rsid w:val="00101988"/>
    <w:rsid w:val="00102892"/>
    <w:rsid w:val="00102C46"/>
    <w:rsid w:val="00103364"/>
    <w:rsid w:val="00103D78"/>
    <w:rsid w:val="00107A3D"/>
    <w:rsid w:val="00110AA4"/>
    <w:rsid w:val="00110EE5"/>
    <w:rsid w:val="0011114E"/>
    <w:rsid w:val="0011153F"/>
    <w:rsid w:val="00111771"/>
    <w:rsid w:val="001119EA"/>
    <w:rsid w:val="00111E79"/>
    <w:rsid w:val="00113EDD"/>
    <w:rsid w:val="00116044"/>
    <w:rsid w:val="00117556"/>
    <w:rsid w:val="00117847"/>
    <w:rsid w:val="0012144F"/>
    <w:rsid w:val="00121990"/>
    <w:rsid w:val="001236A8"/>
    <w:rsid w:val="0013046C"/>
    <w:rsid w:val="00130A25"/>
    <w:rsid w:val="0013288A"/>
    <w:rsid w:val="001365F2"/>
    <w:rsid w:val="00140653"/>
    <w:rsid w:val="0014129F"/>
    <w:rsid w:val="00142C9D"/>
    <w:rsid w:val="0014447C"/>
    <w:rsid w:val="00144942"/>
    <w:rsid w:val="00144C0C"/>
    <w:rsid w:val="00147CBD"/>
    <w:rsid w:val="00152120"/>
    <w:rsid w:val="00153160"/>
    <w:rsid w:val="001549F9"/>
    <w:rsid w:val="00162077"/>
    <w:rsid w:val="00162BA6"/>
    <w:rsid w:val="00164539"/>
    <w:rsid w:val="00165787"/>
    <w:rsid w:val="0016784C"/>
    <w:rsid w:val="001702D6"/>
    <w:rsid w:val="0017063A"/>
    <w:rsid w:val="001710AA"/>
    <w:rsid w:val="001712B1"/>
    <w:rsid w:val="00171D7D"/>
    <w:rsid w:val="00172607"/>
    <w:rsid w:val="00173385"/>
    <w:rsid w:val="00173E1F"/>
    <w:rsid w:val="00174E06"/>
    <w:rsid w:val="00176374"/>
    <w:rsid w:val="00181179"/>
    <w:rsid w:val="001827E2"/>
    <w:rsid w:val="001854C8"/>
    <w:rsid w:val="00186108"/>
    <w:rsid w:val="00186542"/>
    <w:rsid w:val="001869A9"/>
    <w:rsid w:val="001870BD"/>
    <w:rsid w:val="00187B94"/>
    <w:rsid w:val="00187FA5"/>
    <w:rsid w:val="001909B9"/>
    <w:rsid w:val="00191416"/>
    <w:rsid w:val="00192D90"/>
    <w:rsid w:val="00193E5E"/>
    <w:rsid w:val="001945EB"/>
    <w:rsid w:val="00194A22"/>
    <w:rsid w:val="001A20CD"/>
    <w:rsid w:val="001A25CB"/>
    <w:rsid w:val="001A29D9"/>
    <w:rsid w:val="001A4D43"/>
    <w:rsid w:val="001A652F"/>
    <w:rsid w:val="001A6930"/>
    <w:rsid w:val="001B0634"/>
    <w:rsid w:val="001B1156"/>
    <w:rsid w:val="001B11D2"/>
    <w:rsid w:val="001B12B0"/>
    <w:rsid w:val="001B172A"/>
    <w:rsid w:val="001B2BA0"/>
    <w:rsid w:val="001B2C16"/>
    <w:rsid w:val="001B5609"/>
    <w:rsid w:val="001B7270"/>
    <w:rsid w:val="001C4091"/>
    <w:rsid w:val="001C6089"/>
    <w:rsid w:val="001C6B0B"/>
    <w:rsid w:val="001D01ED"/>
    <w:rsid w:val="001D120D"/>
    <w:rsid w:val="001D191B"/>
    <w:rsid w:val="001D3068"/>
    <w:rsid w:val="001D4933"/>
    <w:rsid w:val="001D53A4"/>
    <w:rsid w:val="001E467C"/>
    <w:rsid w:val="001E4C8F"/>
    <w:rsid w:val="001E5E98"/>
    <w:rsid w:val="001E7A1B"/>
    <w:rsid w:val="001F01A3"/>
    <w:rsid w:val="001F4936"/>
    <w:rsid w:val="001F4F90"/>
    <w:rsid w:val="001F659A"/>
    <w:rsid w:val="001F6B5F"/>
    <w:rsid w:val="00200E5A"/>
    <w:rsid w:val="00201E11"/>
    <w:rsid w:val="002056EF"/>
    <w:rsid w:val="00205A67"/>
    <w:rsid w:val="002061C5"/>
    <w:rsid w:val="002118BB"/>
    <w:rsid w:val="00211B96"/>
    <w:rsid w:val="00211C79"/>
    <w:rsid w:val="002147D5"/>
    <w:rsid w:val="002148CC"/>
    <w:rsid w:val="002172CD"/>
    <w:rsid w:val="0021765B"/>
    <w:rsid w:val="0022062D"/>
    <w:rsid w:val="002209BC"/>
    <w:rsid w:val="00223D00"/>
    <w:rsid w:val="00224BEA"/>
    <w:rsid w:val="0023120C"/>
    <w:rsid w:val="00231853"/>
    <w:rsid w:val="00231D01"/>
    <w:rsid w:val="00232C42"/>
    <w:rsid w:val="002335EC"/>
    <w:rsid w:val="00233A36"/>
    <w:rsid w:val="00237702"/>
    <w:rsid w:val="00244408"/>
    <w:rsid w:val="00244C51"/>
    <w:rsid w:val="002451A5"/>
    <w:rsid w:val="0025118D"/>
    <w:rsid w:val="002531D2"/>
    <w:rsid w:val="00253235"/>
    <w:rsid w:val="00253FF7"/>
    <w:rsid w:val="00254344"/>
    <w:rsid w:val="0025622F"/>
    <w:rsid w:val="00256281"/>
    <w:rsid w:val="00261B71"/>
    <w:rsid w:val="00261E29"/>
    <w:rsid w:val="002626EC"/>
    <w:rsid w:val="00266B03"/>
    <w:rsid w:val="0027001E"/>
    <w:rsid w:val="00270DBD"/>
    <w:rsid w:val="00273037"/>
    <w:rsid w:val="00273E23"/>
    <w:rsid w:val="00273EEC"/>
    <w:rsid w:val="00274514"/>
    <w:rsid w:val="00274B98"/>
    <w:rsid w:val="002754FB"/>
    <w:rsid w:val="00275E72"/>
    <w:rsid w:val="00276B91"/>
    <w:rsid w:val="00282BD2"/>
    <w:rsid w:val="00283913"/>
    <w:rsid w:val="00284A56"/>
    <w:rsid w:val="00284D6F"/>
    <w:rsid w:val="00290FE2"/>
    <w:rsid w:val="00292EA9"/>
    <w:rsid w:val="00295889"/>
    <w:rsid w:val="00295EC5"/>
    <w:rsid w:val="00296ED0"/>
    <w:rsid w:val="002976BB"/>
    <w:rsid w:val="002A13F7"/>
    <w:rsid w:val="002A20EC"/>
    <w:rsid w:val="002A3EE6"/>
    <w:rsid w:val="002A4542"/>
    <w:rsid w:val="002A76F9"/>
    <w:rsid w:val="002B1941"/>
    <w:rsid w:val="002B55CF"/>
    <w:rsid w:val="002B6CD7"/>
    <w:rsid w:val="002B6FA2"/>
    <w:rsid w:val="002C0A6A"/>
    <w:rsid w:val="002C30D0"/>
    <w:rsid w:val="002C32D1"/>
    <w:rsid w:val="002C655C"/>
    <w:rsid w:val="002C67E9"/>
    <w:rsid w:val="002C6E18"/>
    <w:rsid w:val="002D3774"/>
    <w:rsid w:val="002D6916"/>
    <w:rsid w:val="002D6F93"/>
    <w:rsid w:val="002D7E21"/>
    <w:rsid w:val="002E6AFF"/>
    <w:rsid w:val="002E74AF"/>
    <w:rsid w:val="002E78BF"/>
    <w:rsid w:val="002F03F1"/>
    <w:rsid w:val="002F13DB"/>
    <w:rsid w:val="002F2221"/>
    <w:rsid w:val="002F2953"/>
    <w:rsid w:val="002F295F"/>
    <w:rsid w:val="002F33CE"/>
    <w:rsid w:val="002F40AB"/>
    <w:rsid w:val="002F7090"/>
    <w:rsid w:val="003001B6"/>
    <w:rsid w:val="0030127E"/>
    <w:rsid w:val="003012D9"/>
    <w:rsid w:val="003019E4"/>
    <w:rsid w:val="00301F05"/>
    <w:rsid w:val="00303BDB"/>
    <w:rsid w:val="00304A92"/>
    <w:rsid w:val="0030694C"/>
    <w:rsid w:val="003103AD"/>
    <w:rsid w:val="0031052F"/>
    <w:rsid w:val="003141EF"/>
    <w:rsid w:val="00317843"/>
    <w:rsid w:val="00317BB0"/>
    <w:rsid w:val="00321E43"/>
    <w:rsid w:val="0032209E"/>
    <w:rsid w:val="00325C0A"/>
    <w:rsid w:val="00326910"/>
    <w:rsid w:val="003303B1"/>
    <w:rsid w:val="0033082E"/>
    <w:rsid w:val="00330D0B"/>
    <w:rsid w:val="00332687"/>
    <w:rsid w:val="00333BC6"/>
    <w:rsid w:val="003358B3"/>
    <w:rsid w:val="003413FF"/>
    <w:rsid w:val="003415A2"/>
    <w:rsid w:val="003446B7"/>
    <w:rsid w:val="00344929"/>
    <w:rsid w:val="0035040E"/>
    <w:rsid w:val="00350BD8"/>
    <w:rsid w:val="00352017"/>
    <w:rsid w:val="003535B6"/>
    <w:rsid w:val="0035384C"/>
    <w:rsid w:val="0035464C"/>
    <w:rsid w:val="00355A18"/>
    <w:rsid w:val="00357863"/>
    <w:rsid w:val="00357994"/>
    <w:rsid w:val="0036009F"/>
    <w:rsid w:val="00363A20"/>
    <w:rsid w:val="00366767"/>
    <w:rsid w:val="00367479"/>
    <w:rsid w:val="00370AA7"/>
    <w:rsid w:val="00372A24"/>
    <w:rsid w:val="00372C27"/>
    <w:rsid w:val="00373012"/>
    <w:rsid w:val="0037564B"/>
    <w:rsid w:val="0037734D"/>
    <w:rsid w:val="00380025"/>
    <w:rsid w:val="00380089"/>
    <w:rsid w:val="00382085"/>
    <w:rsid w:val="003833A1"/>
    <w:rsid w:val="00383B4C"/>
    <w:rsid w:val="003844A8"/>
    <w:rsid w:val="00384AFF"/>
    <w:rsid w:val="00386C46"/>
    <w:rsid w:val="003903CD"/>
    <w:rsid w:val="003A0237"/>
    <w:rsid w:val="003A483F"/>
    <w:rsid w:val="003B2E55"/>
    <w:rsid w:val="003C0F00"/>
    <w:rsid w:val="003C18DB"/>
    <w:rsid w:val="003C3D81"/>
    <w:rsid w:val="003C4E75"/>
    <w:rsid w:val="003C5B08"/>
    <w:rsid w:val="003C615A"/>
    <w:rsid w:val="003D14B9"/>
    <w:rsid w:val="003D1651"/>
    <w:rsid w:val="003D2ACA"/>
    <w:rsid w:val="003D2B4E"/>
    <w:rsid w:val="003D4FC1"/>
    <w:rsid w:val="003D51C8"/>
    <w:rsid w:val="003D6A38"/>
    <w:rsid w:val="003D7DC9"/>
    <w:rsid w:val="003E192B"/>
    <w:rsid w:val="003E49F2"/>
    <w:rsid w:val="003E6CE8"/>
    <w:rsid w:val="003E6FCB"/>
    <w:rsid w:val="003F0B3E"/>
    <w:rsid w:val="003F1B58"/>
    <w:rsid w:val="003F3A09"/>
    <w:rsid w:val="003F3C83"/>
    <w:rsid w:val="003F4B27"/>
    <w:rsid w:val="003F6C26"/>
    <w:rsid w:val="00400461"/>
    <w:rsid w:val="00404EC1"/>
    <w:rsid w:val="004053CC"/>
    <w:rsid w:val="00406CEA"/>
    <w:rsid w:val="0041033F"/>
    <w:rsid w:val="00411487"/>
    <w:rsid w:val="004118DC"/>
    <w:rsid w:val="004128AF"/>
    <w:rsid w:val="004207F2"/>
    <w:rsid w:val="00420A9C"/>
    <w:rsid w:val="004221B1"/>
    <w:rsid w:val="00424DCB"/>
    <w:rsid w:val="00425F1F"/>
    <w:rsid w:val="00426597"/>
    <w:rsid w:val="00426748"/>
    <w:rsid w:val="00427B55"/>
    <w:rsid w:val="00430971"/>
    <w:rsid w:val="00430EAF"/>
    <w:rsid w:val="004315E8"/>
    <w:rsid w:val="00434736"/>
    <w:rsid w:val="0043590D"/>
    <w:rsid w:val="004361D3"/>
    <w:rsid w:val="004377F2"/>
    <w:rsid w:val="00437895"/>
    <w:rsid w:val="0044326B"/>
    <w:rsid w:val="00443C51"/>
    <w:rsid w:val="004452A9"/>
    <w:rsid w:val="00445568"/>
    <w:rsid w:val="0044622D"/>
    <w:rsid w:val="0044728C"/>
    <w:rsid w:val="004503ED"/>
    <w:rsid w:val="004520C1"/>
    <w:rsid w:val="004537BC"/>
    <w:rsid w:val="00455F2E"/>
    <w:rsid w:val="00457AC9"/>
    <w:rsid w:val="0046127A"/>
    <w:rsid w:val="00463332"/>
    <w:rsid w:val="0046552B"/>
    <w:rsid w:val="00466045"/>
    <w:rsid w:val="004702AC"/>
    <w:rsid w:val="004724D6"/>
    <w:rsid w:val="004733B6"/>
    <w:rsid w:val="00473F47"/>
    <w:rsid w:val="0047406C"/>
    <w:rsid w:val="0047671C"/>
    <w:rsid w:val="00476A06"/>
    <w:rsid w:val="00477B8B"/>
    <w:rsid w:val="004875DA"/>
    <w:rsid w:val="004908C6"/>
    <w:rsid w:val="004955B1"/>
    <w:rsid w:val="004A08C5"/>
    <w:rsid w:val="004A0FF8"/>
    <w:rsid w:val="004A16DF"/>
    <w:rsid w:val="004A2015"/>
    <w:rsid w:val="004A2DBB"/>
    <w:rsid w:val="004A352A"/>
    <w:rsid w:val="004A3F76"/>
    <w:rsid w:val="004A59F6"/>
    <w:rsid w:val="004A5BA2"/>
    <w:rsid w:val="004B12AA"/>
    <w:rsid w:val="004B291A"/>
    <w:rsid w:val="004B44E0"/>
    <w:rsid w:val="004B4EB4"/>
    <w:rsid w:val="004B5A37"/>
    <w:rsid w:val="004B635E"/>
    <w:rsid w:val="004B6C55"/>
    <w:rsid w:val="004B79A3"/>
    <w:rsid w:val="004B7D64"/>
    <w:rsid w:val="004C0795"/>
    <w:rsid w:val="004C1DA4"/>
    <w:rsid w:val="004C23E4"/>
    <w:rsid w:val="004C250F"/>
    <w:rsid w:val="004C254C"/>
    <w:rsid w:val="004C32EE"/>
    <w:rsid w:val="004C4EE5"/>
    <w:rsid w:val="004D0451"/>
    <w:rsid w:val="004D24CF"/>
    <w:rsid w:val="004D5483"/>
    <w:rsid w:val="004D580A"/>
    <w:rsid w:val="004D5D89"/>
    <w:rsid w:val="004D7CCF"/>
    <w:rsid w:val="004E310B"/>
    <w:rsid w:val="004E6CD0"/>
    <w:rsid w:val="004E7E74"/>
    <w:rsid w:val="004E7FC1"/>
    <w:rsid w:val="004F00CB"/>
    <w:rsid w:val="004F04AA"/>
    <w:rsid w:val="004F238B"/>
    <w:rsid w:val="004F333D"/>
    <w:rsid w:val="004F3803"/>
    <w:rsid w:val="004F6762"/>
    <w:rsid w:val="004F7763"/>
    <w:rsid w:val="005001BB"/>
    <w:rsid w:val="00500CC4"/>
    <w:rsid w:val="00500E2B"/>
    <w:rsid w:val="005012F5"/>
    <w:rsid w:val="0050274C"/>
    <w:rsid w:val="00503AAD"/>
    <w:rsid w:val="005042ED"/>
    <w:rsid w:val="005046AE"/>
    <w:rsid w:val="005047B5"/>
    <w:rsid w:val="005061D0"/>
    <w:rsid w:val="00506F55"/>
    <w:rsid w:val="00507749"/>
    <w:rsid w:val="00510D5D"/>
    <w:rsid w:val="0051143C"/>
    <w:rsid w:val="0051366E"/>
    <w:rsid w:val="00514838"/>
    <w:rsid w:val="00514F1B"/>
    <w:rsid w:val="00515065"/>
    <w:rsid w:val="005151E3"/>
    <w:rsid w:val="0051672F"/>
    <w:rsid w:val="0051777E"/>
    <w:rsid w:val="00517C5C"/>
    <w:rsid w:val="00520B87"/>
    <w:rsid w:val="00525D71"/>
    <w:rsid w:val="0052674A"/>
    <w:rsid w:val="0052697C"/>
    <w:rsid w:val="00527F7A"/>
    <w:rsid w:val="005317C2"/>
    <w:rsid w:val="00532770"/>
    <w:rsid w:val="00534F20"/>
    <w:rsid w:val="00540C9C"/>
    <w:rsid w:val="00540CE3"/>
    <w:rsid w:val="00542820"/>
    <w:rsid w:val="00542887"/>
    <w:rsid w:val="00543F5F"/>
    <w:rsid w:val="005441A8"/>
    <w:rsid w:val="00544D5D"/>
    <w:rsid w:val="00546743"/>
    <w:rsid w:val="0055333E"/>
    <w:rsid w:val="00554233"/>
    <w:rsid w:val="005542E6"/>
    <w:rsid w:val="00555D6C"/>
    <w:rsid w:val="00557130"/>
    <w:rsid w:val="00561300"/>
    <w:rsid w:val="0056252A"/>
    <w:rsid w:val="005644CF"/>
    <w:rsid w:val="00564832"/>
    <w:rsid w:val="00566060"/>
    <w:rsid w:val="00570AA8"/>
    <w:rsid w:val="0057316B"/>
    <w:rsid w:val="00573900"/>
    <w:rsid w:val="00577780"/>
    <w:rsid w:val="00580703"/>
    <w:rsid w:val="005821B7"/>
    <w:rsid w:val="005850C1"/>
    <w:rsid w:val="005860F9"/>
    <w:rsid w:val="0059110C"/>
    <w:rsid w:val="005A2DE6"/>
    <w:rsid w:val="005A45AE"/>
    <w:rsid w:val="005A5557"/>
    <w:rsid w:val="005A5A89"/>
    <w:rsid w:val="005A62F4"/>
    <w:rsid w:val="005A7DD9"/>
    <w:rsid w:val="005B3A27"/>
    <w:rsid w:val="005B72B8"/>
    <w:rsid w:val="005C0B61"/>
    <w:rsid w:val="005C5EA4"/>
    <w:rsid w:val="005C619E"/>
    <w:rsid w:val="005C72D2"/>
    <w:rsid w:val="005D1FDB"/>
    <w:rsid w:val="005D2224"/>
    <w:rsid w:val="005D684F"/>
    <w:rsid w:val="005E0756"/>
    <w:rsid w:val="005E0978"/>
    <w:rsid w:val="005E1A5A"/>
    <w:rsid w:val="005E1E9D"/>
    <w:rsid w:val="005E23FD"/>
    <w:rsid w:val="005E244E"/>
    <w:rsid w:val="005E3511"/>
    <w:rsid w:val="005E42CB"/>
    <w:rsid w:val="005E456C"/>
    <w:rsid w:val="005E474A"/>
    <w:rsid w:val="005E6048"/>
    <w:rsid w:val="005F0244"/>
    <w:rsid w:val="005F15D8"/>
    <w:rsid w:val="005F2C66"/>
    <w:rsid w:val="005F3C5B"/>
    <w:rsid w:val="005F49E1"/>
    <w:rsid w:val="005F4E54"/>
    <w:rsid w:val="005F5019"/>
    <w:rsid w:val="005F68CF"/>
    <w:rsid w:val="005F742D"/>
    <w:rsid w:val="00600081"/>
    <w:rsid w:val="00605F08"/>
    <w:rsid w:val="006065F5"/>
    <w:rsid w:val="0060787C"/>
    <w:rsid w:val="00612885"/>
    <w:rsid w:val="0061375D"/>
    <w:rsid w:val="00617A3F"/>
    <w:rsid w:val="00623440"/>
    <w:rsid w:val="006234E5"/>
    <w:rsid w:val="00625F55"/>
    <w:rsid w:val="006303FA"/>
    <w:rsid w:val="00630F9A"/>
    <w:rsid w:val="006321CB"/>
    <w:rsid w:val="00633835"/>
    <w:rsid w:val="00637525"/>
    <w:rsid w:val="00640E46"/>
    <w:rsid w:val="0064104A"/>
    <w:rsid w:val="00642A66"/>
    <w:rsid w:val="0064339F"/>
    <w:rsid w:val="00643A34"/>
    <w:rsid w:val="0064432F"/>
    <w:rsid w:val="00644978"/>
    <w:rsid w:val="006467E5"/>
    <w:rsid w:val="00646FCD"/>
    <w:rsid w:val="0065060C"/>
    <w:rsid w:val="0065278D"/>
    <w:rsid w:val="00654BE7"/>
    <w:rsid w:val="0065774F"/>
    <w:rsid w:val="00660F30"/>
    <w:rsid w:val="00663CC7"/>
    <w:rsid w:val="00670C5B"/>
    <w:rsid w:val="00670D79"/>
    <w:rsid w:val="00673229"/>
    <w:rsid w:val="00673398"/>
    <w:rsid w:val="006733DA"/>
    <w:rsid w:val="006774C1"/>
    <w:rsid w:val="006779E1"/>
    <w:rsid w:val="00677F9B"/>
    <w:rsid w:val="006826CC"/>
    <w:rsid w:val="00683A53"/>
    <w:rsid w:val="006855D9"/>
    <w:rsid w:val="0068577A"/>
    <w:rsid w:val="00686771"/>
    <w:rsid w:val="006909DF"/>
    <w:rsid w:val="0069169C"/>
    <w:rsid w:val="0069333D"/>
    <w:rsid w:val="00695ADB"/>
    <w:rsid w:val="00696455"/>
    <w:rsid w:val="006A35A3"/>
    <w:rsid w:val="006A411A"/>
    <w:rsid w:val="006A558B"/>
    <w:rsid w:val="006A70FB"/>
    <w:rsid w:val="006B15E9"/>
    <w:rsid w:val="006B1E65"/>
    <w:rsid w:val="006B2468"/>
    <w:rsid w:val="006B2710"/>
    <w:rsid w:val="006B2F31"/>
    <w:rsid w:val="006B7974"/>
    <w:rsid w:val="006C09FA"/>
    <w:rsid w:val="006C0E6A"/>
    <w:rsid w:val="006C1B6D"/>
    <w:rsid w:val="006C2D2D"/>
    <w:rsid w:val="006C2D5B"/>
    <w:rsid w:val="006C5F42"/>
    <w:rsid w:val="006C72F1"/>
    <w:rsid w:val="006D413F"/>
    <w:rsid w:val="006E074D"/>
    <w:rsid w:val="006E2476"/>
    <w:rsid w:val="006F06C8"/>
    <w:rsid w:val="006F077F"/>
    <w:rsid w:val="006F2BA0"/>
    <w:rsid w:val="006F5AAE"/>
    <w:rsid w:val="00700DFE"/>
    <w:rsid w:val="00701EE2"/>
    <w:rsid w:val="00702092"/>
    <w:rsid w:val="00702146"/>
    <w:rsid w:val="007036CC"/>
    <w:rsid w:val="0070509D"/>
    <w:rsid w:val="00705AA9"/>
    <w:rsid w:val="00706222"/>
    <w:rsid w:val="00706DB1"/>
    <w:rsid w:val="00711623"/>
    <w:rsid w:val="007117D3"/>
    <w:rsid w:val="00712B01"/>
    <w:rsid w:val="00713469"/>
    <w:rsid w:val="00716C7D"/>
    <w:rsid w:val="0071761D"/>
    <w:rsid w:val="00720BF2"/>
    <w:rsid w:val="007211AB"/>
    <w:rsid w:val="007212B6"/>
    <w:rsid w:val="00727DAF"/>
    <w:rsid w:val="007322C4"/>
    <w:rsid w:val="0073234D"/>
    <w:rsid w:val="00732527"/>
    <w:rsid w:val="007379E6"/>
    <w:rsid w:val="00740C92"/>
    <w:rsid w:val="0074108C"/>
    <w:rsid w:val="00741405"/>
    <w:rsid w:val="00742391"/>
    <w:rsid w:val="007427DF"/>
    <w:rsid w:val="007438A0"/>
    <w:rsid w:val="00743EBB"/>
    <w:rsid w:val="00747211"/>
    <w:rsid w:val="0074793B"/>
    <w:rsid w:val="007508A6"/>
    <w:rsid w:val="007513DF"/>
    <w:rsid w:val="0075146A"/>
    <w:rsid w:val="00751A8C"/>
    <w:rsid w:val="00753B3E"/>
    <w:rsid w:val="007540BC"/>
    <w:rsid w:val="00755ECA"/>
    <w:rsid w:val="007614EF"/>
    <w:rsid w:val="00761AFE"/>
    <w:rsid w:val="007630D0"/>
    <w:rsid w:val="007634FD"/>
    <w:rsid w:val="007641B9"/>
    <w:rsid w:val="007648C3"/>
    <w:rsid w:val="0076591F"/>
    <w:rsid w:val="0076688E"/>
    <w:rsid w:val="00767D96"/>
    <w:rsid w:val="007707E5"/>
    <w:rsid w:val="00772A84"/>
    <w:rsid w:val="00774375"/>
    <w:rsid w:val="00774C7D"/>
    <w:rsid w:val="007764FD"/>
    <w:rsid w:val="0077774B"/>
    <w:rsid w:val="00777C3F"/>
    <w:rsid w:val="0078022E"/>
    <w:rsid w:val="00780E76"/>
    <w:rsid w:val="0078198A"/>
    <w:rsid w:val="0078239D"/>
    <w:rsid w:val="0078242E"/>
    <w:rsid w:val="00783F2A"/>
    <w:rsid w:val="00785368"/>
    <w:rsid w:val="007859CF"/>
    <w:rsid w:val="0078607B"/>
    <w:rsid w:val="0078680E"/>
    <w:rsid w:val="00791E7D"/>
    <w:rsid w:val="007A01EA"/>
    <w:rsid w:val="007A1D50"/>
    <w:rsid w:val="007A2F10"/>
    <w:rsid w:val="007A5315"/>
    <w:rsid w:val="007A5DA8"/>
    <w:rsid w:val="007A6AE0"/>
    <w:rsid w:val="007A7B7F"/>
    <w:rsid w:val="007B2492"/>
    <w:rsid w:val="007B2AB2"/>
    <w:rsid w:val="007B4CB4"/>
    <w:rsid w:val="007B5C28"/>
    <w:rsid w:val="007B5D60"/>
    <w:rsid w:val="007B62EC"/>
    <w:rsid w:val="007C2CD3"/>
    <w:rsid w:val="007C4140"/>
    <w:rsid w:val="007C5B5E"/>
    <w:rsid w:val="007D1335"/>
    <w:rsid w:val="007D1FD8"/>
    <w:rsid w:val="007D29FB"/>
    <w:rsid w:val="007D65F9"/>
    <w:rsid w:val="007D712C"/>
    <w:rsid w:val="007D7E7B"/>
    <w:rsid w:val="007E19B0"/>
    <w:rsid w:val="007E5B96"/>
    <w:rsid w:val="007E5E59"/>
    <w:rsid w:val="007F2B3A"/>
    <w:rsid w:val="0080039F"/>
    <w:rsid w:val="008018C2"/>
    <w:rsid w:val="008029E5"/>
    <w:rsid w:val="00803A99"/>
    <w:rsid w:val="008106DF"/>
    <w:rsid w:val="00817310"/>
    <w:rsid w:val="00822099"/>
    <w:rsid w:val="00822992"/>
    <w:rsid w:val="0082313E"/>
    <w:rsid w:val="00824518"/>
    <w:rsid w:val="00826486"/>
    <w:rsid w:val="008266C5"/>
    <w:rsid w:val="008277FC"/>
    <w:rsid w:val="00831262"/>
    <w:rsid w:val="00831727"/>
    <w:rsid w:val="008318A6"/>
    <w:rsid w:val="00832C10"/>
    <w:rsid w:val="0083758C"/>
    <w:rsid w:val="00837EC7"/>
    <w:rsid w:val="008401B1"/>
    <w:rsid w:val="00841A92"/>
    <w:rsid w:val="0084294D"/>
    <w:rsid w:val="00843591"/>
    <w:rsid w:val="00844502"/>
    <w:rsid w:val="00845CB1"/>
    <w:rsid w:val="00847B6F"/>
    <w:rsid w:val="00850E36"/>
    <w:rsid w:val="00851AE0"/>
    <w:rsid w:val="00852B4A"/>
    <w:rsid w:val="0085355F"/>
    <w:rsid w:val="008558AC"/>
    <w:rsid w:val="00855CD0"/>
    <w:rsid w:val="0086010A"/>
    <w:rsid w:val="0086103A"/>
    <w:rsid w:val="00862B96"/>
    <w:rsid w:val="00863F9B"/>
    <w:rsid w:val="00865EB4"/>
    <w:rsid w:val="00871AF9"/>
    <w:rsid w:val="00872263"/>
    <w:rsid w:val="0087237E"/>
    <w:rsid w:val="00873469"/>
    <w:rsid w:val="008752B3"/>
    <w:rsid w:val="00875669"/>
    <w:rsid w:val="00877991"/>
    <w:rsid w:val="00881F81"/>
    <w:rsid w:val="00882EFA"/>
    <w:rsid w:val="00890FC2"/>
    <w:rsid w:val="00893012"/>
    <w:rsid w:val="00896D11"/>
    <w:rsid w:val="008A01D8"/>
    <w:rsid w:val="008A267C"/>
    <w:rsid w:val="008A310F"/>
    <w:rsid w:val="008A5A3A"/>
    <w:rsid w:val="008A65C6"/>
    <w:rsid w:val="008B0BB8"/>
    <w:rsid w:val="008B15C6"/>
    <w:rsid w:val="008B1832"/>
    <w:rsid w:val="008B250D"/>
    <w:rsid w:val="008B253D"/>
    <w:rsid w:val="008B4425"/>
    <w:rsid w:val="008B709F"/>
    <w:rsid w:val="008B76D6"/>
    <w:rsid w:val="008C0351"/>
    <w:rsid w:val="008C478A"/>
    <w:rsid w:val="008C712D"/>
    <w:rsid w:val="008C7439"/>
    <w:rsid w:val="008D01E8"/>
    <w:rsid w:val="008D33D3"/>
    <w:rsid w:val="008D3B91"/>
    <w:rsid w:val="008D677C"/>
    <w:rsid w:val="008D695E"/>
    <w:rsid w:val="008D74EC"/>
    <w:rsid w:val="008F03D7"/>
    <w:rsid w:val="008F1F05"/>
    <w:rsid w:val="008F3926"/>
    <w:rsid w:val="008F657A"/>
    <w:rsid w:val="0090232C"/>
    <w:rsid w:val="00902E42"/>
    <w:rsid w:val="00906A7D"/>
    <w:rsid w:val="00911EBA"/>
    <w:rsid w:val="009123AC"/>
    <w:rsid w:val="00912F0C"/>
    <w:rsid w:val="00913C3D"/>
    <w:rsid w:val="00914643"/>
    <w:rsid w:val="009148DE"/>
    <w:rsid w:val="009153EC"/>
    <w:rsid w:val="0091593E"/>
    <w:rsid w:val="00917B05"/>
    <w:rsid w:val="009202AA"/>
    <w:rsid w:val="0092196C"/>
    <w:rsid w:val="00923619"/>
    <w:rsid w:val="00924343"/>
    <w:rsid w:val="00924443"/>
    <w:rsid w:val="0092503A"/>
    <w:rsid w:val="009270E6"/>
    <w:rsid w:val="00931EEA"/>
    <w:rsid w:val="00933EC2"/>
    <w:rsid w:val="00935296"/>
    <w:rsid w:val="00936672"/>
    <w:rsid w:val="0093734D"/>
    <w:rsid w:val="009377F5"/>
    <w:rsid w:val="009436B1"/>
    <w:rsid w:val="00943D35"/>
    <w:rsid w:val="00945BFA"/>
    <w:rsid w:val="0094676A"/>
    <w:rsid w:val="009472FB"/>
    <w:rsid w:val="00953B02"/>
    <w:rsid w:val="00955117"/>
    <w:rsid w:val="009565CF"/>
    <w:rsid w:val="0095748A"/>
    <w:rsid w:val="009607A0"/>
    <w:rsid w:val="00960BF8"/>
    <w:rsid w:val="009616DA"/>
    <w:rsid w:val="009618A3"/>
    <w:rsid w:val="00961D1E"/>
    <w:rsid w:val="00963287"/>
    <w:rsid w:val="00964E4F"/>
    <w:rsid w:val="00970861"/>
    <w:rsid w:val="00971BB6"/>
    <w:rsid w:val="00971C8C"/>
    <w:rsid w:val="00973930"/>
    <w:rsid w:val="009756BF"/>
    <w:rsid w:val="00976ED3"/>
    <w:rsid w:val="009773A3"/>
    <w:rsid w:val="009773F0"/>
    <w:rsid w:val="00977421"/>
    <w:rsid w:val="0098033E"/>
    <w:rsid w:val="00981787"/>
    <w:rsid w:val="00981B68"/>
    <w:rsid w:val="00982334"/>
    <w:rsid w:val="00983992"/>
    <w:rsid w:val="00985144"/>
    <w:rsid w:val="0098576C"/>
    <w:rsid w:val="009863FE"/>
    <w:rsid w:val="00990761"/>
    <w:rsid w:val="00990ED3"/>
    <w:rsid w:val="0099108E"/>
    <w:rsid w:val="00995164"/>
    <w:rsid w:val="0099650A"/>
    <w:rsid w:val="0099668D"/>
    <w:rsid w:val="00996E49"/>
    <w:rsid w:val="00997649"/>
    <w:rsid w:val="009977A8"/>
    <w:rsid w:val="009A094C"/>
    <w:rsid w:val="009A1097"/>
    <w:rsid w:val="009A5D6C"/>
    <w:rsid w:val="009A5FD6"/>
    <w:rsid w:val="009B02A4"/>
    <w:rsid w:val="009B11DD"/>
    <w:rsid w:val="009B4713"/>
    <w:rsid w:val="009B4D59"/>
    <w:rsid w:val="009B5823"/>
    <w:rsid w:val="009B5B18"/>
    <w:rsid w:val="009B6C77"/>
    <w:rsid w:val="009C1346"/>
    <w:rsid w:val="009C4E6E"/>
    <w:rsid w:val="009C5B9E"/>
    <w:rsid w:val="009C5F04"/>
    <w:rsid w:val="009C6D00"/>
    <w:rsid w:val="009C75A9"/>
    <w:rsid w:val="009D0504"/>
    <w:rsid w:val="009D08C3"/>
    <w:rsid w:val="009D1BC9"/>
    <w:rsid w:val="009D3E46"/>
    <w:rsid w:val="009D6BC3"/>
    <w:rsid w:val="009D7419"/>
    <w:rsid w:val="009D748E"/>
    <w:rsid w:val="009E012D"/>
    <w:rsid w:val="009E0631"/>
    <w:rsid w:val="009E296E"/>
    <w:rsid w:val="009E2C2D"/>
    <w:rsid w:val="009E4BE7"/>
    <w:rsid w:val="009E4C55"/>
    <w:rsid w:val="009E585B"/>
    <w:rsid w:val="009E5ADE"/>
    <w:rsid w:val="009F6CFF"/>
    <w:rsid w:val="00A009B9"/>
    <w:rsid w:val="00A019B7"/>
    <w:rsid w:val="00A041A0"/>
    <w:rsid w:val="00A0644F"/>
    <w:rsid w:val="00A06D2E"/>
    <w:rsid w:val="00A06D69"/>
    <w:rsid w:val="00A105F8"/>
    <w:rsid w:val="00A10EB7"/>
    <w:rsid w:val="00A12BD9"/>
    <w:rsid w:val="00A12DD3"/>
    <w:rsid w:val="00A13E00"/>
    <w:rsid w:val="00A147D4"/>
    <w:rsid w:val="00A14971"/>
    <w:rsid w:val="00A16EA5"/>
    <w:rsid w:val="00A2150B"/>
    <w:rsid w:val="00A217B2"/>
    <w:rsid w:val="00A225CD"/>
    <w:rsid w:val="00A2384F"/>
    <w:rsid w:val="00A23B67"/>
    <w:rsid w:val="00A30CA3"/>
    <w:rsid w:val="00A317E3"/>
    <w:rsid w:val="00A3261E"/>
    <w:rsid w:val="00A34131"/>
    <w:rsid w:val="00A36B38"/>
    <w:rsid w:val="00A4244E"/>
    <w:rsid w:val="00A42B71"/>
    <w:rsid w:val="00A437D5"/>
    <w:rsid w:val="00A43AEF"/>
    <w:rsid w:val="00A4459A"/>
    <w:rsid w:val="00A44C42"/>
    <w:rsid w:val="00A45F07"/>
    <w:rsid w:val="00A4641F"/>
    <w:rsid w:val="00A46AC2"/>
    <w:rsid w:val="00A479BE"/>
    <w:rsid w:val="00A51091"/>
    <w:rsid w:val="00A51358"/>
    <w:rsid w:val="00A51BC8"/>
    <w:rsid w:val="00A52BFD"/>
    <w:rsid w:val="00A53B13"/>
    <w:rsid w:val="00A54715"/>
    <w:rsid w:val="00A5620A"/>
    <w:rsid w:val="00A63F07"/>
    <w:rsid w:val="00A6424C"/>
    <w:rsid w:val="00A673D3"/>
    <w:rsid w:val="00A67A99"/>
    <w:rsid w:val="00A67EB2"/>
    <w:rsid w:val="00A70822"/>
    <w:rsid w:val="00A72CCD"/>
    <w:rsid w:val="00A72E50"/>
    <w:rsid w:val="00A74F3A"/>
    <w:rsid w:val="00A7609D"/>
    <w:rsid w:val="00A80C44"/>
    <w:rsid w:val="00A80ECB"/>
    <w:rsid w:val="00A82010"/>
    <w:rsid w:val="00A83218"/>
    <w:rsid w:val="00A842E5"/>
    <w:rsid w:val="00A8446B"/>
    <w:rsid w:val="00A86081"/>
    <w:rsid w:val="00A90913"/>
    <w:rsid w:val="00A914AD"/>
    <w:rsid w:val="00A93B26"/>
    <w:rsid w:val="00A950D8"/>
    <w:rsid w:val="00A951FE"/>
    <w:rsid w:val="00A952A4"/>
    <w:rsid w:val="00A96EAE"/>
    <w:rsid w:val="00AA2BB1"/>
    <w:rsid w:val="00AA2DB8"/>
    <w:rsid w:val="00AA5F3F"/>
    <w:rsid w:val="00AA6548"/>
    <w:rsid w:val="00AA749A"/>
    <w:rsid w:val="00AB10D4"/>
    <w:rsid w:val="00AB1FCA"/>
    <w:rsid w:val="00AB2954"/>
    <w:rsid w:val="00AB2CFC"/>
    <w:rsid w:val="00AB5A79"/>
    <w:rsid w:val="00AC04F1"/>
    <w:rsid w:val="00AC0E07"/>
    <w:rsid w:val="00AC2703"/>
    <w:rsid w:val="00AC2F52"/>
    <w:rsid w:val="00AC5271"/>
    <w:rsid w:val="00AC529A"/>
    <w:rsid w:val="00AC53EB"/>
    <w:rsid w:val="00AC6555"/>
    <w:rsid w:val="00AD1242"/>
    <w:rsid w:val="00AD1DC1"/>
    <w:rsid w:val="00AD40AB"/>
    <w:rsid w:val="00AD4B4D"/>
    <w:rsid w:val="00AD61A7"/>
    <w:rsid w:val="00AD78B7"/>
    <w:rsid w:val="00AE0A65"/>
    <w:rsid w:val="00AE2A49"/>
    <w:rsid w:val="00AE35EF"/>
    <w:rsid w:val="00AE4070"/>
    <w:rsid w:val="00AF0AFF"/>
    <w:rsid w:val="00AF318C"/>
    <w:rsid w:val="00AF32FB"/>
    <w:rsid w:val="00AF46BB"/>
    <w:rsid w:val="00AF69CA"/>
    <w:rsid w:val="00B00F09"/>
    <w:rsid w:val="00B01F20"/>
    <w:rsid w:val="00B05D78"/>
    <w:rsid w:val="00B06BCB"/>
    <w:rsid w:val="00B078AE"/>
    <w:rsid w:val="00B103C2"/>
    <w:rsid w:val="00B10496"/>
    <w:rsid w:val="00B123E1"/>
    <w:rsid w:val="00B15F06"/>
    <w:rsid w:val="00B162CA"/>
    <w:rsid w:val="00B20995"/>
    <w:rsid w:val="00B22439"/>
    <w:rsid w:val="00B225A5"/>
    <w:rsid w:val="00B2577C"/>
    <w:rsid w:val="00B30034"/>
    <w:rsid w:val="00B327DE"/>
    <w:rsid w:val="00B32CA4"/>
    <w:rsid w:val="00B331BF"/>
    <w:rsid w:val="00B33D71"/>
    <w:rsid w:val="00B34B1C"/>
    <w:rsid w:val="00B34C9B"/>
    <w:rsid w:val="00B36B46"/>
    <w:rsid w:val="00B377DF"/>
    <w:rsid w:val="00B37D5F"/>
    <w:rsid w:val="00B40019"/>
    <w:rsid w:val="00B4056A"/>
    <w:rsid w:val="00B437F2"/>
    <w:rsid w:val="00B43832"/>
    <w:rsid w:val="00B438C6"/>
    <w:rsid w:val="00B44155"/>
    <w:rsid w:val="00B47BED"/>
    <w:rsid w:val="00B5016D"/>
    <w:rsid w:val="00B51B97"/>
    <w:rsid w:val="00B5235B"/>
    <w:rsid w:val="00B5368B"/>
    <w:rsid w:val="00B546BC"/>
    <w:rsid w:val="00B55A28"/>
    <w:rsid w:val="00B55D8D"/>
    <w:rsid w:val="00B56950"/>
    <w:rsid w:val="00B577E0"/>
    <w:rsid w:val="00B57C47"/>
    <w:rsid w:val="00B57D97"/>
    <w:rsid w:val="00B60129"/>
    <w:rsid w:val="00B6031D"/>
    <w:rsid w:val="00B61079"/>
    <w:rsid w:val="00B6118F"/>
    <w:rsid w:val="00B62A2B"/>
    <w:rsid w:val="00B63441"/>
    <w:rsid w:val="00B6388B"/>
    <w:rsid w:val="00B64CFB"/>
    <w:rsid w:val="00B64F1D"/>
    <w:rsid w:val="00B660BF"/>
    <w:rsid w:val="00B717A4"/>
    <w:rsid w:val="00B71BB5"/>
    <w:rsid w:val="00B72D98"/>
    <w:rsid w:val="00B75597"/>
    <w:rsid w:val="00B75889"/>
    <w:rsid w:val="00B759A5"/>
    <w:rsid w:val="00B84164"/>
    <w:rsid w:val="00B854CC"/>
    <w:rsid w:val="00B85C2E"/>
    <w:rsid w:val="00B872F0"/>
    <w:rsid w:val="00B87C40"/>
    <w:rsid w:val="00B90969"/>
    <w:rsid w:val="00B91764"/>
    <w:rsid w:val="00B91790"/>
    <w:rsid w:val="00B91D21"/>
    <w:rsid w:val="00B9753E"/>
    <w:rsid w:val="00BA25D3"/>
    <w:rsid w:val="00BA3B89"/>
    <w:rsid w:val="00BA5016"/>
    <w:rsid w:val="00BA6174"/>
    <w:rsid w:val="00BB0762"/>
    <w:rsid w:val="00BB07C6"/>
    <w:rsid w:val="00BB4642"/>
    <w:rsid w:val="00BB4B7A"/>
    <w:rsid w:val="00BC1104"/>
    <w:rsid w:val="00BC2D22"/>
    <w:rsid w:val="00BC32C3"/>
    <w:rsid w:val="00BC3439"/>
    <w:rsid w:val="00BC4540"/>
    <w:rsid w:val="00BC49F5"/>
    <w:rsid w:val="00BC69AE"/>
    <w:rsid w:val="00BD0046"/>
    <w:rsid w:val="00BD0756"/>
    <w:rsid w:val="00BD09FD"/>
    <w:rsid w:val="00BD1CB7"/>
    <w:rsid w:val="00BD2367"/>
    <w:rsid w:val="00BD67B1"/>
    <w:rsid w:val="00BD7971"/>
    <w:rsid w:val="00BE17DE"/>
    <w:rsid w:val="00BE2335"/>
    <w:rsid w:val="00BE731C"/>
    <w:rsid w:val="00BE77F9"/>
    <w:rsid w:val="00BF0861"/>
    <w:rsid w:val="00BF1C1B"/>
    <w:rsid w:val="00BF2FC6"/>
    <w:rsid w:val="00BF372E"/>
    <w:rsid w:val="00BF3B1A"/>
    <w:rsid w:val="00BF4FF4"/>
    <w:rsid w:val="00BF56B0"/>
    <w:rsid w:val="00BF6186"/>
    <w:rsid w:val="00C02944"/>
    <w:rsid w:val="00C04538"/>
    <w:rsid w:val="00C05A1E"/>
    <w:rsid w:val="00C0630B"/>
    <w:rsid w:val="00C124EB"/>
    <w:rsid w:val="00C2100B"/>
    <w:rsid w:val="00C227FD"/>
    <w:rsid w:val="00C26ED1"/>
    <w:rsid w:val="00C3017B"/>
    <w:rsid w:val="00C31FBF"/>
    <w:rsid w:val="00C321DA"/>
    <w:rsid w:val="00C32657"/>
    <w:rsid w:val="00C32BA9"/>
    <w:rsid w:val="00C33017"/>
    <w:rsid w:val="00C332A2"/>
    <w:rsid w:val="00C33A77"/>
    <w:rsid w:val="00C34962"/>
    <w:rsid w:val="00C36540"/>
    <w:rsid w:val="00C36AEC"/>
    <w:rsid w:val="00C37E62"/>
    <w:rsid w:val="00C42AC9"/>
    <w:rsid w:val="00C46BF1"/>
    <w:rsid w:val="00C514E6"/>
    <w:rsid w:val="00C5272B"/>
    <w:rsid w:val="00C56791"/>
    <w:rsid w:val="00C57354"/>
    <w:rsid w:val="00C577F2"/>
    <w:rsid w:val="00C57DDE"/>
    <w:rsid w:val="00C60CDF"/>
    <w:rsid w:val="00C6101C"/>
    <w:rsid w:val="00C611DB"/>
    <w:rsid w:val="00C63382"/>
    <w:rsid w:val="00C63DDD"/>
    <w:rsid w:val="00C64985"/>
    <w:rsid w:val="00C708E7"/>
    <w:rsid w:val="00C70D7B"/>
    <w:rsid w:val="00C71175"/>
    <w:rsid w:val="00C743ED"/>
    <w:rsid w:val="00C74BB2"/>
    <w:rsid w:val="00C818FB"/>
    <w:rsid w:val="00C81E6B"/>
    <w:rsid w:val="00C81EB4"/>
    <w:rsid w:val="00C81FCC"/>
    <w:rsid w:val="00C83D57"/>
    <w:rsid w:val="00C86AA5"/>
    <w:rsid w:val="00C86BD4"/>
    <w:rsid w:val="00C919F9"/>
    <w:rsid w:val="00C92365"/>
    <w:rsid w:val="00C926A5"/>
    <w:rsid w:val="00C937CF"/>
    <w:rsid w:val="00C947DB"/>
    <w:rsid w:val="00C94918"/>
    <w:rsid w:val="00C9635F"/>
    <w:rsid w:val="00CA01CE"/>
    <w:rsid w:val="00CA0B89"/>
    <w:rsid w:val="00CA1C4A"/>
    <w:rsid w:val="00CA28B0"/>
    <w:rsid w:val="00CA2A71"/>
    <w:rsid w:val="00CA3C61"/>
    <w:rsid w:val="00CA7B05"/>
    <w:rsid w:val="00CA7DE9"/>
    <w:rsid w:val="00CB11E8"/>
    <w:rsid w:val="00CB20B7"/>
    <w:rsid w:val="00CB5EE0"/>
    <w:rsid w:val="00CC0417"/>
    <w:rsid w:val="00CC0C1B"/>
    <w:rsid w:val="00CC37DC"/>
    <w:rsid w:val="00CC4E1C"/>
    <w:rsid w:val="00CC735A"/>
    <w:rsid w:val="00CD3A3F"/>
    <w:rsid w:val="00CD49D7"/>
    <w:rsid w:val="00CD50D3"/>
    <w:rsid w:val="00CD5B58"/>
    <w:rsid w:val="00CD6018"/>
    <w:rsid w:val="00CD63B9"/>
    <w:rsid w:val="00CD7C80"/>
    <w:rsid w:val="00CE044F"/>
    <w:rsid w:val="00CE1103"/>
    <w:rsid w:val="00CE35C0"/>
    <w:rsid w:val="00CE3DC5"/>
    <w:rsid w:val="00CE44AC"/>
    <w:rsid w:val="00CE57C3"/>
    <w:rsid w:val="00CE5A4F"/>
    <w:rsid w:val="00CE6A59"/>
    <w:rsid w:val="00CE6BAC"/>
    <w:rsid w:val="00CE72FC"/>
    <w:rsid w:val="00CE775E"/>
    <w:rsid w:val="00CE7BAB"/>
    <w:rsid w:val="00CF0436"/>
    <w:rsid w:val="00CF12AE"/>
    <w:rsid w:val="00CF3575"/>
    <w:rsid w:val="00CF38E4"/>
    <w:rsid w:val="00CF4DB7"/>
    <w:rsid w:val="00CF697A"/>
    <w:rsid w:val="00CF799D"/>
    <w:rsid w:val="00CF7ECE"/>
    <w:rsid w:val="00CF7F90"/>
    <w:rsid w:val="00D00373"/>
    <w:rsid w:val="00D02FCE"/>
    <w:rsid w:val="00D030BD"/>
    <w:rsid w:val="00D0439D"/>
    <w:rsid w:val="00D0507B"/>
    <w:rsid w:val="00D05E11"/>
    <w:rsid w:val="00D07930"/>
    <w:rsid w:val="00D15D12"/>
    <w:rsid w:val="00D160C6"/>
    <w:rsid w:val="00D17C01"/>
    <w:rsid w:val="00D200CB"/>
    <w:rsid w:val="00D21968"/>
    <w:rsid w:val="00D2564B"/>
    <w:rsid w:val="00D2567F"/>
    <w:rsid w:val="00D25E0E"/>
    <w:rsid w:val="00D26A9A"/>
    <w:rsid w:val="00D27425"/>
    <w:rsid w:val="00D27A0E"/>
    <w:rsid w:val="00D324C5"/>
    <w:rsid w:val="00D3654A"/>
    <w:rsid w:val="00D41CB2"/>
    <w:rsid w:val="00D427D1"/>
    <w:rsid w:val="00D43A01"/>
    <w:rsid w:val="00D440A8"/>
    <w:rsid w:val="00D501C2"/>
    <w:rsid w:val="00D516A0"/>
    <w:rsid w:val="00D51BC8"/>
    <w:rsid w:val="00D52F33"/>
    <w:rsid w:val="00D560EA"/>
    <w:rsid w:val="00D61850"/>
    <w:rsid w:val="00D63BF9"/>
    <w:rsid w:val="00D64067"/>
    <w:rsid w:val="00D65884"/>
    <w:rsid w:val="00D6664B"/>
    <w:rsid w:val="00D76921"/>
    <w:rsid w:val="00D76CEB"/>
    <w:rsid w:val="00D7786C"/>
    <w:rsid w:val="00D80F6F"/>
    <w:rsid w:val="00D825EF"/>
    <w:rsid w:val="00D92619"/>
    <w:rsid w:val="00D92918"/>
    <w:rsid w:val="00D92F79"/>
    <w:rsid w:val="00D93697"/>
    <w:rsid w:val="00D94E7A"/>
    <w:rsid w:val="00DA20F6"/>
    <w:rsid w:val="00DA5356"/>
    <w:rsid w:val="00DA56AA"/>
    <w:rsid w:val="00DA59A9"/>
    <w:rsid w:val="00DA68BC"/>
    <w:rsid w:val="00DB16CC"/>
    <w:rsid w:val="00DB2BC5"/>
    <w:rsid w:val="00DB4E35"/>
    <w:rsid w:val="00DB63C9"/>
    <w:rsid w:val="00DB74AB"/>
    <w:rsid w:val="00DC05EB"/>
    <w:rsid w:val="00DC0A85"/>
    <w:rsid w:val="00DC1448"/>
    <w:rsid w:val="00DC14D9"/>
    <w:rsid w:val="00DC207F"/>
    <w:rsid w:val="00DC60E3"/>
    <w:rsid w:val="00DC658B"/>
    <w:rsid w:val="00DC6C10"/>
    <w:rsid w:val="00DD0743"/>
    <w:rsid w:val="00DD2A85"/>
    <w:rsid w:val="00DD2D25"/>
    <w:rsid w:val="00DD3AAE"/>
    <w:rsid w:val="00DD4849"/>
    <w:rsid w:val="00DD5F55"/>
    <w:rsid w:val="00DD6D43"/>
    <w:rsid w:val="00DD6DD2"/>
    <w:rsid w:val="00DD7571"/>
    <w:rsid w:val="00DD7D9B"/>
    <w:rsid w:val="00DE022B"/>
    <w:rsid w:val="00DE11BE"/>
    <w:rsid w:val="00DE294F"/>
    <w:rsid w:val="00DE31F7"/>
    <w:rsid w:val="00DE395B"/>
    <w:rsid w:val="00DE3AC9"/>
    <w:rsid w:val="00DE4DCA"/>
    <w:rsid w:val="00DE6112"/>
    <w:rsid w:val="00DE7FAD"/>
    <w:rsid w:val="00DF4EC0"/>
    <w:rsid w:val="00DF5297"/>
    <w:rsid w:val="00E00E1E"/>
    <w:rsid w:val="00E0289E"/>
    <w:rsid w:val="00E03439"/>
    <w:rsid w:val="00E04F91"/>
    <w:rsid w:val="00E05D14"/>
    <w:rsid w:val="00E11EBA"/>
    <w:rsid w:val="00E11F32"/>
    <w:rsid w:val="00E1344A"/>
    <w:rsid w:val="00E13F6F"/>
    <w:rsid w:val="00E151D3"/>
    <w:rsid w:val="00E155C7"/>
    <w:rsid w:val="00E164DC"/>
    <w:rsid w:val="00E23C16"/>
    <w:rsid w:val="00E24C4E"/>
    <w:rsid w:val="00E253E7"/>
    <w:rsid w:val="00E27243"/>
    <w:rsid w:val="00E31CCF"/>
    <w:rsid w:val="00E34EB0"/>
    <w:rsid w:val="00E35A70"/>
    <w:rsid w:val="00E373E8"/>
    <w:rsid w:val="00E435D5"/>
    <w:rsid w:val="00E43A6B"/>
    <w:rsid w:val="00E44951"/>
    <w:rsid w:val="00E502A4"/>
    <w:rsid w:val="00E51B09"/>
    <w:rsid w:val="00E523CE"/>
    <w:rsid w:val="00E54650"/>
    <w:rsid w:val="00E54F34"/>
    <w:rsid w:val="00E5631F"/>
    <w:rsid w:val="00E569FE"/>
    <w:rsid w:val="00E576D1"/>
    <w:rsid w:val="00E617BA"/>
    <w:rsid w:val="00E61AEB"/>
    <w:rsid w:val="00E624A0"/>
    <w:rsid w:val="00E65BC6"/>
    <w:rsid w:val="00E65F83"/>
    <w:rsid w:val="00E7527B"/>
    <w:rsid w:val="00E75DE4"/>
    <w:rsid w:val="00E8085A"/>
    <w:rsid w:val="00E80E0A"/>
    <w:rsid w:val="00E83563"/>
    <w:rsid w:val="00E846B7"/>
    <w:rsid w:val="00E875C0"/>
    <w:rsid w:val="00E87615"/>
    <w:rsid w:val="00E876D0"/>
    <w:rsid w:val="00E90578"/>
    <w:rsid w:val="00E91819"/>
    <w:rsid w:val="00E9414F"/>
    <w:rsid w:val="00E9567E"/>
    <w:rsid w:val="00E95DB5"/>
    <w:rsid w:val="00E96B1C"/>
    <w:rsid w:val="00EA067F"/>
    <w:rsid w:val="00EA0C93"/>
    <w:rsid w:val="00EA0EEC"/>
    <w:rsid w:val="00EA6AA4"/>
    <w:rsid w:val="00EA6D19"/>
    <w:rsid w:val="00EA7628"/>
    <w:rsid w:val="00EB2EED"/>
    <w:rsid w:val="00EB346D"/>
    <w:rsid w:val="00EB4030"/>
    <w:rsid w:val="00EB4A85"/>
    <w:rsid w:val="00EB4CA3"/>
    <w:rsid w:val="00EB6A9B"/>
    <w:rsid w:val="00EB6DD6"/>
    <w:rsid w:val="00EB7E9C"/>
    <w:rsid w:val="00EC0113"/>
    <w:rsid w:val="00EC01C2"/>
    <w:rsid w:val="00EC0201"/>
    <w:rsid w:val="00EC0F9B"/>
    <w:rsid w:val="00EC2D92"/>
    <w:rsid w:val="00EC69ED"/>
    <w:rsid w:val="00EC6B1F"/>
    <w:rsid w:val="00EC6B46"/>
    <w:rsid w:val="00ED2776"/>
    <w:rsid w:val="00ED4B85"/>
    <w:rsid w:val="00ED5296"/>
    <w:rsid w:val="00ED7AAA"/>
    <w:rsid w:val="00EE1424"/>
    <w:rsid w:val="00EE15D0"/>
    <w:rsid w:val="00EE44EC"/>
    <w:rsid w:val="00EE5F4C"/>
    <w:rsid w:val="00EE6B7A"/>
    <w:rsid w:val="00EE7E5F"/>
    <w:rsid w:val="00EF61B0"/>
    <w:rsid w:val="00EF6E64"/>
    <w:rsid w:val="00F03AF1"/>
    <w:rsid w:val="00F04B43"/>
    <w:rsid w:val="00F05099"/>
    <w:rsid w:val="00F051EA"/>
    <w:rsid w:val="00F05C73"/>
    <w:rsid w:val="00F0693B"/>
    <w:rsid w:val="00F0796F"/>
    <w:rsid w:val="00F107E5"/>
    <w:rsid w:val="00F10DB6"/>
    <w:rsid w:val="00F1364F"/>
    <w:rsid w:val="00F145CA"/>
    <w:rsid w:val="00F1513D"/>
    <w:rsid w:val="00F15C09"/>
    <w:rsid w:val="00F16A90"/>
    <w:rsid w:val="00F17333"/>
    <w:rsid w:val="00F17D0F"/>
    <w:rsid w:val="00F20EFA"/>
    <w:rsid w:val="00F23AFD"/>
    <w:rsid w:val="00F240EB"/>
    <w:rsid w:val="00F249EF"/>
    <w:rsid w:val="00F25DB4"/>
    <w:rsid w:val="00F303CA"/>
    <w:rsid w:val="00F30641"/>
    <w:rsid w:val="00F35494"/>
    <w:rsid w:val="00F35D3D"/>
    <w:rsid w:val="00F373DB"/>
    <w:rsid w:val="00F373EB"/>
    <w:rsid w:val="00F37E69"/>
    <w:rsid w:val="00F4039A"/>
    <w:rsid w:val="00F43994"/>
    <w:rsid w:val="00F44912"/>
    <w:rsid w:val="00F45541"/>
    <w:rsid w:val="00F456EE"/>
    <w:rsid w:val="00F473A2"/>
    <w:rsid w:val="00F5136C"/>
    <w:rsid w:val="00F520B4"/>
    <w:rsid w:val="00F52BDE"/>
    <w:rsid w:val="00F53770"/>
    <w:rsid w:val="00F53A54"/>
    <w:rsid w:val="00F5519B"/>
    <w:rsid w:val="00F5526F"/>
    <w:rsid w:val="00F57A0B"/>
    <w:rsid w:val="00F6118B"/>
    <w:rsid w:val="00F61569"/>
    <w:rsid w:val="00F62C22"/>
    <w:rsid w:val="00F638FE"/>
    <w:rsid w:val="00F64A20"/>
    <w:rsid w:val="00F717F4"/>
    <w:rsid w:val="00F72187"/>
    <w:rsid w:val="00F8120A"/>
    <w:rsid w:val="00F81B1A"/>
    <w:rsid w:val="00F82D52"/>
    <w:rsid w:val="00F8538F"/>
    <w:rsid w:val="00F85CCB"/>
    <w:rsid w:val="00F85F96"/>
    <w:rsid w:val="00F906A3"/>
    <w:rsid w:val="00F91F72"/>
    <w:rsid w:val="00F92F5B"/>
    <w:rsid w:val="00F950C4"/>
    <w:rsid w:val="00F96F6C"/>
    <w:rsid w:val="00FA0121"/>
    <w:rsid w:val="00FA1043"/>
    <w:rsid w:val="00FA2A9C"/>
    <w:rsid w:val="00FA2C18"/>
    <w:rsid w:val="00FA63B4"/>
    <w:rsid w:val="00FA7160"/>
    <w:rsid w:val="00FB1DE0"/>
    <w:rsid w:val="00FB3256"/>
    <w:rsid w:val="00FB49B8"/>
    <w:rsid w:val="00FB7E33"/>
    <w:rsid w:val="00FC0918"/>
    <w:rsid w:val="00FC1588"/>
    <w:rsid w:val="00FC17C0"/>
    <w:rsid w:val="00FC2386"/>
    <w:rsid w:val="00FC3AB4"/>
    <w:rsid w:val="00FC3AD0"/>
    <w:rsid w:val="00FC3B48"/>
    <w:rsid w:val="00FC437F"/>
    <w:rsid w:val="00FC4A26"/>
    <w:rsid w:val="00FC54A4"/>
    <w:rsid w:val="00FC608C"/>
    <w:rsid w:val="00FD0328"/>
    <w:rsid w:val="00FD1514"/>
    <w:rsid w:val="00FD1E5E"/>
    <w:rsid w:val="00FD2447"/>
    <w:rsid w:val="00FE32A8"/>
    <w:rsid w:val="00FE332B"/>
    <w:rsid w:val="00FE530D"/>
    <w:rsid w:val="00FE7F0F"/>
    <w:rsid w:val="00FF21B7"/>
    <w:rsid w:val="00FF2BB7"/>
    <w:rsid w:val="00FF3945"/>
    <w:rsid w:val="00FF48C5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7D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02D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15663"/>
    <w:rPr>
      <w:sz w:val="24"/>
      <w:szCs w:val="24"/>
      <w:lang w:val="en-GB" w:eastAsia="zh-CN"/>
    </w:rPr>
  </w:style>
  <w:style w:type="character" w:styleId="PageNumber">
    <w:name w:val="page number"/>
    <w:basedOn w:val="DefaultParagraphFont"/>
    <w:uiPriority w:val="99"/>
    <w:rsid w:val="001702D6"/>
  </w:style>
  <w:style w:type="paragraph" w:styleId="Header">
    <w:name w:val="header"/>
    <w:basedOn w:val="Normal"/>
    <w:link w:val="HeaderChar"/>
    <w:uiPriority w:val="99"/>
    <w:rsid w:val="000F221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15663"/>
    <w:rPr>
      <w:sz w:val="24"/>
      <w:szCs w:val="24"/>
      <w:lang w:val="en-GB" w:eastAsia="zh-CN"/>
    </w:rPr>
  </w:style>
  <w:style w:type="character" w:styleId="Hyperlink">
    <w:name w:val="Hyperlink"/>
    <w:uiPriority w:val="99"/>
    <w:rsid w:val="00117556"/>
    <w:rPr>
      <w:color w:val="0000FF"/>
      <w:u w:val="single"/>
    </w:rPr>
  </w:style>
  <w:style w:type="paragraph" w:styleId="NormalWeb">
    <w:name w:val="Normal (Web)"/>
    <w:basedOn w:val="Normal"/>
    <w:uiPriority w:val="99"/>
    <w:rsid w:val="001A652F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rsid w:val="00F35494"/>
    <w:pPr>
      <w:numPr>
        <w:numId w:val="1"/>
      </w:numPr>
      <w:tabs>
        <w:tab w:val="num" w:pos="180"/>
      </w:tabs>
      <w:ind w:left="168" w:right="-19" w:hanging="182"/>
      <w:jc w:val="both"/>
    </w:pPr>
    <w:rPr>
      <w:rFonts w:ascii="Garamond" w:hAnsi="Garamond" w:cs="Garamond"/>
      <w:color w:val="333333"/>
      <w:sz w:val="23"/>
      <w:szCs w:val="23"/>
    </w:rPr>
  </w:style>
  <w:style w:type="character" w:styleId="Emphasis">
    <w:name w:val="Emphasis"/>
    <w:uiPriority w:val="99"/>
    <w:qFormat/>
    <w:rsid w:val="00BD2367"/>
    <w:rPr>
      <w:i/>
      <w:iCs/>
    </w:rPr>
  </w:style>
  <w:style w:type="paragraph" w:styleId="ListParagraph">
    <w:name w:val="List Paragraph"/>
    <w:basedOn w:val="Normal"/>
    <w:uiPriority w:val="99"/>
    <w:qFormat/>
    <w:rsid w:val="00290FE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96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96455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5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5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5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7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5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5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5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5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5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5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75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5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5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5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ndar.3734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7B52-E824-482C-B726-F06C7CEC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11A PARK PARADE, GUNNERSBURY AVENUE, ACTON, LONDON - W3 9BD</vt:lpstr>
    </vt:vector>
  </TitlesOfParts>
  <Company>LAPTOP PC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11A PARK PARADE, GUNNERSBURY AVENUE, ACTON, LONDON - W3 9BD</dc:title>
  <dc:subject/>
  <dc:creator>MLA PC</dc:creator>
  <cp:keywords/>
  <dc:description/>
  <cp:lastModifiedBy>784812338</cp:lastModifiedBy>
  <cp:revision>35</cp:revision>
  <cp:lastPrinted>2011-02-06T06:14:00Z</cp:lastPrinted>
  <dcterms:created xsi:type="dcterms:W3CDTF">2011-02-05T07:11:00Z</dcterms:created>
  <dcterms:modified xsi:type="dcterms:W3CDTF">2017-10-05T06:18:00Z</dcterms:modified>
</cp:coreProperties>
</file>