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24pt;width:564pt;height:744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MANZOOR AHMAD SHEIKH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Al Falah Street, Air Port Road, Abu Dhabi, UAE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Contact No. +971-502327384, +971-558216348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>
        <w:rPr>
          <w:rFonts w:ascii="Times New Roman" w:hAnsi="Times New Roman" w:cs="Times New Roman"/>
          <w:sz w:val="21"/>
          <w:szCs w:val="21"/>
        </w:rPr>
        <w:t>sheikh_manzoor@hotmail.com,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Valid UAE Driving License: License No: 2349849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  <w:u w:val="single"/>
        </w:rPr>
        <w:t>DOCUMENT CONTROLLER / TENDERING ADMINSTRATIVE OFFICER /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  <w:u w:val="single"/>
        </w:rPr>
        <w:t>SALES EXECUTIVE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I want t</w:t>
      </w:r>
      <w:r>
        <w:rPr>
          <w:rFonts w:ascii="Calibri" w:hAnsi="Calibri" w:cs="Calibri"/>
          <w:color w:val="080808"/>
          <w:sz w:val="21"/>
          <w:szCs w:val="21"/>
        </w:rPr>
        <w:t>o be a part of progressive organization that provides opportunities for learning and growth in a challenging and innovative environment with an objective to contribute constructively towards the goals of the organization and to excel my professional skills</w:t>
      </w:r>
      <w:r>
        <w:rPr>
          <w:rFonts w:ascii="Calibri" w:hAnsi="Calibri" w:cs="Calibri"/>
          <w:color w:val="080808"/>
          <w:sz w:val="21"/>
          <w:szCs w:val="21"/>
        </w:rPr>
        <w:t>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C</w:t>
      </w:r>
      <w:r>
        <w:rPr>
          <w:rFonts w:ascii="Candara" w:hAnsi="Candara" w:cs="Candara"/>
          <w:b/>
          <w:bCs/>
          <w:sz w:val="18"/>
          <w:szCs w:val="18"/>
          <w:u w:val="single"/>
        </w:rPr>
        <w:t>ARRIER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C</w:t>
      </w:r>
      <w:r>
        <w:rPr>
          <w:rFonts w:ascii="Candara" w:hAnsi="Candara" w:cs="Candara"/>
          <w:b/>
          <w:bCs/>
          <w:sz w:val="18"/>
          <w:szCs w:val="18"/>
          <w:u w:val="single"/>
        </w:rPr>
        <w:t>ONTOUR</w:t>
      </w:r>
      <w:r>
        <w:rPr>
          <w:rFonts w:ascii="Candara" w:hAnsi="Candara" w:cs="Candara"/>
          <w:b/>
          <w:bCs/>
          <w:sz w:val="24"/>
          <w:szCs w:val="24"/>
          <w:u w:val="single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ASQALAN CONSTRUCTION &amp; DEVELOPMENT LLC, ABU DHABI, UAE</w:t>
      </w:r>
      <w:r>
        <w:rPr>
          <w:rFonts w:ascii="Candara" w:hAnsi="Candara" w:cs="Candara"/>
          <w:sz w:val="24"/>
          <w:szCs w:val="24"/>
          <w:u w:val="single"/>
        </w:rPr>
        <w:t>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 xml:space="preserve">Document Controller / Tendering Administrative Officer </w:t>
      </w:r>
      <w:r>
        <w:rPr>
          <w:rFonts w:ascii="Candara" w:hAnsi="Candara" w:cs="Candara"/>
        </w:rPr>
        <w:t>‐</w:t>
      </w:r>
      <w:r>
        <w:rPr>
          <w:rFonts w:ascii="Candara" w:hAnsi="Candara" w:cs="Candara"/>
        </w:rPr>
        <w:t xml:space="preserve"> (March, 2014 –Present)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D</w:t>
      </w:r>
      <w:r>
        <w:rPr>
          <w:rFonts w:ascii="Candara" w:hAnsi="Candara" w:cs="Candara"/>
          <w:b/>
          <w:bCs/>
          <w:sz w:val="18"/>
          <w:szCs w:val="18"/>
          <w:u w:val="single"/>
        </w:rPr>
        <w:t>OMAIN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S</w:t>
      </w:r>
      <w:r>
        <w:rPr>
          <w:rFonts w:ascii="Candara" w:hAnsi="Candara" w:cs="Candara"/>
          <w:b/>
          <w:bCs/>
          <w:sz w:val="18"/>
          <w:szCs w:val="18"/>
          <w:u w:val="single"/>
        </w:rPr>
        <w:t>KILLS</w:t>
      </w:r>
      <w:r>
        <w:rPr>
          <w:rFonts w:ascii="Candara" w:hAnsi="Candara" w:cs="Candara"/>
          <w:b/>
          <w:bCs/>
          <w:sz w:val="24"/>
          <w:szCs w:val="24"/>
          <w:u w:val="single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Working at Head Office in Engineering, Estimation Department as Tendering Administrative Officer/ Document Controller: My duties and responsibilities are as following: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25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Participating in tender proposals.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37" w:lineRule="auto"/>
        <w:ind w:left="240" w:right="420" w:hanging="19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Preparing Tender Department Drawings, Spec</w:t>
      </w:r>
      <w:r>
        <w:rPr>
          <w:rFonts w:ascii="Calibri" w:hAnsi="Calibri" w:cs="Calibri"/>
          <w:color w:val="080808"/>
          <w:sz w:val="21"/>
          <w:szCs w:val="21"/>
        </w:rPr>
        <w:t xml:space="preserve">ification, Bill of Quantities and Instruction to Tenders, Condition of Contracts.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37" w:lineRule="auto"/>
        <w:ind w:left="240" w:right="720" w:hanging="19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Distribute the Tender Documents to Civil, MEP &amp; Planning Department and mange to collect the responses from them. </w:t>
      </w: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1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Preparing, develop, lead &amp; execute a technical &amp; Commercial requirement for tenders. </w:t>
      </w: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1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Provide the estimations with the market price to help them in the estimation accuracy. </w:t>
      </w: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1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Arranging the Site Visits for tenders, assisting the estimation manager in</w:t>
      </w:r>
      <w:r>
        <w:rPr>
          <w:rFonts w:ascii="Calibri" w:hAnsi="Calibri" w:cs="Calibri"/>
          <w:color w:val="080808"/>
          <w:sz w:val="21"/>
          <w:szCs w:val="21"/>
        </w:rPr>
        <w:t xml:space="preserve"> filling the bill of quantity. </w:t>
      </w: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1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coordinating with all the departments during the understudying procedure of Tender. </w:t>
      </w: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1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Responsible for submitting the tender on time.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37" w:lineRule="auto"/>
        <w:ind w:left="0" w:right="500" w:firstLine="50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Maintaining a list to all active &amp; non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active tenders / projects, submitted an</w:t>
      </w:r>
      <w:r>
        <w:rPr>
          <w:rFonts w:ascii="Calibri" w:hAnsi="Calibri" w:cs="Calibri"/>
          <w:color w:val="080808"/>
          <w:sz w:val="21"/>
          <w:szCs w:val="21"/>
        </w:rPr>
        <w:t>d regretted tenders. 10.Sending inquiries to all related sub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 xml:space="preserve">contractors and suppliers for tenders and ongoing projects and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240" w:right="14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follow up to receiving of quotations, analyzing the quotations, making comparisons on cost and quality basis. </w:t>
      </w: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11. </w:t>
      </w:r>
      <w:r>
        <w:rPr>
          <w:rFonts w:ascii="Arial" w:hAnsi="Arial" w:cs="Arial"/>
          <w:sz w:val="20"/>
          <w:szCs w:val="20"/>
        </w:rPr>
        <w:t>Preparing the Contractual documents to be signed &amp;</w:t>
      </w:r>
      <w:r>
        <w:rPr>
          <w:rFonts w:ascii="Calibri" w:hAnsi="Calibri" w:cs="Calibri"/>
          <w:color w:val="080808"/>
          <w:sz w:val="21"/>
          <w:szCs w:val="21"/>
        </w:rPr>
        <w:t xml:space="preserve"> stamp </w:t>
      </w:r>
      <w:r>
        <w:rPr>
          <w:rFonts w:ascii="Arial" w:hAnsi="Arial" w:cs="Arial"/>
          <w:sz w:val="20"/>
          <w:szCs w:val="20"/>
        </w:rPr>
        <w:t>from all Parties</w:t>
      </w:r>
      <w:r>
        <w:rPr>
          <w:rFonts w:ascii="Calibri" w:hAnsi="Calibri" w:cs="Calibri"/>
          <w:color w:val="080808"/>
          <w:sz w:val="21"/>
          <w:szCs w:val="21"/>
        </w:rPr>
        <w:t xml:space="preserve">, handover all the Tender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1780" w:firstLine="29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&amp; Contract Documents to assigned Project Manager &amp; Document Controller. 12.Preparing clarifications to consultant / clients, develop and maintain a filing </w:t>
      </w:r>
      <w:r>
        <w:rPr>
          <w:rFonts w:ascii="Calibri" w:hAnsi="Calibri" w:cs="Calibri"/>
          <w:color w:val="080808"/>
          <w:sz w:val="21"/>
          <w:szCs w:val="21"/>
        </w:rPr>
        <w:t>system,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240" w:right="140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13.Archiving of outgoing &amp; incoming files for tenders &amp; projects, correspondence, preparing priced bill of quantity in excel, filling of bill of quantities by hand, handling client, consultant telephone and all email inquiries related to Tenders, </w:t>
      </w:r>
      <w:r>
        <w:rPr>
          <w:rFonts w:ascii="Calibri" w:hAnsi="Calibri" w:cs="Calibri"/>
          <w:color w:val="080808"/>
          <w:sz w:val="21"/>
          <w:szCs w:val="21"/>
        </w:rPr>
        <w:t>Typing &amp; fax letters and internal document control procedures.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14.And other tasks assigned by Estimation Manager, Executive Manager &amp; General Manager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Worked as Site Document Controller on below mentioned Project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Project Name: Construction, Completion </w:t>
      </w:r>
      <w:r>
        <w:rPr>
          <w:rFonts w:ascii="Calibri" w:hAnsi="Calibri" w:cs="Calibri"/>
          <w:color w:val="080808"/>
          <w:sz w:val="21"/>
          <w:szCs w:val="21"/>
        </w:rPr>
        <w:t>&amp; Maintenance of Commercial Building for Mr. Khalid Alasmani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Calibri" w:hAnsi="Calibri" w:cs="Calibri"/>
          <w:color w:val="080808"/>
          <w:sz w:val="21"/>
          <w:szCs w:val="21"/>
        </w:rPr>
        <w:t xml:space="preserve"> Client: (ADCE) Abu Dhabi Commercial Engineering Services LLC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4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Main Contractor: Asqalan Construction &amp; development LLC. Consultant: Arkan Architect Consultants.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48pt,31.1pt" to="516pt,31.1pt" o:allowincell="f" strokecolor="silver" strokeweight="1.5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-46.5pt,28.85pt" to="514.5pt,28.85pt" o:allowincell="f" strokecolor="#606060" strokeweight="3pt"/>
        </w:pic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057" w:right="1440" w:bottom="841" w:left="1440" w:header="720" w:footer="720" w:gutter="0"/>
          <w:cols w:space="720" w:equalWidth="0">
            <w:col w:w="9360"/>
          </w:cols>
          <w:noEndnote/>
        </w:sect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29" style="position:absolute;left:0;text-align:left;z-index:-251655168;mso-position-horizontal-relative:page;mso-position-vertical-relative:page" from="24.75pt,24pt" to="24.75pt,768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7pt,25.5pt" to="27pt,766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587.25pt,24pt" to="587.25pt,768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24pt,24.75pt" to="588pt,24.7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585pt,25.5pt" to="585pt,766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25.5pt,27pt" to="586.5pt,27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28.5pt,29.25pt" to="583.5pt,29.25pt" o:allowincell="f" strokeweight="1.5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29.25pt,28.5pt" to="29.25pt,763.5pt" o:allowincell="f" strokeweight="1.5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8.5pt,762.75pt" to="583.5pt,762.75pt" o:allowincell="f" strokeweight="1.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582.75pt,28.5pt" to="582.75pt,763.5pt" o:allowincell="f" strokeweight="1.5pt">
            <w10:wrap anchorx="page" anchory="page"/>
          </v:line>
        </w:pict>
      </w:r>
      <w:r>
        <w:rPr>
          <w:rFonts w:ascii="Calibri" w:hAnsi="Calibri" w:cs="Calibri"/>
          <w:color w:val="080808"/>
          <w:sz w:val="21"/>
          <w:szCs w:val="21"/>
        </w:rPr>
        <w:t>My responsibilities as Document Controller were as under: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Preparing pre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 xml:space="preserve"> bid documents, Preparing project documents like Drawings, BOQ, Specifications.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38" w:lineRule="auto"/>
        <w:ind w:left="200" w:right="140" w:hanging="200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Preparing Schedule for Sub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 xml:space="preserve"> Contractors for Pile Diving Works, Shoring Works, Excavation W</w:t>
      </w:r>
      <w:r>
        <w:rPr>
          <w:rFonts w:ascii="Calibri" w:hAnsi="Calibri" w:cs="Calibri"/>
          <w:color w:val="080808"/>
          <w:sz w:val="21"/>
          <w:szCs w:val="21"/>
        </w:rPr>
        <w:t xml:space="preserve">orks, Concrete Work, Metal Works, Masonry Works, Wooden Works, Thermal &amp; Moisture Protection works, Doors &amp; Windows works, Finishes works, Specialties works, HVAC works, Elevator Works, Plumbing Drawing, Fire Fighting &amp; Electrical Works.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Prepare summary sheets and logs for all technical documents.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Ensure that all technical documents, records and file mentioned with index and file numbers.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37" w:lineRule="auto"/>
        <w:ind w:left="200" w:right="100" w:hanging="20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Preparing of submittals, distributing of submittals on receipt from consultant as per Docu</w:t>
      </w:r>
      <w:r>
        <w:rPr>
          <w:rFonts w:ascii="Calibri" w:hAnsi="Calibri" w:cs="Calibri"/>
          <w:color w:val="080808"/>
          <w:sz w:val="21"/>
          <w:szCs w:val="21"/>
        </w:rPr>
        <w:t xml:space="preserve">ment Control System.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Maintaining the document controller database.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37" w:lineRule="auto"/>
        <w:ind w:left="200" w:right="220" w:hanging="20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Filing and keeping of all record of incoming and outgoing correspondence / submittals / transmittals/ reports etc. </w:t>
      </w: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>Preparing of Daily reports, weekly repor</w:t>
      </w:r>
      <w:r>
        <w:rPr>
          <w:rFonts w:ascii="Calibri" w:hAnsi="Calibri" w:cs="Calibri"/>
          <w:color w:val="080808"/>
          <w:sz w:val="21"/>
          <w:szCs w:val="21"/>
        </w:rPr>
        <w:t xml:space="preserve">ts &amp; monthly reports.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Ensure backups for all technical documents.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  <w:color w:val="080808"/>
          <w:sz w:val="21"/>
          <w:szCs w:val="21"/>
        </w:rPr>
      </w:pPr>
    </w:p>
    <w:p w:rsidR="00000000" w:rsidRDefault="009C44C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ascii="Calibri" w:hAnsi="Calibri" w:cs="Calibri"/>
          <w:color w:val="080808"/>
          <w:sz w:val="21"/>
          <w:szCs w:val="21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And other tasks assigned by Project Manager. 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FAIRDEAL MOTORS ( TATA MOTORS) INDIA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Sales Officer (November. 2012 – February, 2014)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D</w:t>
      </w:r>
      <w:r>
        <w:rPr>
          <w:rFonts w:ascii="Candara" w:hAnsi="Candara" w:cs="Candara"/>
          <w:b/>
          <w:bCs/>
          <w:sz w:val="18"/>
          <w:szCs w:val="18"/>
          <w:u w:val="single"/>
        </w:rPr>
        <w:t>OMAIN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S</w:t>
      </w:r>
      <w:r>
        <w:rPr>
          <w:rFonts w:ascii="Candara" w:hAnsi="Candara" w:cs="Candara"/>
          <w:b/>
          <w:bCs/>
          <w:sz w:val="18"/>
          <w:szCs w:val="18"/>
          <w:u w:val="single"/>
        </w:rPr>
        <w:t>KILLS</w:t>
      </w:r>
      <w:r>
        <w:rPr>
          <w:rFonts w:ascii="Candara" w:hAnsi="Candara" w:cs="Candara"/>
          <w:b/>
          <w:bCs/>
          <w:sz w:val="24"/>
          <w:szCs w:val="24"/>
          <w:u w:val="single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Demonstrates automobiles by explaining characteristics, capabilities, and features; taking drives; explaining warranties, services and managing a customer through the entire sales process, promoting the sales for assigned branch and performing sales relate</w:t>
      </w:r>
      <w:r>
        <w:rPr>
          <w:rFonts w:ascii="Calibri" w:hAnsi="Calibri" w:cs="Calibri"/>
          <w:color w:val="080808"/>
          <w:sz w:val="21"/>
          <w:szCs w:val="21"/>
        </w:rPr>
        <w:t>d duties &amp; exercise right from initial inquiry to delivery and beyond. Strong Communication skills with strong business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related Knowledge, possess the skill to work both in team and also perform independently, capable of thriving in the competitive markets</w:t>
      </w:r>
      <w:r>
        <w:rPr>
          <w:rFonts w:ascii="Calibri" w:hAnsi="Calibri" w:cs="Calibri"/>
          <w:color w:val="080808"/>
          <w:sz w:val="21"/>
          <w:szCs w:val="21"/>
        </w:rPr>
        <w:t>, giving a responsible and productive works to the company and Develops buyers by maintaining rapport with previous customers; suggesting trade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ins; meeting prospects at community activities, greeting drop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 xml:space="preserve"> ins, responding to inquiries, recommending sales </w:t>
      </w:r>
      <w:r>
        <w:rPr>
          <w:rFonts w:ascii="Calibri" w:hAnsi="Calibri" w:cs="Calibri"/>
          <w:color w:val="080808"/>
          <w:sz w:val="21"/>
          <w:szCs w:val="21"/>
        </w:rPr>
        <w:t>campaigns and promotions.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HDFC BANK, KASHMIR, INDIA</w:t>
      </w:r>
      <w:r>
        <w:rPr>
          <w:rFonts w:ascii="Candara" w:hAnsi="Candara" w:cs="Candara"/>
          <w:sz w:val="24"/>
          <w:szCs w:val="24"/>
        </w:rPr>
        <w:t>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Contract Sales Executive (2011 –2012).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D</w:t>
      </w:r>
      <w:r>
        <w:rPr>
          <w:rFonts w:ascii="Candara" w:hAnsi="Candara" w:cs="Candara"/>
          <w:b/>
          <w:bCs/>
          <w:sz w:val="18"/>
          <w:szCs w:val="18"/>
          <w:u w:val="single"/>
        </w:rPr>
        <w:t>OMAIN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S</w:t>
      </w:r>
      <w:r>
        <w:rPr>
          <w:rFonts w:ascii="Candara" w:hAnsi="Candara" w:cs="Candara"/>
          <w:b/>
          <w:bCs/>
          <w:sz w:val="18"/>
          <w:szCs w:val="18"/>
          <w:u w:val="single"/>
        </w:rPr>
        <w:t>KILLS</w:t>
      </w:r>
      <w:r>
        <w:rPr>
          <w:rFonts w:ascii="Candara" w:hAnsi="Candara" w:cs="Candara"/>
          <w:b/>
          <w:bCs/>
          <w:sz w:val="24"/>
          <w:szCs w:val="24"/>
          <w:u w:val="single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 xml:space="preserve">Maintain and develop good relationship with customers through personal contact or meetings or via Telephone, Achieve the agreed individual sales </w:t>
      </w:r>
      <w:r>
        <w:rPr>
          <w:rFonts w:ascii="Calibri" w:hAnsi="Calibri" w:cs="Calibri"/>
          <w:color w:val="080808"/>
          <w:sz w:val="21"/>
          <w:szCs w:val="21"/>
        </w:rPr>
        <w:t xml:space="preserve">targets ensure compliance with the bank’s policies and procedures, promote bank retail products and services to potential customers by making proactive sales efforts and capitalizing on 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cross selling opportunities in order to achieve the sales targets, to</w:t>
      </w:r>
      <w:r>
        <w:rPr>
          <w:rFonts w:ascii="Calibri" w:hAnsi="Calibri" w:cs="Calibri"/>
          <w:color w:val="080808"/>
          <w:sz w:val="21"/>
          <w:szCs w:val="21"/>
        </w:rPr>
        <w:t xml:space="preserve"> assist in conducting promotional activities, meetings and road shows in the assigned area to achieve the budgeted sales volumes.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A</w:t>
      </w:r>
      <w:r>
        <w:rPr>
          <w:rFonts w:ascii="Candara" w:hAnsi="Candara" w:cs="Candara"/>
          <w:b/>
          <w:bCs/>
          <w:sz w:val="18"/>
          <w:szCs w:val="18"/>
          <w:u w:val="single"/>
        </w:rPr>
        <w:t>CADEMIC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C</w:t>
      </w:r>
      <w:r>
        <w:rPr>
          <w:rFonts w:ascii="Candara" w:hAnsi="Candara" w:cs="Candara"/>
          <w:b/>
          <w:bCs/>
          <w:sz w:val="18"/>
          <w:szCs w:val="18"/>
          <w:u w:val="single"/>
        </w:rPr>
        <w:t>REDENTIALS</w:t>
      </w:r>
      <w:r>
        <w:rPr>
          <w:rFonts w:ascii="Candara" w:hAnsi="Candara" w:cs="Candara"/>
          <w:b/>
          <w:bCs/>
          <w:sz w:val="24"/>
          <w:szCs w:val="24"/>
          <w:u w:val="single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3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Masters in English </w:t>
      </w:r>
      <w:r>
        <w:rPr>
          <w:rFonts w:ascii="Calibri" w:hAnsi="Calibri" w:cs="Calibri"/>
          <w:color w:val="080808"/>
          <w:sz w:val="21"/>
          <w:szCs w:val="21"/>
        </w:rPr>
        <w:t>from Indira Gandhi National Open University, India</w:t>
      </w:r>
      <w:r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 B.A. Bachelor’s Degree </w:t>
      </w:r>
      <w:r>
        <w:rPr>
          <w:rFonts w:ascii="Calibri" w:hAnsi="Calibri" w:cs="Calibri"/>
          <w:color w:val="080808"/>
          <w:sz w:val="21"/>
          <w:szCs w:val="21"/>
        </w:rPr>
        <w:t>from university of Kashmir (2008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2010).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Intermediate </w:t>
      </w:r>
      <w:r>
        <w:rPr>
          <w:rFonts w:ascii="Calibri" w:hAnsi="Calibri" w:cs="Calibri"/>
          <w:sz w:val="21"/>
          <w:szCs w:val="21"/>
        </w:rPr>
        <w:t>from</w:t>
      </w: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(Kashmir</w:t>
      </w: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 </w:t>
      </w:r>
      <w:r>
        <w:rPr>
          <w:rFonts w:ascii="Calibri" w:hAnsi="Calibri" w:cs="Calibri"/>
          <w:color w:val="080808"/>
          <w:sz w:val="21"/>
          <w:szCs w:val="21"/>
        </w:rPr>
        <w:t>State Board of School Education) M.P.ML Higher Secondary School, Kashmir.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C</w:t>
      </w:r>
      <w:r>
        <w:rPr>
          <w:rFonts w:ascii="Candara" w:hAnsi="Candara" w:cs="Candara"/>
          <w:b/>
          <w:bCs/>
          <w:sz w:val="18"/>
          <w:szCs w:val="18"/>
          <w:u w:val="single"/>
        </w:rPr>
        <w:t>ERTIFICATIONS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&amp; T</w:t>
      </w:r>
      <w:r>
        <w:rPr>
          <w:rFonts w:ascii="Candara" w:hAnsi="Candara" w:cs="Candara"/>
          <w:b/>
          <w:bCs/>
          <w:sz w:val="18"/>
          <w:szCs w:val="18"/>
          <w:u w:val="single"/>
        </w:rPr>
        <w:t>RAININGS: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3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One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year Diploma in Computer Applications and Multilingual DTP. One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 xml:space="preserve">year Diploma in </w:t>
      </w:r>
      <w:r>
        <w:rPr>
          <w:rFonts w:ascii="Calibri" w:hAnsi="Calibri" w:cs="Calibri"/>
          <w:color w:val="080808"/>
          <w:sz w:val="21"/>
          <w:szCs w:val="21"/>
        </w:rPr>
        <w:t>Urdu Language.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One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year Diploma in Aviation and Hospitality Management.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Tourist Facilitator Certificate Course from Institute of Hotel Management Kashmir, Tourism of India Training for Nature Study from Youth Hostel Association of India.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-48pt,25.75pt" to="516pt,25.75pt" o:allowincell="f" strokecolor="silver" strokeweight="1.5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-46.5pt,23.5pt" to="514.5pt,23.5pt" o:allowincell="f" strokecolor="#606060" strokeweight="3pt"/>
        </w:pic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076" w:right="1540" w:bottom="734" w:left="1440" w:header="720" w:footer="720" w:gutter="0"/>
          <w:cols w:space="720" w:equalWidth="0">
            <w:col w:w="9260"/>
          </w:cols>
          <w:noEndnote/>
        </w:sect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line id="_x0000_s1041" style="position:absolute;z-index:-251642880;mso-position-horizontal-relative:page;mso-position-vertical-relative:page" from="24.75pt,24pt" to="24.75pt,768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7pt,25.5pt" to="27pt,766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587.25pt,24pt" to="587.25pt,768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4pt,24.75pt" to="588pt,24.7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585pt,25.5pt" to="585pt,766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25.5pt,27pt" to="586.5pt,27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28.5pt,29.25pt" to="583.5pt,29.25pt" o:allowincell="f" strokeweight="1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29.25pt,28.5pt" to="29.25pt,763.5pt" o:allowincell="f" strokeweight="1.5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28.5pt,762.75pt" to="583.5pt,762.75pt" o:allowincell="f" strokeweight="1.5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582.75pt,28.5pt" to="582.75pt,763.5pt" o:allowincell="f" strokeweight="1.5pt">
            <w10:wrap anchorx="page" anchory="page"/>
          </v:line>
        </w:pict>
      </w:r>
      <w:r>
        <w:rPr>
          <w:rFonts w:ascii="Candara" w:hAnsi="Candara" w:cs="Candara"/>
          <w:b/>
          <w:bCs/>
          <w:sz w:val="24"/>
          <w:szCs w:val="24"/>
          <w:u w:val="single"/>
        </w:rPr>
        <w:t>K</w:t>
      </w:r>
      <w:r>
        <w:rPr>
          <w:rFonts w:ascii="Candara" w:hAnsi="Candara" w:cs="Candara"/>
          <w:b/>
          <w:bCs/>
          <w:sz w:val="18"/>
          <w:szCs w:val="18"/>
          <w:u w:val="single"/>
        </w:rPr>
        <w:t>EY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  <w:u w:val="single"/>
        </w:rPr>
        <w:t>S</w:t>
      </w:r>
      <w:r>
        <w:rPr>
          <w:rFonts w:ascii="Candara" w:hAnsi="Candara" w:cs="Candara"/>
          <w:b/>
          <w:bCs/>
          <w:sz w:val="18"/>
          <w:szCs w:val="18"/>
          <w:u w:val="single"/>
        </w:rPr>
        <w:t>KILLS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18"/>
          <w:szCs w:val="18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Ability to build a rapport with a wide range of people from all social backgrounds. Discipline, Responsibility, Searching Strength &amp; Follow up.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Ex</w:t>
      </w:r>
      <w:r>
        <w:rPr>
          <w:rFonts w:ascii="Calibri" w:hAnsi="Calibri" w:cs="Calibri"/>
          <w:color w:val="080808"/>
          <w:sz w:val="21"/>
          <w:szCs w:val="21"/>
        </w:rPr>
        <w:t>cellent communication skills with Strong presentation, customer facing, sales, negotiation and influencing skills.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Treating all customers politely and professionally.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3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Highly self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motivated and ability in problem</w:t>
      </w:r>
      <w:r>
        <w:rPr>
          <w:rFonts w:ascii="Calibri" w:hAnsi="Calibri" w:cs="Calibri"/>
          <w:color w:val="080808"/>
          <w:sz w:val="21"/>
          <w:szCs w:val="21"/>
        </w:rPr>
        <w:t>‐</w:t>
      </w:r>
      <w:r>
        <w:rPr>
          <w:rFonts w:ascii="Calibri" w:hAnsi="Calibri" w:cs="Calibri"/>
          <w:color w:val="080808"/>
          <w:sz w:val="21"/>
          <w:szCs w:val="21"/>
        </w:rPr>
        <w:t>solving and negotiation. Flexible &amp; adapta</w:t>
      </w:r>
      <w:r>
        <w:rPr>
          <w:rFonts w:ascii="Calibri" w:hAnsi="Calibri" w:cs="Calibri"/>
          <w:color w:val="080808"/>
          <w:sz w:val="21"/>
          <w:szCs w:val="21"/>
        </w:rPr>
        <w:t>ble, able to work well individually and within a team. Ability to handle confidential information.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Having a creative, analytical, practical and thorough approach to resolving issues. Proficient computer skills.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Eager to learn and be trained, Ability and also willingness to work in all weather conditions.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I</w:t>
      </w:r>
      <w:r>
        <w:rPr>
          <w:rFonts w:ascii="Candara" w:hAnsi="Candara" w:cs="Candara"/>
          <w:b/>
          <w:bCs/>
          <w:sz w:val="18"/>
          <w:szCs w:val="18"/>
          <w:u w:val="single"/>
        </w:rPr>
        <w:t>T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  <w:u w:val="single"/>
        </w:rPr>
        <w:t>S</w:t>
      </w:r>
      <w:r>
        <w:rPr>
          <w:rFonts w:ascii="Candara" w:hAnsi="Candara" w:cs="Candara"/>
          <w:b/>
          <w:bCs/>
          <w:sz w:val="18"/>
          <w:szCs w:val="18"/>
          <w:u w:val="single"/>
        </w:rPr>
        <w:t>KILLS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18"/>
          <w:szCs w:val="18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Proficient in Practical knowledge of Microsoft Operating Systems: MS Office and Internet operating.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I</w:t>
      </w:r>
      <w:r>
        <w:rPr>
          <w:rFonts w:ascii="Candara" w:hAnsi="Candara" w:cs="Candara"/>
          <w:b/>
          <w:bCs/>
          <w:sz w:val="18"/>
          <w:szCs w:val="18"/>
          <w:u w:val="single"/>
        </w:rPr>
        <w:t>NTERESTS &amp;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  <w:u w:val="single"/>
        </w:rPr>
        <w:t>A</w:t>
      </w:r>
      <w:r>
        <w:rPr>
          <w:rFonts w:ascii="Candara" w:hAnsi="Candara" w:cs="Candara"/>
          <w:b/>
          <w:bCs/>
          <w:sz w:val="18"/>
          <w:szCs w:val="18"/>
          <w:u w:val="single"/>
        </w:rPr>
        <w:t>CTIVITIES</w:t>
      </w:r>
      <w:r>
        <w:rPr>
          <w:rFonts w:ascii="Candara" w:hAnsi="Candara" w:cs="Candara"/>
          <w:b/>
          <w:bCs/>
          <w:sz w:val="18"/>
          <w:szCs w:val="18"/>
        </w:rPr>
        <w:t>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80808"/>
          <w:sz w:val="21"/>
          <w:szCs w:val="21"/>
        </w:rPr>
        <w:t>Having a Keen interes</w:t>
      </w:r>
      <w:r>
        <w:rPr>
          <w:rFonts w:ascii="Calibri" w:hAnsi="Calibri" w:cs="Calibri"/>
          <w:color w:val="080808"/>
          <w:sz w:val="21"/>
          <w:szCs w:val="21"/>
        </w:rPr>
        <w:t>t in playing cricket, photography, reading books, and learn new things.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P</w:t>
      </w:r>
      <w:r>
        <w:rPr>
          <w:rFonts w:ascii="Candara" w:hAnsi="Candara" w:cs="Candara"/>
          <w:b/>
          <w:bCs/>
          <w:sz w:val="18"/>
          <w:szCs w:val="18"/>
          <w:u w:val="single"/>
        </w:rPr>
        <w:t>ERSONSONAL</w:t>
      </w:r>
      <w:r>
        <w:rPr>
          <w:rFonts w:ascii="Candara" w:hAnsi="Candara" w:cs="Candara"/>
          <w:b/>
          <w:bCs/>
          <w:sz w:val="24"/>
          <w:szCs w:val="24"/>
          <w:u w:val="single"/>
        </w:rPr>
        <w:t xml:space="preserve"> D</w:t>
      </w:r>
      <w:r>
        <w:rPr>
          <w:rFonts w:ascii="Candara" w:hAnsi="Candara" w:cs="Candara"/>
          <w:b/>
          <w:bCs/>
          <w:sz w:val="18"/>
          <w:szCs w:val="18"/>
          <w:u w:val="single"/>
        </w:rPr>
        <w:t>OSSIER: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Date of Birth: </w:t>
      </w:r>
      <w:r>
        <w:rPr>
          <w:rFonts w:ascii="Calibri" w:hAnsi="Calibri" w:cs="Calibri"/>
          <w:color w:val="080808"/>
          <w:sz w:val="21"/>
          <w:szCs w:val="21"/>
        </w:rPr>
        <w:t>10 October, 1989.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Driving License:  </w:t>
      </w:r>
      <w:r>
        <w:rPr>
          <w:rFonts w:ascii="Calibri" w:hAnsi="Calibri" w:cs="Calibri"/>
          <w:color w:val="080808"/>
          <w:sz w:val="21"/>
          <w:szCs w:val="21"/>
        </w:rPr>
        <w:t>Valid UAE Driving License.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Languages Known:  </w:t>
      </w:r>
      <w:r>
        <w:rPr>
          <w:rFonts w:ascii="Calibri" w:hAnsi="Calibri" w:cs="Calibri"/>
          <w:color w:val="080808"/>
          <w:sz w:val="21"/>
          <w:szCs w:val="21"/>
        </w:rPr>
        <w:t>English, Urdu, Hindi, Kashmiri &amp; (Arabic Intermediate).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Nationality: </w:t>
      </w:r>
      <w:r>
        <w:rPr>
          <w:rFonts w:ascii="Calibri" w:hAnsi="Calibri" w:cs="Calibri"/>
          <w:color w:val="080808"/>
          <w:sz w:val="21"/>
          <w:szCs w:val="21"/>
        </w:rPr>
        <w:t>Indian.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80808"/>
          <w:sz w:val="21"/>
          <w:szCs w:val="21"/>
        </w:rPr>
        <w:t xml:space="preserve">Visa Status:  </w:t>
      </w:r>
      <w:r>
        <w:rPr>
          <w:rFonts w:ascii="Calibri" w:hAnsi="Calibri" w:cs="Calibri"/>
          <w:color w:val="080808"/>
          <w:sz w:val="21"/>
          <w:szCs w:val="21"/>
        </w:rPr>
        <w:t>Employment UAE.</w:t>
      </w:r>
    </w:p>
    <w:p w:rsidR="00000000" w:rsidRDefault="009C44C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-48pt,334.45pt" to="516pt,334.45pt" o:allowincell="f" strokecolor="silver" strokeweight="1.5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-46.5pt,332.2pt" to="514.5pt,332.2pt" o:allowincell="f" strokecolor="#606060" strokeweight="3pt"/>
        </w:pict>
      </w:r>
    </w:p>
    <w:sectPr w:rsidR="00000000">
      <w:pgSz w:w="12240" w:h="15840"/>
      <w:pgMar w:top="1394" w:right="1380" w:bottom="1440" w:left="14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C4"/>
    <w:rsid w:val="009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1093</ap:Words>
  <ap:Characters>6233</ap:Characters>
  <ap:Application/>
  <ap:DocSecurity>4</ap:DocSecurity>
  <ap:Lines>51</ap:Lines>
  <ap:Paragraphs>14</ap:Paragraphs>
  <ap:ScaleCrop>false</ap:ScaleCrop>
  <ap:Company/>
  <ap:LinksUpToDate>false</ap:LinksUpToDate>
  <ap:CharactersWithSpaces>7312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2017-10-27T12:39:00Z</dcterms:created>
  <dcterms:modified xsi:type="dcterms:W3CDTF">2017-10-27T12:39:00Z</dcterms:modified>
</cp:coreProperties>
</file>