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E1" w:rsidRDefault="00ED31E1" w:rsidP="00ED31E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6"/>
        <w:gridCol w:w="7480"/>
      </w:tblGrid>
      <w:tr w:rsidR="00ED31E1" w:rsidTr="00DB03A6">
        <w:trPr>
          <w:trHeight w:val="417"/>
        </w:trPr>
        <w:tc>
          <w:tcPr>
            <w:tcW w:w="3540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000000" w:fill="775F55"/>
            <w:vAlign w:val="center"/>
          </w:tcPr>
          <w:p w:rsidR="00ED31E1" w:rsidRDefault="00D5239A" w:rsidP="007066FB">
            <w:pPr>
              <w:pStyle w:val="PersonalName"/>
              <w:spacing w:line="240" w:lineRule="auto"/>
            </w:pPr>
            <w:r>
              <w:t xml:space="preserve">RASHAD </w:t>
            </w:r>
          </w:p>
        </w:tc>
        <w:tc>
          <w:tcPr>
            <w:tcW w:w="7491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000000" w:fill="775F55"/>
            <w:vAlign w:val="center"/>
          </w:tcPr>
          <w:p w:rsidR="00ED31E1" w:rsidRDefault="00ED31E1" w:rsidP="007066FB">
            <w:pPr>
              <w:pStyle w:val="PersonalName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Logistics Admin Executive </w:t>
            </w:r>
            <w:r w:rsidRPr="003D69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(Warehouse</w:t>
            </w:r>
            <w:r w:rsidR="009820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&amp; Logistics)</w:t>
            </w:r>
          </w:p>
        </w:tc>
      </w:tr>
      <w:tr w:rsidR="00ED31E1" w:rsidTr="00DB03A6">
        <w:trPr>
          <w:trHeight w:val="93"/>
        </w:trPr>
        <w:tc>
          <w:tcPr>
            <w:tcW w:w="3540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000000" w:fill="DD8047"/>
            <w:vAlign w:val="center"/>
          </w:tcPr>
          <w:p w:rsidR="00ED31E1" w:rsidRDefault="00ED31E1" w:rsidP="007066FB">
            <w:pPr>
              <w:pStyle w:val="Date"/>
              <w:jc w:val="left"/>
              <w:rPr>
                <w:lang w:val="en-US"/>
              </w:rPr>
            </w:pPr>
          </w:p>
        </w:tc>
        <w:tc>
          <w:tcPr>
            <w:tcW w:w="7491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000000" w:fill="94B6D2"/>
          </w:tcPr>
          <w:p w:rsidR="00ED31E1" w:rsidRDefault="00ED31E1" w:rsidP="007066FB">
            <w:pPr>
              <w:spacing w:after="0"/>
            </w:pPr>
          </w:p>
        </w:tc>
      </w:tr>
      <w:tr w:rsidR="00ED31E1" w:rsidTr="00DB03A6">
        <w:trPr>
          <w:trHeight w:val="16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D31E1" w:rsidRDefault="00ED31E1" w:rsidP="007066FB">
            <w:pPr>
              <w:spacing w:after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A923EEF" wp14:editId="2785189D">
                  <wp:extent cx="990600" cy="1290507"/>
                  <wp:effectExtent l="19050" t="0" r="0" b="0"/>
                  <wp:docPr id="4" name="Picture 3" descr="F:\Rash\certificates\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ash\certificates\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77" cy="129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31E1" w:rsidRPr="00ED31E1" w:rsidRDefault="00ED31E1" w:rsidP="00ED31E1">
            <w:pPr>
              <w:spacing w:after="0" w:line="240" w:lineRule="auto"/>
              <w:outlineLvl w:val="1"/>
              <w:rPr>
                <w:rFonts w:ascii="Adobe Caslon Pro Bold" w:eastAsia="Times New Roman" w:hAnsi="Adobe Caslon Pro Bold"/>
                <w:b/>
                <w:bCs/>
                <w:sz w:val="21"/>
                <w:szCs w:val="21"/>
              </w:rPr>
            </w:pPr>
          </w:p>
          <w:p w:rsidR="00D5239A" w:rsidRDefault="00ED31E1" w:rsidP="00D5239A">
            <w:pPr>
              <w:pStyle w:val="NoSpacing"/>
              <w:rPr>
                <w:rFonts w:ascii="Adobe Caslon Pro Bold" w:hAnsi="Adobe Caslon Pro Bold"/>
              </w:rPr>
            </w:pPr>
            <w:r w:rsidRPr="003B17B8">
              <w:rPr>
                <w:rFonts w:ascii="Georgia" w:eastAsiaTheme="minorEastAsia" w:hAnsi="Georgia" w:cs="Times New Roman"/>
                <w:sz w:val="20"/>
                <w:szCs w:val="20"/>
                <w:lang w:eastAsia="en-IN"/>
              </w:rPr>
              <w:t xml:space="preserve">Email Address:  </w:t>
            </w:r>
            <w:hyperlink r:id="rId9" w:history="1">
              <w:r w:rsidR="00D5239A" w:rsidRPr="006B1104">
                <w:rPr>
                  <w:rStyle w:val="Hyperlink"/>
                  <w:rFonts w:ascii="Georgia" w:eastAsiaTheme="minorEastAsia" w:hAnsi="Georgia" w:cs="Times New Roman"/>
                  <w:sz w:val="20"/>
                  <w:szCs w:val="20"/>
                  <w:lang w:eastAsia="en-IN"/>
                </w:rPr>
                <w:t>rashad.373928@2freemail.com</w:t>
              </w:r>
            </w:hyperlink>
            <w:r w:rsidR="00D5239A">
              <w:rPr>
                <w:rFonts w:ascii="Georgia" w:eastAsiaTheme="minorEastAsia" w:hAnsi="Georgia" w:cs="Times New Roman"/>
                <w:sz w:val="20"/>
                <w:szCs w:val="20"/>
                <w:lang w:eastAsia="en-IN"/>
              </w:rPr>
              <w:t xml:space="preserve"> </w:t>
            </w:r>
          </w:p>
          <w:p w:rsidR="00ED31E1" w:rsidRDefault="00ED31E1" w:rsidP="00EF5A66">
            <w:pPr>
              <w:pStyle w:val="SenderAddress"/>
              <w:tabs>
                <w:tab w:val="left" w:pos="4095"/>
              </w:tabs>
              <w:rPr>
                <w:rFonts w:ascii="Adobe Caslon Pro Bold" w:hAnsi="Adobe Caslon Pro Bold"/>
              </w:rPr>
            </w:pPr>
          </w:p>
        </w:tc>
      </w:tr>
    </w:tbl>
    <w:p w:rsidR="00ED31E1" w:rsidRDefault="00ED31E1" w:rsidP="00ED31E1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353"/>
        <w:tblW w:w="5048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2812"/>
        <w:gridCol w:w="8310"/>
      </w:tblGrid>
      <w:tr w:rsidR="00ED31E1" w:rsidTr="0020083F">
        <w:trPr>
          <w:trHeight w:val="296"/>
        </w:trPr>
        <w:tc>
          <w:tcPr>
            <w:tcW w:w="2812" w:type="dxa"/>
            <w:shd w:val="clear" w:color="000000" w:fill="FFFFFF"/>
            <w:vAlign w:val="center"/>
          </w:tcPr>
          <w:p w:rsidR="00ED31E1" w:rsidRPr="0048427F" w:rsidRDefault="00ED31E1" w:rsidP="007066FB">
            <w:pPr>
              <w:pStyle w:val="Section"/>
              <w:spacing w:after="0"/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  <w:t>AREAS OF EXPERTISE</w:t>
            </w:r>
          </w:p>
          <w:p w:rsidR="00DB03A6" w:rsidRDefault="00DB03A6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ED31E1" w:rsidRPr="0048427F" w:rsidRDefault="00ED31E1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Warehouse management Distribution </w:t>
            </w:r>
          </w:p>
          <w:p w:rsidR="00ED31E1" w:rsidRPr="0048427F" w:rsidRDefault="0073740C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SAP ( Sales and Distribution)</w:t>
            </w:r>
          </w:p>
          <w:p w:rsidR="00ED31E1" w:rsidRPr="0048427F" w:rsidRDefault="00ED31E1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Stock control </w:t>
            </w:r>
          </w:p>
          <w:p w:rsidR="00ED31E1" w:rsidRPr="0048427F" w:rsidRDefault="00ED31E1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Supply chain process </w:t>
            </w:r>
          </w:p>
          <w:p w:rsidR="00ED31E1" w:rsidRPr="0048427F" w:rsidRDefault="0073740C" w:rsidP="007066FB">
            <w:pPr>
              <w:spacing w:after="0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SAP (Business One</w:t>
            </w:r>
            <w:r w:rsidR="00ED31E1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)</w:t>
            </w:r>
          </w:p>
          <w:p w:rsidR="00ED31E1" w:rsidRPr="0048427F" w:rsidRDefault="00ED31E1" w:rsidP="007066FB">
            <w:pPr>
              <w:pStyle w:val="Section"/>
              <w:spacing w:after="0" w:line="276" w:lineRule="auto"/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  <w:t xml:space="preserve">PERSONAL SKILLS </w:t>
            </w:r>
          </w:p>
          <w:p w:rsidR="00ED31E1" w:rsidRPr="0048427F" w:rsidRDefault="00ED31E1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Planning</w:t>
            </w:r>
          </w:p>
          <w:p w:rsidR="00ED31E1" w:rsidRPr="0048427F" w:rsidRDefault="00ED31E1" w:rsidP="007066FB">
            <w:pPr>
              <w:spacing w:after="0" w:line="60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Self-motivated</w:t>
            </w:r>
          </w:p>
          <w:p w:rsidR="00ED31E1" w:rsidRPr="0048427F" w:rsidRDefault="00ED31E1" w:rsidP="007066FB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Good communication skill</w:t>
            </w:r>
          </w:p>
          <w:p w:rsidR="00ED31E1" w:rsidRPr="0048427F" w:rsidRDefault="00AD354A" w:rsidP="007066FB">
            <w:pPr>
              <w:spacing w:after="0" w:line="36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(Oral &amp; W</w:t>
            </w:r>
            <w:r w:rsidR="00ED31E1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ritten) </w:t>
            </w:r>
            <w:r w:rsidR="004D502A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Malayalam, Hindi </w:t>
            </w: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lastRenderedPageBreak/>
              <w:t>English</w:t>
            </w:r>
            <w:r w:rsidR="00ED31E1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 </w:t>
            </w:r>
          </w:p>
          <w:p w:rsidR="00ED31E1" w:rsidRPr="0048427F" w:rsidRDefault="00ED31E1" w:rsidP="007066FB">
            <w:pPr>
              <w:pStyle w:val="Section"/>
              <w:spacing w:after="0"/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</w:pPr>
          </w:p>
          <w:p w:rsidR="00ED31E1" w:rsidRPr="0048427F" w:rsidRDefault="00C12773" w:rsidP="007066FB">
            <w:pPr>
              <w:pStyle w:val="Section"/>
              <w:spacing w:after="0"/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  <w:t>PERSONAL DETAILS</w:t>
            </w:r>
            <w:r w:rsidR="00ED31E1" w:rsidRPr="0048427F">
              <w:rPr>
                <w:rFonts w:ascii="Times New Roman" w:eastAsiaTheme="minorHAnsi" w:hAnsi="Times New Roman" w:cstheme="minorBidi"/>
                <w:i/>
                <w:iCs/>
                <w:caps w:val="0"/>
                <w:color w:val="auto"/>
                <w:spacing w:val="0"/>
                <w:szCs w:val="24"/>
                <w:lang w:val="en-IN" w:eastAsia="en-US"/>
              </w:rPr>
              <w:t xml:space="preserve"> </w:t>
            </w: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D.O.B</w:t>
            </w:r>
            <w:r w:rsidR="00C12773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:</w:t>
            </w:r>
            <w:r w:rsidR="009F2D14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="00C12773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="009F2D14"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>14</w:t>
            </w:r>
            <w:r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 xml:space="preserve"> April 1990</w:t>
            </w:r>
          </w:p>
          <w:p w:rsidR="00ED31E1" w:rsidRDefault="00C12773" w:rsidP="007066FB">
            <w:pPr>
              <w:spacing w:after="0" w:line="72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Civil Status </w:t>
            </w:r>
            <w:r w:rsidR="009F2D14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:</w:t>
            </w:r>
            <w: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="009F2D14"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="009F2D14"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>S</w:t>
            </w:r>
            <w:r w:rsidR="00ED31E1"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>ingle</w:t>
            </w:r>
          </w:p>
          <w:p w:rsidR="00C12773" w:rsidRPr="0048427F" w:rsidRDefault="00C12773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Gender : </w:t>
            </w:r>
            <w:r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>Male</w:t>
            </w:r>
          </w:p>
          <w:p w:rsidR="00ED31E1" w:rsidRPr="0048427F" w:rsidRDefault="009F2D14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Nationality</w:t>
            </w:r>
            <w:r w:rsidR="00C12773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>:</w:t>
            </w:r>
            <w:r w:rsidR="00C12773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  <w:r w:rsidRPr="00C1277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IN" w:eastAsia="en-US"/>
              </w:rPr>
              <w:t>Indian</w:t>
            </w:r>
          </w:p>
          <w:p w:rsidR="009F02C2" w:rsidRDefault="009F02C2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bookmarkStart w:id="0" w:name="_GoBack"/>
            <w:bookmarkEnd w:id="0"/>
          </w:p>
          <w:p w:rsidR="009F02C2" w:rsidRDefault="009F02C2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9F02C2" w:rsidRDefault="009F02C2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9F02C2" w:rsidRDefault="009F02C2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724580" w:rsidRDefault="00724580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4830A5" w:rsidRDefault="004830A5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48427F" w:rsidRDefault="00C12773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IN" w:eastAsia="en-US"/>
              </w:rPr>
              <w:t>Visa Type :</w:t>
            </w:r>
          </w:p>
          <w:p w:rsidR="00C12773" w:rsidRPr="00C12773" w:rsidRDefault="00C12773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IN" w:eastAsia="en-US"/>
              </w:rPr>
            </w:pPr>
          </w:p>
          <w:p w:rsidR="00C12773" w:rsidRPr="00C12773" w:rsidRDefault="00C12773" w:rsidP="007066F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IN" w:eastAsia="en-US"/>
              </w:rPr>
            </w:pPr>
            <w:r w:rsidRPr="00C1277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Visit Visa( </w:t>
            </w:r>
            <w:r w:rsidR="009C6E74" w:rsidRPr="00C1277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IN" w:eastAsia="en-US"/>
              </w:rPr>
              <w:t>Available</w:t>
            </w:r>
            <w:r w:rsidRPr="00C1277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IN" w:eastAsia="en-US"/>
              </w:rPr>
              <w:t xml:space="preserve"> Till 06-01-2018</w:t>
            </w: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</w:p>
          <w:p w:rsidR="00ED31E1" w:rsidRPr="0048427F" w:rsidRDefault="00ED31E1" w:rsidP="007066FB">
            <w:pPr>
              <w:spacing w:after="0" w:line="72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</w:pPr>
            <w:r w:rsidRPr="0048427F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IN" w:eastAsia="en-US"/>
              </w:rPr>
              <w:t xml:space="preserve"> </w:t>
            </w:r>
          </w:p>
        </w:tc>
        <w:tc>
          <w:tcPr>
            <w:tcW w:w="8310" w:type="dxa"/>
            <w:shd w:val="clear" w:color="000000" w:fill="FFFFFF"/>
          </w:tcPr>
          <w:p w:rsidR="00ED31E1" w:rsidRDefault="00ED31E1" w:rsidP="007066FB">
            <w:pPr>
              <w:pStyle w:val="Section"/>
              <w:spacing w:after="0"/>
            </w:pPr>
            <w:r>
              <w:lastRenderedPageBreak/>
              <w:t>Objectives</w:t>
            </w:r>
          </w:p>
          <w:p w:rsidR="00ED31E1" w:rsidRDefault="00ED31E1" w:rsidP="00706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740C">
              <w:rPr>
                <w:rFonts w:ascii="Times New Roman" w:hAnsi="Times New Roman"/>
              </w:rPr>
              <w:t xml:space="preserve"> </w:t>
            </w:r>
            <w:r w:rsidR="00AE68B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An enthusiastic Warehousing &amp; Logistics Sr. </w:t>
            </w:r>
            <w:r w:rsidR="006477C9">
              <w:rPr>
                <w:rFonts w:ascii="Times New Roman" w:hAnsi="Times New Roman"/>
              </w:rPr>
              <w:t>Logistics Admin Executive</w:t>
            </w:r>
            <w:r>
              <w:rPr>
                <w:rFonts w:ascii="Times New Roman" w:hAnsi="Times New Roman"/>
              </w:rPr>
              <w:t xml:space="preserve"> with drive, determination and a proven ability to oversee the e</w:t>
            </w:r>
            <w:r w:rsidR="00672C70">
              <w:rPr>
                <w:rFonts w:ascii="Times New Roman" w:hAnsi="Times New Roman"/>
              </w:rPr>
              <w:t>fficient receipt, storage and de</w:t>
            </w:r>
            <w:r>
              <w:rPr>
                <w:rFonts w:ascii="Times New Roman" w:hAnsi="Times New Roman"/>
              </w:rPr>
              <w:t>spatch of a wide range of goods. Having the necessary management skills required to administer, improve and develop a warehouse to achieve maximum efficiency, effectiveness and quality of service. A hard working, pro-active individual with an upbeat positive attitude, who also has extensive knowledge of working practices, recruitment, pay, conditions of employment and diversity issues. Currently looking for a management position that offers variety and the opportunity to develop both personally and professionally</w:t>
            </w:r>
            <w:r w:rsidR="00672C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31E1" w:rsidRDefault="00ED31E1" w:rsidP="007066FB">
            <w:pPr>
              <w:pStyle w:val="Section"/>
              <w:spacing w:before="0" w:after="0"/>
            </w:pPr>
            <w:r>
              <w:t>experience</w:t>
            </w:r>
          </w:p>
          <w:p w:rsidR="00ED31E1" w:rsidRDefault="00071FC5" w:rsidP="00071FC5">
            <w:pPr>
              <w:pStyle w:val="Section"/>
              <w:tabs>
                <w:tab w:val="left" w:pos="7170"/>
              </w:tabs>
              <w:spacing w:before="0" w:after="0"/>
            </w:pPr>
            <w:r>
              <w:tab/>
            </w:r>
          </w:p>
          <w:p w:rsidR="00ED31E1" w:rsidRPr="00864F7A" w:rsidRDefault="00ED31E1" w:rsidP="007066FB">
            <w:pPr>
              <w:pStyle w:val="Section"/>
              <w:spacing w:before="0" w:after="0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Profile</w:t>
            </w:r>
            <w:r w:rsidRPr="00864F7A">
              <w:rPr>
                <w:color w:val="000000"/>
                <w:szCs w:val="24"/>
                <w:u w:val="single"/>
              </w:rPr>
              <w:t xml:space="preserve"> </w:t>
            </w:r>
          </w:p>
          <w:p w:rsidR="00ED31E1" w:rsidRDefault="00ED31E1" w:rsidP="007066FB">
            <w:pPr>
              <w:pStyle w:val="Section"/>
              <w:spacing w:before="0" w:after="0"/>
              <w:rPr>
                <w:b w:val="0"/>
                <w:sz w:val="18"/>
                <w:szCs w:val="18"/>
                <w:u w:val="single"/>
              </w:rPr>
            </w:pPr>
          </w:p>
          <w:p w:rsidR="00ED31E1" w:rsidRPr="001E5A9D" w:rsidRDefault="00ED31E1" w:rsidP="007066FB">
            <w:pPr>
              <w:pStyle w:val="Section"/>
              <w:spacing w:before="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(28</w:t>
            </w:r>
            <w:r w:rsidR="005B50A5">
              <w:rPr>
                <w:color w:val="auto"/>
                <w:sz w:val="18"/>
                <w:szCs w:val="18"/>
              </w:rPr>
              <w:t>-05</w:t>
            </w:r>
            <w:r>
              <w:rPr>
                <w:color w:val="auto"/>
                <w:sz w:val="18"/>
                <w:szCs w:val="18"/>
              </w:rPr>
              <w:t>-2014</w:t>
            </w:r>
            <w:r w:rsidR="000919A6">
              <w:rPr>
                <w:color w:val="auto"/>
                <w:sz w:val="18"/>
                <w:szCs w:val="18"/>
              </w:rPr>
              <w:t xml:space="preserve"> TO 18-08-2017</w:t>
            </w:r>
            <w:r w:rsidRPr="001E5A9D">
              <w:rPr>
                <w:color w:val="auto"/>
                <w:sz w:val="18"/>
                <w:szCs w:val="18"/>
              </w:rPr>
              <w:t>)</w:t>
            </w:r>
          </w:p>
          <w:p w:rsidR="00ED31E1" w:rsidRPr="001E5A9D" w:rsidRDefault="00ED31E1" w:rsidP="007066FB">
            <w:pPr>
              <w:pStyle w:val="Section"/>
              <w:spacing w:before="0" w:after="0"/>
              <w:rPr>
                <w:sz w:val="18"/>
                <w:szCs w:val="18"/>
                <w:u w:val="single"/>
              </w:rPr>
            </w:pPr>
          </w:p>
          <w:p w:rsidR="00ED31E1" w:rsidRPr="004D03D8" w:rsidRDefault="00ED31E1" w:rsidP="00916A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0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A&amp;M Enterprises 3PL Logistics &amp; Warehousing (CFA) For Whirlpool of India Ltd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/</w:t>
            </w:r>
            <w:r w:rsidRPr="006A36EC">
              <w:rPr>
                <w:rFonts w:ascii="Times New Roman" w:hAnsi="Times New Roman"/>
                <w:sz w:val="24"/>
                <w:szCs w:val="24"/>
              </w:rPr>
              <w:t>Wareho</w:t>
            </w:r>
            <w:r w:rsidR="00FD41FD">
              <w:rPr>
                <w:rFonts w:ascii="Times New Roman" w:hAnsi="Times New Roman"/>
                <w:sz w:val="24"/>
                <w:szCs w:val="24"/>
              </w:rPr>
              <w:t>use &amp; Logistics Senior Logistics Admi</w:t>
            </w:r>
            <w:r w:rsidR="00672C70">
              <w:rPr>
                <w:rFonts w:ascii="Times New Roman" w:hAnsi="Times New Roman"/>
                <w:sz w:val="24"/>
                <w:szCs w:val="24"/>
              </w:rPr>
              <w:t>n</w:t>
            </w:r>
            <w:r w:rsidRPr="006A36EC">
              <w:rPr>
                <w:rFonts w:ascii="Times New Roman" w:hAnsi="Times New Roman"/>
                <w:sz w:val="24"/>
                <w:szCs w:val="24"/>
              </w:rPr>
              <w:t xml:space="preserve"> Executive</w:t>
            </w:r>
            <w:r w:rsidRPr="0077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9BB">
              <w:rPr>
                <w:rFonts w:ascii="Times New Roman" w:hAnsi="Times New Roman"/>
                <w:b/>
                <w:sz w:val="24"/>
                <w:szCs w:val="24"/>
              </w:rPr>
              <w:t>|</w:t>
            </w:r>
          </w:p>
          <w:p w:rsidR="00ED31E1" w:rsidRDefault="00ED31E1" w:rsidP="00916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45/1 </w:t>
            </w:r>
            <w:proofErr w:type="spellStart"/>
            <w:r>
              <w:rPr>
                <w:rFonts w:ascii="Times New Roman" w:hAnsi="Times New Roman"/>
              </w:rPr>
              <w:t>Heggadadevanapura</w:t>
            </w:r>
            <w:proofErr w:type="spellEnd"/>
            <w:r w:rsidR="00672C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Village</w:t>
            </w:r>
            <w:r w:rsidR="00255E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Dasanapura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Hobli</w:t>
            </w:r>
            <w:proofErr w:type="spellEnd"/>
            <w:r w:rsidR="00672C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Bangalore North </w:t>
            </w:r>
            <w:proofErr w:type="spellStart"/>
            <w:r>
              <w:rPr>
                <w:rFonts w:ascii="Times New Roman" w:hAnsi="Times New Roman"/>
              </w:rPr>
              <w:t>Taluk</w:t>
            </w:r>
            <w:proofErr w:type="spellEnd"/>
          </w:p>
          <w:p w:rsidR="00ED31E1" w:rsidRDefault="00ED31E1" w:rsidP="00916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Karnataka</w:t>
            </w:r>
            <w:r w:rsidR="00DB03A6">
              <w:rPr>
                <w:rFonts w:ascii="Times New Roman" w:hAnsi="Times New Roman"/>
              </w:rPr>
              <w:t xml:space="preserve"> India</w:t>
            </w:r>
            <w:r w:rsidR="007F0AC5">
              <w:rPr>
                <w:rFonts w:ascii="Times New Roman" w:hAnsi="Times New Roman"/>
              </w:rPr>
              <w:t>.</w:t>
            </w:r>
          </w:p>
          <w:p w:rsidR="00ED31E1" w:rsidRDefault="00ED31E1" w:rsidP="007066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31E1" w:rsidRDefault="00ED31E1" w:rsidP="00916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A&amp;M enterprises is a fast growing 3PL, Logistics and warehousing Solutions Company They are th</w:t>
            </w:r>
            <w:r w:rsidR="00672C70">
              <w:rPr>
                <w:rFonts w:ascii="Times New Roman" w:hAnsi="Times New Roman"/>
              </w:rPr>
              <w:t>e CFA for whirlpool of India Ltd</w:t>
            </w:r>
            <w:r>
              <w:rPr>
                <w:rFonts w:ascii="Times New Roman" w:hAnsi="Times New Roman"/>
              </w:rPr>
              <w:t xml:space="preserve"> one of the leading Home appliance MNC Company With a </w:t>
            </w:r>
            <w:r w:rsidR="00672C70">
              <w:rPr>
                <w:rFonts w:ascii="Times New Roman" w:hAnsi="Times New Roman"/>
              </w:rPr>
              <w:t>leading market, minimum of 15000</w:t>
            </w:r>
            <w:r>
              <w:rPr>
                <w:rFonts w:ascii="Times New Roman" w:hAnsi="Times New Roman"/>
              </w:rPr>
              <w:t xml:space="preserve"> QTY of sales per month, for providing such a support to this company its need a highly efficient manpower and infrastructure, A&amp;M is one of the WMS &amp; Logistic</w:t>
            </w:r>
            <w:r w:rsidR="00672C70">
              <w:rPr>
                <w:rFonts w:ascii="Times New Roman" w:hAnsi="Times New Roman"/>
              </w:rPr>
              <w:t>s solutions for Whirlpool in Karnataka India</w:t>
            </w:r>
            <w:r>
              <w:rPr>
                <w:rFonts w:ascii="Times New Roman" w:hAnsi="Times New Roman"/>
              </w:rPr>
              <w:t>, all the works under taking by the A&amp;M is under the Whirlpool company norms and SOP</w:t>
            </w:r>
            <w:r w:rsidR="007F0AC5">
              <w:rPr>
                <w:rFonts w:ascii="Times New Roman" w:hAnsi="Times New Roman"/>
              </w:rPr>
              <w:t>.</w:t>
            </w:r>
          </w:p>
          <w:p w:rsidR="0048427F" w:rsidRPr="00916A45" w:rsidRDefault="00ED31E1" w:rsidP="00916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31E1" w:rsidRPr="00916A45" w:rsidRDefault="000D7229" w:rsidP="00916A45">
            <w:pPr>
              <w:pStyle w:val="Section"/>
              <w:spacing w:before="0" w:after="0"/>
            </w:pPr>
            <w:r w:rsidRPr="00916A45">
              <w:t xml:space="preserve">Role and Reports </w:t>
            </w:r>
          </w:p>
          <w:p w:rsidR="0048427F" w:rsidRDefault="0048427F" w:rsidP="004842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31E1" w:rsidRDefault="00ED31E1" w:rsidP="00484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role reports to the Warehouse &amp; Operation Manager and was responsible to support the warehouse in charge &amp; supervisors in inventory management, coordinating with the sale team for the planning of day to day warehouse operations &amp; coordinating with transporters &amp; </w:t>
            </w:r>
            <w:r w:rsidR="007F0AC5">
              <w:rPr>
                <w:rFonts w:ascii="Times New Roman" w:hAnsi="Times New Roman"/>
              </w:rPr>
              <w:t>freight</w:t>
            </w:r>
            <w:r>
              <w:rPr>
                <w:rFonts w:ascii="Times New Roman" w:hAnsi="Times New Roman"/>
              </w:rPr>
              <w:t xml:space="preserve"> carriers  </w:t>
            </w:r>
            <w:r w:rsidR="00916A45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or the smooth operations in supply chain and distributions</w:t>
            </w:r>
            <w:r w:rsidR="004F3862">
              <w:rPr>
                <w:rFonts w:ascii="Times New Roman" w:hAnsi="Times New Roman"/>
              </w:rPr>
              <w:t>.</w:t>
            </w:r>
          </w:p>
          <w:p w:rsidR="00ED31E1" w:rsidRDefault="00ED31E1" w:rsidP="007066FB">
            <w:pPr>
              <w:spacing w:after="0" w:line="240" w:lineRule="auto"/>
              <w:ind w:left="870"/>
              <w:rPr>
                <w:rFonts w:ascii="Times New Roman" w:hAnsi="Times New Roman"/>
              </w:rPr>
            </w:pPr>
          </w:p>
          <w:p w:rsidR="004F3862" w:rsidRDefault="00ED31E1" w:rsidP="007066FB">
            <w:pPr>
              <w:pStyle w:val="Section"/>
              <w:spacing w:after="0"/>
            </w:pPr>
            <w:r>
              <w:lastRenderedPageBreak/>
              <w:t>Responsibilities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Responsible for assisting Warehouse Manager in the successful implementation of pla</w:t>
            </w:r>
            <w:r w:rsidR="00DB1D10">
              <w:rPr>
                <w:rFonts w:ascii="Times New Roman" w:hAnsi="Times New Roman"/>
              </w:rPr>
              <w:t>nning in day to day operations.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Handling day to</w:t>
            </w:r>
            <w:r w:rsidR="004B71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day INBOUND &amp; OUTBOUND operations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DB1D10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FIFO management.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Inventory with storage locations for finished, repair &amp; defective goods in physically and SAP also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Preparation of sales return note for sales returned goods &amp; defective return goods from the TP, s &amp; distributors in SAP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 &amp; policy Management with company norms and SOP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Coordinating with sales team for the day today planning and operations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Coordinating &amp; maintaining good relationship with </w:t>
            </w:r>
            <w:r w:rsidR="004B71BE">
              <w:rPr>
                <w:rFonts w:ascii="Times New Roman" w:hAnsi="Times New Roman"/>
              </w:rPr>
              <w:t>freight</w:t>
            </w:r>
            <w:r>
              <w:rPr>
                <w:rFonts w:ascii="Times New Roman" w:hAnsi="Times New Roman"/>
              </w:rPr>
              <w:t xml:space="preserve"> carriers &amp; transporters for th</w:t>
            </w:r>
            <w:r w:rsidR="00DB1D10">
              <w:rPr>
                <w:rFonts w:ascii="Times New Roman" w:hAnsi="Times New Roman"/>
              </w:rPr>
              <w:t>e smooth flow of transportation.</w:t>
            </w:r>
          </w:p>
          <w:p w:rsidR="00ED31E1" w:rsidRDefault="004F3862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Route Planning for de</w:t>
            </w:r>
            <w:r w:rsidR="00ED31E1">
              <w:rPr>
                <w:rFonts w:ascii="Times New Roman" w:hAnsi="Times New Roman"/>
              </w:rPr>
              <w:t>spatch &amp; Pickups</w:t>
            </w:r>
            <w:r w:rsidR="00DB1D10">
              <w:rPr>
                <w:rFonts w:ascii="Times New Roman" w:hAnsi="Times New Roman"/>
              </w:rPr>
              <w:t>.</w:t>
            </w:r>
            <w:r w:rsidR="00ED31E1"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Provide support to the Warehouse in charge &amp; supervisors for maintaining stock inventory in physically &amp; systematically</w:t>
            </w:r>
            <w:r w:rsidR="00DB1D10">
              <w:rPr>
                <w:rFonts w:ascii="Times New Roman" w:hAnsi="Times New Roman"/>
              </w:rPr>
              <w:t>.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Preparation of daily &amp; monthly sales &amp; logistics reports for the managers</w:t>
            </w:r>
            <w:r w:rsidR="00DB1D1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Ensuring the operations done within the company norms and SOP</w:t>
            </w:r>
            <w:r w:rsidR="00DB1D10">
              <w:rPr>
                <w:rFonts w:ascii="Times New Roman" w:hAnsi="Times New Roman"/>
              </w:rPr>
              <w:t>.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Maintains documents for </w:t>
            </w:r>
            <w:r w:rsidR="00DB1D10">
              <w:rPr>
                <w:rFonts w:ascii="Times New Roman" w:hAnsi="Times New Roman"/>
              </w:rPr>
              <w:t>the monthly and yearly AUDIT, s.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Ensuring the </w:t>
            </w:r>
            <w:r w:rsidR="004F3862">
              <w:rPr>
                <w:rFonts w:ascii="Times New Roman" w:hAnsi="Times New Roman"/>
              </w:rPr>
              <w:t>consignments’&amp; shipments were de</w:t>
            </w:r>
            <w:r>
              <w:rPr>
                <w:rFonts w:ascii="Times New Roman" w:hAnsi="Times New Roman"/>
              </w:rPr>
              <w:t xml:space="preserve">spatching with the all documents that </w:t>
            </w:r>
            <w:proofErr w:type="gramStart"/>
            <w:r>
              <w:rPr>
                <w:rFonts w:ascii="Times New Roman" w:hAnsi="Times New Roman"/>
              </w:rPr>
              <w:t>is</w:t>
            </w:r>
            <w:proofErr w:type="gramEnd"/>
            <w:r>
              <w:rPr>
                <w:rFonts w:ascii="Times New Roman" w:hAnsi="Times New Roman"/>
              </w:rPr>
              <w:t xml:space="preserve"> required for the clearing and forwarding like tax notes, LR &amp; WAY BILLS</w:t>
            </w:r>
            <w:r w:rsidR="00457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Liquidation of graded stocks </w:t>
            </w:r>
            <w:r w:rsidR="00457758">
              <w:rPr>
                <w:rFonts w:ascii="Times New Roman" w:hAnsi="Times New Roman"/>
              </w:rPr>
              <w:t>throws</w:t>
            </w:r>
            <w:r>
              <w:rPr>
                <w:rFonts w:ascii="Times New Roman" w:hAnsi="Times New Roman"/>
              </w:rPr>
              <w:t xml:space="preserve"> grade vendors &amp; clearing the unaccounted and graded stocks from the warehouse</w:t>
            </w:r>
            <w:r w:rsidR="003769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Monthly Physical verification of stocks</w:t>
            </w:r>
            <w:r w:rsidR="003769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ED31E1" w:rsidRPr="002A12B1" w:rsidRDefault="00ED31E1" w:rsidP="00ED31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A12B1">
              <w:rPr>
                <w:rFonts w:ascii="Times New Roman" w:hAnsi="Times New Roman"/>
              </w:rPr>
              <w:t>5S</w:t>
            </w:r>
            <w:r w:rsidR="00925D3F">
              <w:rPr>
                <w:rFonts w:ascii="Times New Roman" w:hAnsi="Times New Roman"/>
              </w:rPr>
              <w:t xml:space="preserve"> and CFT</w:t>
            </w:r>
            <w:r w:rsidRPr="002A12B1">
              <w:rPr>
                <w:rFonts w:ascii="Times New Roman" w:hAnsi="Times New Roman"/>
              </w:rPr>
              <w:t xml:space="preserve"> implementation &amp; daily activities</w:t>
            </w:r>
            <w:r w:rsidR="0037692E">
              <w:rPr>
                <w:rFonts w:ascii="Times New Roman" w:hAnsi="Times New Roman"/>
              </w:rPr>
              <w:t>.</w:t>
            </w:r>
            <w:r w:rsidRPr="002A12B1">
              <w:rPr>
                <w:rFonts w:ascii="Times New Roman" w:hAnsi="Times New Roman"/>
              </w:rPr>
              <w:t xml:space="preserve">  </w:t>
            </w:r>
          </w:p>
          <w:p w:rsidR="00ED31E1" w:rsidRPr="00925D3F" w:rsidRDefault="00ED31E1" w:rsidP="00925D3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Ensuring the consignments’ and shipments to reach the customers &amp; TP, s at the prior time</w:t>
            </w:r>
            <w:r w:rsidR="0037692E">
              <w:rPr>
                <w:rFonts w:ascii="Times New Roman" w:hAnsi="Times New Roman"/>
              </w:rPr>
              <w:t>.</w:t>
            </w:r>
          </w:p>
          <w:p w:rsidR="004B71BE" w:rsidRPr="003B17B8" w:rsidRDefault="004B71BE" w:rsidP="004B71BE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45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 xml:space="preserve">Preparation &amp; </w:t>
            </w:r>
            <w:r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reconciliation of freight bills.</w:t>
            </w:r>
          </w:p>
          <w:p w:rsidR="004B71BE" w:rsidRPr="004B71BE" w:rsidRDefault="004B71BE" w:rsidP="004B71BE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45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Preparing periodic reports to compare budgeted costs to actual costs.</w:t>
            </w:r>
          </w:p>
          <w:p w:rsidR="004B71BE" w:rsidRPr="003B17B8" w:rsidRDefault="004F3862" w:rsidP="004B71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Handling petty cash</w:t>
            </w:r>
            <w:r w:rsidR="004B71BE"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.</w:t>
            </w:r>
          </w:p>
          <w:p w:rsidR="004B71BE" w:rsidRPr="003B17B8" w:rsidRDefault="004B71BE" w:rsidP="004B71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Preparation of Monthly CFA claim bills</w:t>
            </w:r>
            <w:r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 xml:space="preserve"> and </w:t>
            </w:r>
            <w:r w:rsidR="00672C70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t</w:t>
            </w: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acking</w:t>
            </w:r>
            <w:r w:rsidR="00672C70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 xml:space="preserve"> and o</w:t>
            </w: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 xml:space="preserve">utstanding Payment of </w:t>
            </w:r>
            <w:r w:rsidR="00925D3F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clients.</w:t>
            </w:r>
          </w:p>
          <w:p w:rsidR="004B71BE" w:rsidRPr="003B17B8" w:rsidRDefault="004B71BE" w:rsidP="004B71BE">
            <w:pPr>
              <w:pStyle w:val="ListParagraph"/>
              <w:numPr>
                <w:ilvl w:val="0"/>
                <w:numId w:val="3"/>
              </w:numPr>
              <w:tabs>
                <w:tab w:val="left" w:pos="1890"/>
                <w:tab w:val="left" w:pos="2070"/>
                <w:tab w:val="left" w:pos="2250"/>
                <w:tab w:val="left" w:pos="2340"/>
                <w:tab w:val="left" w:pos="2610"/>
              </w:tabs>
              <w:spacing w:after="0" w:line="276" w:lineRule="auto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Accounting of cash receipts, payment vouchers, and adjustment Entries, Debit &amp; credit notes scrutinizing of accounting ledgers in post accounting in Tally ERP.9.</w:t>
            </w:r>
          </w:p>
          <w:p w:rsidR="004B71BE" w:rsidRPr="003B17B8" w:rsidRDefault="004B71BE" w:rsidP="004B71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jc w:val="both"/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</w:pPr>
            <w:r w:rsidRPr="003B17B8"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Monitor logist</w:t>
            </w:r>
            <w:r>
              <w:rPr>
                <w:rFonts w:ascii="Georgia" w:eastAsia="Times New Roman" w:hAnsi="Georgia"/>
                <w:sz w:val="20"/>
                <w:szCs w:val="20"/>
                <w:lang w:val="en-AU" w:eastAsia="en-AU"/>
              </w:rPr>
              <w:t>ics &amp; Warehouse cost &amp; expenses.</w:t>
            </w:r>
          </w:p>
          <w:p w:rsidR="004B71BE" w:rsidRPr="003B17B8" w:rsidRDefault="004B71BE" w:rsidP="004B71BE">
            <w:pPr>
              <w:numPr>
                <w:ilvl w:val="0"/>
                <w:numId w:val="3"/>
              </w:numPr>
              <w:shd w:val="clear" w:color="auto" w:fill="FFFFFF"/>
              <w:spacing w:after="0"/>
              <w:ind w:right="45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IN"/>
              </w:rPr>
            </w:pPr>
            <w:r w:rsidRPr="003B17B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IN"/>
              </w:rPr>
              <w:t>Handling payroll of 50</w:t>
            </w:r>
            <w:r w:rsidR="00925D3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IN"/>
              </w:rPr>
              <w:t>-75</w:t>
            </w:r>
            <w:r w:rsidRPr="003B17B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en-IN"/>
              </w:rPr>
              <w:t xml:space="preserve"> employees’.</w:t>
            </w:r>
          </w:p>
          <w:p w:rsidR="00ED31E1" w:rsidRPr="0048427F" w:rsidRDefault="00ED31E1" w:rsidP="0048427F">
            <w:pPr>
              <w:pStyle w:val="Section"/>
              <w:spacing w:after="0"/>
            </w:pPr>
            <w:r w:rsidRPr="0048427F">
              <w:t xml:space="preserve">skills&amp; experience </w:t>
            </w:r>
          </w:p>
          <w:tbl>
            <w:tblPr>
              <w:tblW w:w="4899" w:type="pct"/>
              <w:tblInd w:w="1" w:type="dxa"/>
              <w:tblLook w:val="0000" w:firstRow="0" w:lastRow="0" w:firstColumn="0" w:lastColumn="0" w:noHBand="0" w:noVBand="0"/>
            </w:tblPr>
            <w:tblGrid>
              <w:gridCol w:w="2806"/>
              <w:gridCol w:w="3147"/>
              <w:gridCol w:w="1017"/>
              <w:gridCol w:w="684"/>
              <w:gridCol w:w="277"/>
            </w:tblGrid>
            <w:tr w:rsidR="00ED31E1" w:rsidTr="00FB2145">
              <w:trPr>
                <w:trHeight w:val="175"/>
              </w:trPr>
              <w:tc>
                <w:tcPr>
                  <w:tcW w:w="2806" w:type="dxa"/>
                  <w:tcBorders>
                    <w:bottom w:val="single" w:sz="12" w:space="0" w:color="FFFFFF"/>
                  </w:tcBorders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  <w:t xml:space="preserve">Category </w:t>
                  </w:r>
                </w:p>
              </w:tc>
              <w:tc>
                <w:tcPr>
                  <w:tcW w:w="3147" w:type="dxa"/>
                  <w:tcBorders>
                    <w:bottom w:val="single" w:sz="12" w:space="0" w:color="FFFFFF"/>
                  </w:tcBorders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1017" w:type="dxa"/>
                  <w:tcBorders>
                    <w:bottom w:val="single" w:sz="12" w:space="0" w:color="FFFFFF"/>
                  </w:tcBorders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12" w:space="0" w:color="FFFFFF"/>
                  </w:tcBorders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12" w:space="0" w:color="FFFFFF"/>
                  </w:tcBorders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5"/>
                      <w:szCs w:val="15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3PL, Logistics &amp; Warehousing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Distribution Centre Management</w:t>
                  </w:r>
                </w:p>
                <w:p w:rsidR="00ED31E1" w:rsidRDefault="007601EE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Fulfilment</w:t>
                  </w:r>
                  <w:r w:rsidR="00ED31E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Centre</w:t>
                  </w:r>
                  <w:r w:rsidR="00ED31E1">
                    <w:rPr>
                      <w:rFonts w:ascii="Times New Roman" w:hAnsi="Times New Roman"/>
                    </w:rPr>
                    <w:t xml:space="preserve"> Management  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Logistics – Supervision &amp; Coordination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Warehouse - Management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Warehouse - Supervisor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Supply Chain &amp; Procurement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Inventory managements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Management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Process &amp; Policy Management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 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Supply Chain - Operations </w:t>
                  </w:r>
                </w:p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FB2145" w:rsidRDefault="00FB2145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lastRenderedPageBreak/>
                    <w:t xml:space="preserve">WMS applications &amp; </w:t>
                  </w:r>
                  <w:r w:rsidR="00FB2145">
                    <w:rPr>
                      <w:rFonts w:ascii="Times New Roman" w:hAnsi="Times New Roman"/>
                      <w:b/>
                      <w:bCs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Software’s  </w:t>
                  </w:r>
                </w:p>
              </w:tc>
              <w:tc>
                <w:tcPr>
                  <w:tcW w:w="3147" w:type="dxa"/>
                  <w:shd w:val="clear" w:color="000000" w:fill="E6E6E6"/>
                </w:tcPr>
                <w:p w:rsidR="00FB2145" w:rsidRDefault="00FB2145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D31E1" w:rsidRPr="00BC31E9" w:rsidRDefault="00630C74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SAP</w:t>
                  </w:r>
                  <w:r w:rsidR="004F1587">
                    <w:rPr>
                      <w:rFonts w:ascii="Times New Roman" w:hAnsi="Times New Roman"/>
                      <w:b/>
                    </w:rPr>
                    <w:t xml:space="preserve"> R3 M</w:t>
                  </w:r>
                  <w:r>
                    <w:rPr>
                      <w:rFonts w:ascii="Times New Roman" w:hAnsi="Times New Roman"/>
                      <w:b/>
                    </w:rPr>
                    <w:t>odule SALE</w:t>
                  </w:r>
                  <w:r w:rsidR="00ED31E1" w:rsidRPr="00BC31E9">
                    <w:rPr>
                      <w:rFonts w:ascii="Times New Roman" w:hAnsi="Times New Roman"/>
                      <w:b/>
                    </w:rPr>
                    <w:t xml:space="preserve"> DISTRIBUTION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344B73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MS OFFICE S</w:t>
                  </w:r>
                  <w:r w:rsidR="00ED31E1">
                    <w:rPr>
                      <w:rFonts w:ascii="Times New Roman" w:hAnsi="Times New Roman"/>
                    </w:rPr>
                    <w:t xml:space="preserve">uite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MS</w:t>
                  </w:r>
                  <w:r w:rsidR="00344B7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EXCEL –Expert in formulas and functions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IT supports and troubl</w:t>
                  </w:r>
                  <w:r w:rsidR="0076067D">
                    <w:rPr>
                      <w:rFonts w:ascii="Times New Roman" w:hAnsi="Times New Roman"/>
                    </w:rPr>
                    <w:t xml:space="preserve">e </w:t>
                  </w:r>
                  <w:r>
                    <w:rPr>
                      <w:rFonts w:ascii="Times New Roman" w:hAnsi="Times New Roman"/>
                    </w:rPr>
                    <w:t xml:space="preserve">shooting </w:t>
                  </w: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ED31E1" w:rsidTr="00FB2145">
              <w:trPr>
                <w:trHeight w:val="175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31E1" w:rsidTr="00FB2145">
              <w:trPr>
                <w:trHeight w:val="186"/>
              </w:trPr>
              <w:tc>
                <w:tcPr>
                  <w:tcW w:w="2806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shd w:val="clear" w:color="000000" w:fill="E6E6E6"/>
                </w:tcPr>
                <w:p w:rsidR="00ED31E1" w:rsidRDefault="00ED31E1" w:rsidP="00D5239A">
                  <w:pPr>
                    <w:framePr w:hSpace="180" w:wrap="around" w:vAnchor="text" w:hAnchor="margin" w:xAlign="right" w:y="353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D31E1" w:rsidRDefault="00ED31E1" w:rsidP="007066F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ED31E1" w:rsidRPr="00BC31E9" w:rsidRDefault="00ED31E1" w:rsidP="0048427F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 w:rsidRPr="00BC31E9">
              <w:rPr>
                <w:b/>
                <w:caps/>
                <w:color w:val="DD8047"/>
                <w:spacing w:val="60"/>
                <w:sz w:val="24"/>
                <w:u w:val="single"/>
              </w:rPr>
              <w:t>Key Achievements</w:t>
            </w:r>
          </w:p>
          <w:p w:rsidR="0048427F" w:rsidRDefault="00ED31E1" w:rsidP="0048427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Introduced better inventory management process </w:t>
            </w:r>
          </w:p>
          <w:p w:rsidR="00ED31E1" w:rsidRPr="0048427F" w:rsidRDefault="00787420" w:rsidP="0048427F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</w:t>
            </w:r>
            <w:r w:rsidR="0073740C">
              <w:rPr>
                <w:rFonts w:ascii="Times New Roman" w:hAnsi="Times New Roman"/>
              </w:rPr>
              <w:t xml:space="preserve"> Implementation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Increased hourly productivity throw better monitoring system 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Achieved the seasonal target of </w:t>
            </w:r>
            <w:r w:rsidR="007738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25000 </w:t>
            </w:r>
            <w:proofErr w:type="spellStart"/>
            <w:r>
              <w:rPr>
                <w:rFonts w:ascii="Times New Roman" w:hAnsi="Times New Roman"/>
              </w:rPr>
              <w:t>Qty</w:t>
            </w:r>
            <w:proofErr w:type="spellEnd"/>
            <w:r>
              <w:rPr>
                <w:rFonts w:ascii="Times New Roman" w:hAnsi="Times New Roman"/>
              </w:rPr>
              <w:t xml:space="preserve"> of sales within the time by giving maximum support to the team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Developed excellent working relationship with freight forwarders and transporters to avail vehicles and trucks in crucial times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Monthly PV SAP </w:t>
            </w:r>
            <w:proofErr w:type="spellStart"/>
            <w:r>
              <w:rPr>
                <w:rFonts w:ascii="Times New Roman" w:hAnsi="Times New Roman"/>
              </w:rPr>
              <w:t>vs</w:t>
            </w:r>
            <w:proofErr w:type="spellEnd"/>
            <w:r>
              <w:rPr>
                <w:rFonts w:ascii="Times New Roman" w:hAnsi="Times New Roman"/>
              </w:rPr>
              <w:t xml:space="preserve"> Physical </w:t>
            </w:r>
          </w:p>
          <w:p w:rsidR="00ED31E1" w:rsidRDefault="00ED31E1" w:rsidP="00ED31E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Maintained proper records and documentations and successfully completed annual audit do</w:t>
            </w:r>
            <w:r w:rsidR="0073740C">
              <w:rPr>
                <w:rFonts w:ascii="Times New Roman" w:hAnsi="Times New Roman"/>
              </w:rPr>
              <w:t>ne by the Whirlpool of India LTD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ED31E1" w:rsidRPr="00BC31E9" w:rsidRDefault="00ED31E1" w:rsidP="007066FB">
            <w:pPr>
              <w:pStyle w:val="Section"/>
              <w:spacing w:after="0"/>
              <w:rPr>
                <w:u w:val="single"/>
              </w:rPr>
            </w:pPr>
            <w:r w:rsidRPr="00BC31E9">
              <w:rPr>
                <w:u w:val="single"/>
              </w:rPr>
              <w:t>Education</w:t>
            </w:r>
          </w:p>
          <w:p w:rsidR="00EF6CDB" w:rsidRPr="006E0DB1" w:rsidRDefault="006E0DB1" w:rsidP="007066FB">
            <w:pPr>
              <w:pStyle w:val="Subsection"/>
              <w:spacing w:after="0" w:line="240" w:lineRule="auto"/>
              <w:rPr>
                <w:color w:val="000000"/>
              </w:rPr>
            </w:pPr>
            <w:r w:rsidRPr="006E0DB1">
              <w:rPr>
                <w:color w:val="000000"/>
              </w:rPr>
              <w:t>MBA (Financial Management)</w:t>
            </w:r>
          </w:p>
          <w:p w:rsidR="006E0DB1" w:rsidRDefault="006E0DB1" w:rsidP="006E0DB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000000"/>
                <w:spacing w:val="30"/>
              </w:rPr>
            </w:pPr>
            <w:proofErr w:type="spellStart"/>
            <w:r>
              <w:rPr>
                <w:color w:val="000000"/>
                <w:spacing w:val="30"/>
              </w:rPr>
              <w:t>Bharthiyar</w:t>
            </w:r>
            <w:proofErr w:type="spellEnd"/>
            <w:r>
              <w:rPr>
                <w:color w:val="000000"/>
                <w:spacing w:val="30"/>
              </w:rPr>
              <w:t xml:space="preserve"> University </w:t>
            </w:r>
          </w:p>
          <w:p w:rsidR="006E0DB1" w:rsidRDefault="006E0DB1" w:rsidP="006E0DB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000000"/>
                <w:spacing w:val="30"/>
              </w:rPr>
            </w:pPr>
            <w:r>
              <w:rPr>
                <w:color w:val="000000"/>
                <w:spacing w:val="30"/>
              </w:rPr>
              <w:t>2013-2015</w:t>
            </w:r>
          </w:p>
          <w:p w:rsidR="006E0DB1" w:rsidRDefault="006E0DB1" w:rsidP="007066FB">
            <w:pPr>
              <w:pStyle w:val="Subsection"/>
              <w:spacing w:after="0" w:line="240" w:lineRule="auto"/>
              <w:rPr>
                <w:b w:val="0"/>
                <w:color w:val="000000"/>
              </w:rPr>
            </w:pPr>
          </w:p>
          <w:p w:rsidR="00ED31E1" w:rsidRPr="00EF6CDB" w:rsidRDefault="006E0DB1" w:rsidP="007066FB">
            <w:pPr>
              <w:pStyle w:val="Subsection"/>
              <w:spacing w:after="0" w:line="240" w:lineRule="auto"/>
              <w:rPr>
                <w:b w:val="0"/>
                <w:color w:val="000000"/>
              </w:rPr>
            </w:pPr>
            <w:r>
              <w:rPr>
                <w:color w:val="000000"/>
              </w:rPr>
              <w:t>B.com With Computer Application</w:t>
            </w:r>
            <w:r>
              <w:rPr>
                <w:b w:val="0"/>
                <w:color w:val="000000"/>
              </w:rPr>
              <w:t xml:space="preserve">                                         </w:t>
            </w:r>
            <w:r w:rsidR="00CF2CF3" w:rsidRPr="00EF6CDB">
              <w:rPr>
                <w:b w:val="0"/>
                <w:color w:val="000000"/>
              </w:rPr>
              <w:t>Mahatma</w:t>
            </w:r>
            <w:r w:rsidR="007066FB" w:rsidRPr="00EF6CDB">
              <w:rPr>
                <w:b w:val="0"/>
                <w:color w:val="000000"/>
              </w:rPr>
              <w:t xml:space="preserve"> </w:t>
            </w:r>
            <w:proofErr w:type="spellStart"/>
            <w:r w:rsidR="007066FB" w:rsidRPr="00EF6CDB">
              <w:rPr>
                <w:b w:val="0"/>
                <w:color w:val="000000"/>
              </w:rPr>
              <w:t>Gand</w:t>
            </w:r>
            <w:proofErr w:type="spellEnd"/>
            <w:r w:rsidR="00EF6CDB">
              <w:rPr>
                <w:b w:val="0"/>
                <w:color w:val="000000"/>
                <w:lang w:val="en-PH"/>
              </w:rPr>
              <w:t xml:space="preserve">i University </w:t>
            </w:r>
          </w:p>
          <w:p w:rsidR="006E0DB1" w:rsidRPr="006E0DB1" w:rsidRDefault="00EF6CDB" w:rsidP="006E0DB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2009-2012</w:t>
            </w:r>
          </w:p>
          <w:p w:rsidR="00ED31E1" w:rsidRPr="00864F7A" w:rsidRDefault="00ED31E1" w:rsidP="006E0DB1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000000"/>
                <w:spacing w:val="30"/>
              </w:rPr>
            </w:pPr>
          </w:p>
          <w:p w:rsidR="00ED31E1" w:rsidRDefault="00ED31E1" w:rsidP="007066F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ED31E1" w:rsidRDefault="00ED31E1" w:rsidP="007066FB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2C5501" w:rsidRDefault="002C5501" w:rsidP="00916A45">
      <w:pPr>
        <w:rPr>
          <w:rFonts w:ascii="Times New Roman" w:hAnsi="Times New Roman"/>
        </w:rPr>
      </w:pPr>
    </w:p>
    <w:p w:rsidR="00ED31E1" w:rsidRDefault="00ED31E1" w:rsidP="00916A45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declare that all above information are true and correct the best of my knowledge and belief.</w:t>
      </w:r>
      <w:r w:rsidR="0020083F">
        <w:rPr>
          <w:rFonts w:ascii="Times New Roman" w:hAnsi="Times New Roman"/>
        </w:rPr>
        <w:t xml:space="preserve"> </w:t>
      </w:r>
    </w:p>
    <w:p w:rsidR="0037692E" w:rsidRDefault="0037692E" w:rsidP="00916A45">
      <w:pPr>
        <w:rPr>
          <w:rFonts w:ascii="Times New Roman" w:hAnsi="Times New Roman"/>
        </w:rPr>
      </w:pPr>
    </w:p>
    <w:p w:rsidR="00ED31E1" w:rsidRDefault="00916A45" w:rsidP="00916A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Place: Abu Dhabi                                                                                                                       </w:t>
      </w:r>
      <w:r w:rsidR="0037692E">
        <w:rPr>
          <w:rFonts w:ascii="Times New Roman" w:hAnsi="Times New Roman"/>
        </w:rPr>
        <w:t xml:space="preserve">                            </w:t>
      </w:r>
      <w:proofErr w:type="spellStart"/>
      <w:r w:rsidR="00D5239A">
        <w:rPr>
          <w:rFonts w:ascii="Times New Roman" w:hAnsi="Times New Roman"/>
        </w:rPr>
        <w:t>Rashad</w:t>
      </w:r>
      <w:proofErr w:type="spellEnd"/>
      <w:r w:rsidR="00D5239A">
        <w:rPr>
          <w:rFonts w:ascii="Times New Roman" w:hAnsi="Times New Roman"/>
        </w:rPr>
        <w:t xml:space="preserve"> </w:t>
      </w:r>
    </w:p>
    <w:p w:rsidR="00ED31E1" w:rsidRDefault="00ED31E1" w:rsidP="00ED31E1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F53BDE">
        <w:rPr>
          <w:rFonts w:ascii="Times New Roman" w:hAnsi="Times New Roman"/>
        </w:rPr>
        <w:t>:</w:t>
      </w:r>
      <w:r w:rsidR="00201DBC">
        <w:rPr>
          <w:rFonts w:ascii="Times New Roman" w:hAnsi="Times New Roman"/>
        </w:rPr>
        <w:t xml:space="preserve"> 29</w:t>
      </w:r>
      <w:r w:rsidR="0011618E">
        <w:rPr>
          <w:rFonts w:ascii="Times New Roman" w:hAnsi="Times New Roman"/>
        </w:rPr>
        <w:t>/10/2017</w:t>
      </w:r>
    </w:p>
    <w:p w:rsidR="0020083F" w:rsidRDefault="0020083F" w:rsidP="00CB05A7">
      <w:pPr>
        <w:tabs>
          <w:tab w:val="left" w:pos="6780"/>
        </w:tabs>
        <w:jc w:val="center"/>
      </w:pPr>
    </w:p>
    <w:p w:rsidR="007066FB" w:rsidRDefault="00916A45" w:rsidP="00D2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05"/>
        </w:tabs>
      </w:pPr>
      <w:r>
        <w:tab/>
      </w:r>
      <w:r>
        <w:tab/>
      </w:r>
      <w:r>
        <w:tab/>
      </w:r>
      <w:r>
        <w:tab/>
      </w:r>
      <w:r>
        <w:tab/>
      </w:r>
      <w:r w:rsidR="00D25F57">
        <w:tab/>
      </w:r>
    </w:p>
    <w:sectPr w:rsidR="007066FB" w:rsidSect="00D25F57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FD" w:rsidRDefault="00265EFD" w:rsidP="00697011">
      <w:pPr>
        <w:spacing w:after="0" w:line="240" w:lineRule="auto"/>
      </w:pPr>
      <w:r>
        <w:separator/>
      </w:r>
    </w:p>
  </w:endnote>
  <w:endnote w:type="continuationSeparator" w:id="0">
    <w:p w:rsidR="00265EFD" w:rsidRDefault="00265EFD" w:rsidP="0069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FD" w:rsidRDefault="00265EFD" w:rsidP="00697011">
      <w:pPr>
        <w:spacing w:after="0" w:line="240" w:lineRule="auto"/>
      </w:pPr>
      <w:r>
        <w:separator/>
      </w:r>
    </w:p>
  </w:footnote>
  <w:footnote w:type="continuationSeparator" w:id="0">
    <w:p w:rsidR="00265EFD" w:rsidRDefault="00265EFD" w:rsidP="0069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799"/>
    <w:multiLevelType w:val="hybridMultilevel"/>
    <w:tmpl w:val="00000000"/>
    <w:lvl w:ilvl="0" w:tplc="FFFFFFFF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595671B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F465D36"/>
    <w:multiLevelType w:val="hybridMultilevel"/>
    <w:tmpl w:val="4E685E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E1"/>
    <w:rsid w:val="00071FC5"/>
    <w:rsid w:val="000919A6"/>
    <w:rsid w:val="000D7229"/>
    <w:rsid w:val="000F6CBE"/>
    <w:rsid w:val="0011618E"/>
    <w:rsid w:val="00174474"/>
    <w:rsid w:val="001915BE"/>
    <w:rsid w:val="001C486C"/>
    <w:rsid w:val="001E194F"/>
    <w:rsid w:val="001F18CA"/>
    <w:rsid w:val="0020083F"/>
    <w:rsid w:val="00201DBC"/>
    <w:rsid w:val="00253916"/>
    <w:rsid w:val="00255E55"/>
    <w:rsid w:val="00265EFD"/>
    <w:rsid w:val="002A727B"/>
    <w:rsid w:val="002C5501"/>
    <w:rsid w:val="002E16C0"/>
    <w:rsid w:val="0034251B"/>
    <w:rsid w:val="00344B73"/>
    <w:rsid w:val="0037564C"/>
    <w:rsid w:val="0037692E"/>
    <w:rsid w:val="003E4D2B"/>
    <w:rsid w:val="00457758"/>
    <w:rsid w:val="004830A5"/>
    <w:rsid w:val="0048427F"/>
    <w:rsid w:val="004A2E3E"/>
    <w:rsid w:val="004B47D7"/>
    <w:rsid w:val="004B71BE"/>
    <w:rsid w:val="004D502A"/>
    <w:rsid w:val="004F1587"/>
    <w:rsid w:val="004F3862"/>
    <w:rsid w:val="005024E4"/>
    <w:rsid w:val="00512F29"/>
    <w:rsid w:val="005271BD"/>
    <w:rsid w:val="005B50A5"/>
    <w:rsid w:val="005D3C0D"/>
    <w:rsid w:val="00630C74"/>
    <w:rsid w:val="006477C9"/>
    <w:rsid w:val="00652580"/>
    <w:rsid w:val="00672C70"/>
    <w:rsid w:val="0068590E"/>
    <w:rsid w:val="00697011"/>
    <w:rsid w:val="006E0DB1"/>
    <w:rsid w:val="0070056A"/>
    <w:rsid w:val="007066FB"/>
    <w:rsid w:val="00715A80"/>
    <w:rsid w:val="00724580"/>
    <w:rsid w:val="007256E8"/>
    <w:rsid w:val="0073740C"/>
    <w:rsid w:val="007601EE"/>
    <w:rsid w:val="0076067D"/>
    <w:rsid w:val="007626D4"/>
    <w:rsid w:val="00770662"/>
    <w:rsid w:val="007738FA"/>
    <w:rsid w:val="00777C82"/>
    <w:rsid w:val="00787420"/>
    <w:rsid w:val="007A7E5F"/>
    <w:rsid w:val="007F0AC5"/>
    <w:rsid w:val="00826A9D"/>
    <w:rsid w:val="008745A9"/>
    <w:rsid w:val="008D7B2E"/>
    <w:rsid w:val="00914268"/>
    <w:rsid w:val="00916A45"/>
    <w:rsid w:val="00925D3F"/>
    <w:rsid w:val="009301CF"/>
    <w:rsid w:val="00964CE6"/>
    <w:rsid w:val="00982033"/>
    <w:rsid w:val="009C6E74"/>
    <w:rsid w:val="009F02C2"/>
    <w:rsid w:val="009F2D14"/>
    <w:rsid w:val="00A413F8"/>
    <w:rsid w:val="00A421DF"/>
    <w:rsid w:val="00A828ED"/>
    <w:rsid w:val="00AD354A"/>
    <w:rsid w:val="00AE68B7"/>
    <w:rsid w:val="00B12B8D"/>
    <w:rsid w:val="00BF433F"/>
    <w:rsid w:val="00C12773"/>
    <w:rsid w:val="00CB05A7"/>
    <w:rsid w:val="00CE183D"/>
    <w:rsid w:val="00CF2CF3"/>
    <w:rsid w:val="00D25F57"/>
    <w:rsid w:val="00D5239A"/>
    <w:rsid w:val="00D802A7"/>
    <w:rsid w:val="00D83ECD"/>
    <w:rsid w:val="00D947D9"/>
    <w:rsid w:val="00DA3F8F"/>
    <w:rsid w:val="00DB03A6"/>
    <w:rsid w:val="00DB1D10"/>
    <w:rsid w:val="00DE47CB"/>
    <w:rsid w:val="00E42538"/>
    <w:rsid w:val="00ED31E1"/>
    <w:rsid w:val="00EF5A66"/>
    <w:rsid w:val="00EF6CDB"/>
    <w:rsid w:val="00F23D0A"/>
    <w:rsid w:val="00F31ED8"/>
    <w:rsid w:val="00F42907"/>
    <w:rsid w:val="00F53BDE"/>
    <w:rsid w:val="00F67FE9"/>
    <w:rsid w:val="00FA6622"/>
    <w:rsid w:val="00FB2145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qFormat/>
    <w:rsid w:val="00ED31E1"/>
    <w:pPr>
      <w:spacing w:before="480" w:after="40" w:line="240" w:lineRule="auto"/>
    </w:pPr>
    <w:rPr>
      <w:rFonts w:ascii="Tw Cen MT" w:eastAsia="Tw Cen MT" w:hAnsi="Tw Cen MT" w:cs="Times New Roman"/>
      <w:b/>
      <w:caps/>
      <w:color w:val="DD8047"/>
      <w:spacing w:val="60"/>
      <w:sz w:val="24"/>
      <w:szCs w:val="20"/>
      <w:lang w:val="en-US" w:eastAsia="en-IN"/>
    </w:rPr>
  </w:style>
  <w:style w:type="paragraph" w:customStyle="1" w:styleId="Subsection">
    <w:name w:val="Subsection"/>
    <w:basedOn w:val="Normal"/>
    <w:qFormat/>
    <w:rsid w:val="00ED31E1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val="en-US" w:eastAsia="en-IN"/>
    </w:rPr>
  </w:style>
  <w:style w:type="paragraph" w:styleId="ListBullet">
    <w:name w:val="List Bullet"/>
    <w:basedOn w:val="Normal"/>
    <w:next w:val="TOC2"/>
    <w:unhideWhenUsed/>
    <w:qFormat/>
    <w:rsid w:val="00ED31E1"/>
    <w:pPr>
      <w:numPr>
        <w:numId w:val="1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val="en-US" w:eastAsia="en-IN"/>
    </w:rPr>
  </w:style>
  <w:style w:type="paragraph" w:styleId="Header">
    <w:name w:val="header"/>
    <w:basedOn w:val="Normal"/>
    <w:next w:val="CommentText"/>
    <w:link w:val="HeaderChar"/>
    <w:uiPriority w:val="99"/>
    <w:unhideWhenUsed/>
    <w:rsid w:val="00ED31E1"/>
    <w:pPr>
      <w:spacing w:after="180" w:line="264" w:lineRule="auto"/>
    </w:pPr>
    <w:rPr>
      <w:rFonts w:ascii="Tw Cen MT" w:eastAsia="Tw Cen MT" w:hAnsi="Tw Cen MT" w:cs="Times New Roman"/>
      <w:sz w:val="23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ED31E1"/>
    <w:rPr>
      <w:rFonts w:ascii="Tw Cen MT" w:eastAsia="Tw Cen MT" w:hAnsi="Tw Cen MT" w:cs="Times New Roman"/>
      <w:sz w:val="23"/>
      <w:szCs w:val="20"/>
      <w:lang w:eastAsia="en-IN"/>
    </w:rPr>
  </w:style>
  <w:style w:type="paragraph" w:customStyle="1" w:styleId="PersonalName">
    <w:name w:val="Personal Name"/>
    <w:basedOn w:val="Normal"/>
    <w:qFormat/>
    <w:rsid w:val="00ED31E1"/>
    <w:pPr>
      <w:spacing w:after="0" w:line="264" w:lineRule="auto"/>
    </w:pPr>
    <w:rPr>
      <w:rFonts w:ascii="Tw Cen MT" w:eastAsia="Tw Cen MT" w:hAnsi="Tw Cen MT" w:cs="Times New Roman"/>
      <w:color w:val="FFFFFF"/>
      <w:sz w:val="40"/>
      <w:szCs w:val="20"/>
      <w:lang w:val="en-US" w:eastAsia="en-IN"/>
    </w:rPr>
  </w:style>
  <w:style w:type="paragraph" w:styleId="Date">
    <w:name w:val="Date"/>
    <w:basedOn w:val="ListBullet2"/>
    <w:next w:val="Normal"/>
    <w:link w:val="DateChar"/>
    <w:unhideWhenUsed/>
    <w:rsid w:val="00ED31E1"/>
    <w:pPr>
      <w:spacing w:after="0" w:line="240" w:lineRule="auto"/>
      <w:ind w:left="0" w:firstLine="0"/>
      <w:jc w:val="center"/>
    </w:pPr>
    <w:rPr>
      <w:rFonts w:ascii="Tw Cen MT" w:eastAsia="Tw Cen MT" w:hAnsi="Tw Cen MT" w:cs="Times New Roman"/>
      <w:b/>
      <w:color w:val="FFFFFF"/>
      <w:sz w:val="23"/>
      <w:szCs w:val="20"/>
      <w:lang w:eastAsia="en-IN"/>
    </w:rPr>
  </w:style>
  <w:style w:type="character" w:customStyle="1" w:styleId="DateChar">
    <w:name w:val="Date Char"/>
    <w:basedOn w:val="DefaultParagraphFont"/>
    <w:link w:val="Date"/>
    <w:rsid w:val="00ED31E1"/>
    <w:rPr>
      <w:rFonts w:ascii="Tw Cen MT" w:eastAsia="Tw Cen MT" w:hAnsi="Tw Cen MT" w:cs="Times New Roman"/>
      <w:b/>
      <w:color w:val="FFFFFF"/>
      <w:sz w:val="23"/>
      <w:szCs w:val="20"/>
      <w:lang w:eastAsia="en-IN"/>
    </w:rPr>
  </w:style>
  <w:style w:type="paragraph" w:customStyle="1" w:styleId="SenderAddress">
    <w:name w:val="Sender Address"/>
    <w:basedOn w:val="ListBullet2"/>
    <w:unhideWhenUsed/>
    <w:qFormat/>
    <w:rsid w:val="00ED31E1"/>
    <w:pPr>
      <w:spacing w:after="0" w:line="240" w:lineRule="auto"/>
      <w:ind w:left="0" w:firstLine="0"/>
      <w:contextualSpacing w:val="0"/>
    </w:pPr>
    <w:rPr>
      <w:rFonts w:ascii="Tw Cen MT" w:eastAsia="Tw Cen MT" w:hAnsi="Tw Cen MT" w:cs="Times New Roman"/>
      <w:sz w:val="23"/>
      <w:szCs w:val="20"/>
      <w:lang w:val="en-US" w:eastAsia="en-IN"/>
    </w:rPr>
  </w:style>
  <w:style w:type="character" w:styleId="Hyperlink">
    <w:name w:val="Hyperlink"/>
    <w:uiPriority w:val="99"/>
    <w:unhideWhenUsed/>
    <w:rsid w:val="00ED31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D31E1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E1"/>
    <w:rPr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D31E1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1E1"/>
    <w:pPr>
      <w:spacing w:after="0" w:line="240" w:lineRule="auto"/>
    </w:pPr>
    <w:rPr>
      <w:rFonts w:eastAsiaTheme="minorHAnsi"/>
      <w:lang w:val="en-IN" w:eastAsia="en-US"/>
    </w:rPr>
  </w:style>
  <w:style w:type="paragraph" w:styleId="ListParagraph">
    <w:name w:val="List Paragraph"/>
    <w:basedOn w:val="Normal"/>
    <w:uiPriority w:val="34"/>
    <w:qFormat/>
    <w:rsid w:val="004B71BE"/>
    <w:pPr>
      <w:spacing w:after="160" w:line="259" w:lineRule="auto"/>
      <w:ind w:left="720"/>
      <w:contextualSpacing/>
    </w:pPr>
    <w:rPr>
      <w:rFonts w:eastAsiaTheme="minorHAnsi"/>
      <w:lang w:val="en-IN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had.3739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784812338</cp:lastModifiedBy>
  <cp:revision>78</cp:revision>
  <dcterms:created xsi:type="dcterms:W3CDTF">2017-10-23T13:02:00Z</dcterms:created>
  <dcterms:modified xsi:type="dcterms:W3CDTF">2017-10-31T07:54:00Z</dcterms:modified>
</cp:coreProperties>
</file>