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9B" w:rsidRDefault="005C71B6">
      <w:pPr>
        <w:spacing w:line="1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899160</wp:posOffset>
            </wp:positionH>
            <wp:positionV relativeFrom="page">
              <wp:posOffset>901700</wp:posOffset>
            </wp:positionV>
            <wp:extent cx="979805" cy="2490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249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A9B" w:rsidRDefault="005C71B6">
      <w:pPr>
        <w:ind w:left="1680"/>
        <w:rPr>
          <w:sz w:val="20"/>
          <w:szCs w:val="20"/>
        </w:rPr>
      </w:pPr>
      <w:r>
        <w:rPr>
          <w:rFonts w:ascii="Lucida Calligraphy" w:eastAsia="Lucida Calligraphy" w:hAnsi="Lucida Calligraphy" w:cs="Lucida Calligraphy"/>
          <w:i/>
          <w:iCs/>
          <w:sz w:val="24"/>
          <w:szCs w:val="24"/>
        </w:rPr>
        <w:t xml:space="preserve">Mohammed </w:t>
      </w:r>
    </w:p>
    <w:p w:rsidR="00101A9B" w:rsidRDefault="00101A9B">
      <w:pPr>
        <w:spacing w:line="154" w:lineRule="exact"/>
        <w:rPr>
          <w:sz w:val="24"/>
          <w:szCs w:val="24"/>
        </w:rPr>
      </w:pPr>
    </w:p>
    <w:p w:rsidR="00CA4AC5" w:rsidRDefault="00CA4AC5" w:rsidP="00CA4AC5">
      <w:pPr>
        <w:ind w:left="1680"/>
        <w:rPr>
          <w:sz w:val="20"/>
          <w:szCs w:val="20"/>
        </w:rPr>
      </w:pPr>
      <w:hyperlink r:id="rId7" w:history="1">
        <w:r w:rsidRPr="009C1B8D">
          <w:rPr>
            <w:rStyle w:val="Hyperlink"/>
            <w:rFonts w:ascii="Lucida Calligraphy" w:eastAsia="Lucida Calligraphy" w:hAnsi="Lucida Calligraphy" w:cs="Lucida Calligraphy"/>
            <w:i/>
            <w:iCs/>
            <w:sz w:val="24"/>
            <w:szCs w:val="24"/>
          </w:rPr>
          <w:t>Mohammed.374368@2freemail.com</w:t>
        </w:r>
      </w:hyperlink>
      <w:r>
        <w:rPr>
          <w:rFonts w:ascii="Lucida Calligraphy" w:eastAsia="Lucida Calligraphy" w:hAnsi="Lucida Calligraphy" w:cs="Lucida Calligraphy"/>
          <w:i/>
          <w:iCs/>
          <w:sz w:val="24"/>
          <w:szCs w:val="24"/>
        </w:rPr>
        <w:t xml:space="preserve"> </w:t>
      </w:r>
      <w:bookmarkStart w:id="0" w:name="_GoBack"/>
      <w:bookmarkEnd w:id="0"/>
      <w:r>
        <w:rPr>
          <w:rFonts w:ascii="Lucida Calligraphy" w:eastAsia="Lucida Calligraphy" w:hAnsi="Lucida Calligraphy" w:cs="Lucida Calligraphy"/>
          <w:i/>
          <w:iCs/>
          <w:sz w:val="24"/>
          <w:szCs w:val="24"/>
        </w:rPr>
        <w:t xml:space="preserve"> </w:t>
      </w:r>
      <w:r>
        <w:rPr>
          <w:rFonts w:ascii="Lucida Calligraphy" w:eastAsia="Lucida Calligraphy" w:hAnsi="Lucida Calligraphy" w:cs="Lucida Calligraphy"/>
          <w:i/>
          <w:iCs/>
          <w:sz w:val="24"/>
          <w:szCs w:val="24"/>
        </w:rPr>
        <w:t xml:space="preserve"> </w:t>
      </w:r>
    </w:p>
    <w:p w:rsidR="00CA4AC5" w:rsidRDefault="00CA4AC5">
      <w:pPr>
        <w:spacing w:line="154" w:lineRule="exact"/>
        <w:rPr>
          <w:sz w:val="24"/>
          <w:szCs w:val="24"/>
        </w:rPr>
      </w:pPr>
    </w:p>
    <w:p w:rsidR="00101A9B" w:rsidRDefault="00101A9B">
      <w:pPr>
        <w:spacing w:line="159" w:lineRule="exact"/>
        <w:rPr>
          <w:sz w:val="24"/>
          <w:szCs w:val="24"/>
        </w:rPr>
      </w:pPr>
    </w:p>
    <w:p w:rsidR="00101A9B" w:rsidRDefault="005C71B6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Date of Birth: 25th June 1981</w:t>
      </w:r>
    </w:p>
    <w:p w:rsidR="00101A9B" w:rsidRDefault="00101A9B">
      <w:pPr>
        <w:spacing w:line="161" w:lineRule="exact"/>
        <w:rPr>
          <w:sz w:val="24"/>
          <w:szCs w:val="24"/>
        </w:rPr>
      </w:pPr>
    </w:p>
    <w:p w:rsidR="00101A9B" w:rsidRDefault="005C71B6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</w:rPr>
        <w:t>Nationality: Indian</w:t>
      </w:r>
    </w:p>
    <w:p w:rsidR="00101A9B" w:rsidRDefault="00101A9B">
      <w:pPr>
        <w:spacing w:line="200" w:lineRule="exact"/>
        <w:rPr>
          <w:sz w:val="24"/>
          <w:szCs w:val="24"/>
        </w:rPr>
      </w:pPr>
    </w:p>
    <w:p w:rsidR="00101A9B" w:rsidRDefault="00101A9B">
      <w:pPr>
        <w:spacing w:line="200" w:lineRule="exact"/>
        <w:rPr>
          <w:sz w:val="24"/>
          <w:szCs w:val="24"/>
        </w:rPr>
      </w:pPr>
    </w:p>
    <w:p w:rsidR="00101A9B" w:rsidRDefault="00101A9B">
      <w:pPr>
        <w:spacing w:line="200" w:lineRule="exact"/>
        <w:rPr>
          <w:sz w:val="24"/>
          <w:szCs w:val="24"/>
        </w:rPr>
      </w:pPr>
    </w:p>
    <w:p w:rsidR="00101A9B" w:rsidRDefault="00101A9B">
      <w:pPr>
        <w:spacing w:line="200" w:lineRule="exact"/>
        <w:rPr>
          <w:sz w:val="24"/>
          <w:szCs w:val="24"/>
        </w:rPr>
      </w:pPr>
    </w:p>
    <w:p w:rsidR="00101A9B" w:rsidRDefault="00101A9B">
      <w:pPr>
        <w:spacing w:line="308" w:lineRule="exact"/>
        <w:rPr>
          <w:sz w:val="24"/>
          <w:szCs w:val="24"/>
        </w:rPr>
      </w:pPr>
    </w:p>
    <w:p w:rsidR="00101A9B" w:rsidRDefault="005C71B6">
      <w:pPr>
        <w:spacing w:line="23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Expertise: Contracts Management, Client Relationship Management, Sales Plan Design, Sales and Marketing management, Market </w:t>
      </w:r>
      <w:r>
        <w:rPr>
          <w:rFonts w:ascii="Calibri" w:eastAsia="Calibri" w:hAnsi="Calibri" w:cs="Calibri"/>
        </w:rPr>
        <w:t>Analysis, Business Operations, Cost Analysis, Contract negotiation, 12 years of hardcore quality regional market experience working with leading multi-national companies.</w:t>
      </w:r>
    </w:p>
    <w:p w:rsidR="00101A9B" w:rsidRDefault="00101A9B">
      <w:pPr>
        <w:spacing w:line="231" w:lineRule="exact"/>
        <w:rPr>
          <w:sz w:val="24"/>
          <w:szCs w:val="24"/>
        </w:rPr>
      </w:pPr>
    </w:p>
    <w:p w:rsidR="00101A9B" w:rsidRDefault="005C71B6">
      <w:pPr>
        <w:spacing w:line="238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My technical background and professional experience added with my effective people s</w:t>
      </w:r>
      <w:r>
        <w:rPr>
          <w:rFonts w:ascii="Calibri" w:eastAsia="Calibri" w:hAnsi="Calibri" w:cs="Calibri"/>
        </w:rPr>
        <w:t>kills provide me with the opportunity to be hands on productive team player. Specialized to drive and deliver under unpredictable and competitive market.</w:t>
      </w:r>
    </w:p>
    <w:p w:rsidR="00101A9B" w:rsidRDefault="00101A9B">
      <w:pPr>
        <w:spacing w:line="182" w:lineRule="exact"/>
        <w:rPr>
          <w:sz w:val="24"/>
          <w:szCs w:val="24"/>
        </w:rPr>
      </w:pPr>
    </w:p>
    <w:p w:rsidR="00101A9B" w:rsidRDefault="005C71B6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Professional Experience</w:t>
      </w:r>
    </w:p>
    <w:p w:rsidR="00101A9B" w:rsidRDefault="00101A9B">
      <w:pPr>
        <w:spacing w:line="183" w:lineRule="exact"/>
        <w:rPr>
          <w:sz w:val="24"/>
          <w:szCs w:val="24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GREATER UNITED GROUP-GREATER UNITED TECHNICAL SERVICES / Construction / Cont</w:t>
      </w:r>
      <w:r>
        <w:rPr>
          <w:rFonts w:ascii="Calibri" w:eastAsia="Calibri" w:hAnsi="Calibri" w:cs="Calibri"/>
        </w:rPr>
        <w:t>racting:</w:t>
      </w:r>
    </w:p>
    <w:p w:rsidR="00101A9B" w:rsidRDefault="00101A9B">
      <w:pPr>
        <w:spacing w:line="19" w:lineRule="exact"/>
        <w:rPr>
          <w:sz w:val="24"/>
          <w:szCs w:val="24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(09/2016-present)</w:t>
      </w:r>
    </w:p>
    <w:p w:rsidR="00101A9B" w:rsidRDefault="00101A9B">
      <w:pPr>
        <w:spacing w:line="22" w:lineRule="exact"/>
        <w:rPr>
          <w:sz w:val="24"/>
          <w:szCs w:val="24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Designation: Contracts Manager/ Head of Sales/Marketing.</w:t>
      </w:r>
    </w:p>
    <w:p w:rsidR="00101A9B" w:rsidRDefault="00101A9B">
      <w:pPr>
        <w:spacing w:line="22" w:lineRule="exact"/>
        <w:rPr>
          <w:sz w:val="24"/>
          <w:szCs w:val="24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Report to Managing Director.</w:t>
      </w:r>
    </w:p>
    <w:p w:rsidR="00101A9B" w:rsidRDefault="00101A9B">
      <w:pPr>
        <w:spacing w:line="310" w:lineRule="exact"/>
        <w:rPr>
          <w:sz w:val="24"/>
          <w:szCs w:val="24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101A9B" w:rsidRDefault="00101A9B">
      <w:pPr>
        <w:spacing w:line="12" w:lineRule="exact"/>
        <w:rPr>
          <w:sz w:val="24"/>
          <w:szCs w:val="24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Bidding/ Tendering , client meeting, commercial negotiation and contracts finalization.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Develop marketing strategies as</w:t>
      </w:r>
      <w:r>
        <w:rPr>
          <w:rFonts w:ascii="Calibri" w:eastAsia="Calibri" w:hAnsi="Calibri" w:cs="Calibri"/>
          <w:sz w:val="17"/>
          <w:szCs w:val="17"/>
        </w:rPr>
        <w:t xml:space="preserve"> per the company’s goals.</w:t>
      </w:r>
    </w:p>
    <w:p w:rsidR="00101A9B" w:rsidRDefault="00101A9B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Heading estimation team.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Responsible for pricing structure and over heads/ margins calculation.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Direct finance for the invoicing as per project terms.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Design strategies for individual business activity as per the markets and </w:t>
      </w:r>
      <w:r>
        <w:rPr>
          <w:rFonts w:ascii="Calibri" w:eastAsia="Calibri" w:hAnsi="Calibri" w:cs="Calibri"/>
          <w:sz w:val="17"/>
          <w:szCs w:val="17"/>
        </w:rPr>
        <w:t>sectors.</w:t>
      </w:r>
    </w:p>
    <w:p w:rsidR="00101A9B" w:rsidRDefault="00101A9B">
      <w:pPr>
        <w:spacing w:line="68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Manage the team of estimation engineers.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Procurement of the materials / equipment’s as per the project specification and requirements.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Planned / proven cost saving methods to compete for major projects in a competitive market environment.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Review and approve the documents for specification, compliance and contracts.</w:t>
      </w:r>
    </w:p>
    <w:p w:rsidR="00101A9B" w:rsidRDefault="00101A9B">
      <w:pPr>
        <w:spacing w:line="72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Responsible for account budgets, expenditure forecasts and P&amp; L accounts.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Advanced the company’s strategic positioning with key accounts and worked out business models accordin</w:t>
      </w:r>
      <w:r>
        <w:rPr>
          <w:rFonts w:ascii="Calibri" w:eastAsia="Calibri" w:hAnsi="Calibri" w:cs="Calibri"/>
          <w:sz w:val="21"/>
          <w:szCs w:val="21"/>
        </w:rPr>
        <w:t>g to company’s objectives and varying market requirements.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1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Conduct weekly meeting with the team members for enquiries, issues / solutions and forecast.</w:t>
      </w:r>
    </w:p>
    <w:p w:rsidR="00101A9B" w:rsidRDefault="00101A9B">
      <w:pPr>
        <w:spacing w:line="200" w:lineRule="exact"/>
        <w:rPr>
          <w:sz w:val="24"/>
          <w:szCs w:val="24"/>
        </w:rPr>
      </w:pPr>
    </w:p>
    <w:p w:rsidR="00101A9B" w:rsidRDefault="00101A9B">
      <w:pPr>
        <w:spacing w:line="274" w:lineRule="exact"/>
        <w:rPr>
          <w:sz w:val="24"/>
          <w:szCs w:val="24"/>
        </w:rPr>
      </w:pPr>
    </w:p>
    <w:p w:rsidR="00101A9B" w:rsidRDefault="005C71B6">
      <w:pPr>
        <w:ind w:left="8360"/>
        <w:rPr>
          <w:sz w:val="20"/>
          <w:szCs w:val="20"/>
        </w:rPr>
      </w:pPr>
      <w:r>
        <w:rPr>
          <w:rFonts w:ascii="Calibri" w:eastAsia="Calibri" w:hAnsi="Calibri" w:cs="Calibri"/>
        </w:rPr>
        <w:t>Page 1/4</w:t>
      </w:r>
    </w:p>
    <w:p w:rsidR="00101A9B" w:rsidRDefault="00101A9B">
      <w:pPr>
        <w:sectPr w:rsidR="00101A9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01A9B" w:rsidRDefault="00101A9B">
      <w:pPr>
        <w:spacing w:line="43" w:lineRule="exact"/>
        <w:rPr>
          <w:sz w:val="20"/>
          <w:szCs w:val="20"/>
        </w:rPr>
      </w:pPr>
    </w:p>
    <w:p w:rsidR="00101A9B" w:rsidRDefault="005C71B6">
      <w:pPr>
        <w:spacing w:line="225" w:lineRule="auto"/>
        <w:ind w:right="2360"/>
        <w:rPr>
          <w:sz w:val="20"/>
          <w:szCs w:val="20"/>
        </w:rPr>
      </w:pPr>
      <w:r>
        <w:rPr>
          <w:rFonts w:ascii="Calibri" w:eastAsia="Calibri" w:hAnsi="Calibri" w:cs="Calibri"/>
        </w:rPr>
        <w:t>TYCO INTERNATIONAL (01/2015-09/2016) Manufacturer/Supplier/Contracting Designation:</w:t>
      </w:r>
      <w:r>
        <w:rPr>
          <w:rFonts w:ascii="Calibri" w:eastAsia="Calibri" w:hAnsi="Calibri" w:cs="Calibri"/>
        </w:rPr>
        <w:t xml:space="preserve"> Sales Manager AUH Commercial Sector. Report to UAE Regional Manager.</w:t>
      </w:r>
    </w:p>
    <w:p w:rsidR="00101A9B" w:rsidRDefault="00101A9B">
      <w:pPr>
        <w:spacing w:line="271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101A9B" w:rsidRDefault="00101A9B">
      <w:pPr>
        <w:spacing w:line="175" w:lineRule="exact"/>
        <w:rPr>
          <w:sz w:val="20"/>
          <w:szCs w:val="20"/>
        </w:rPr>
      </w:pPr>
    </w:p>
    <w:p w:rsidR="00101A9B" w:rsidRDefault="005C71B6">
      <w:pPr>
        <w:tabs>
          <w:tab w:val="left" w:pos="700"/>
        </w:tabs>
        <w:spacing w:line="227" w:lineRule="auto"/>
        <w:ind w:left="720" w:hanging="359"/>
        <w:rPr>
          <w:sz w:val="20"/>
          <w:szCs w:val="20"/>
        </w:rPr>
      </w:pPr>
      <w:r>
        <w:rPr>
          <w:rFonts w:ascii="MS PGothic" w:eastAsia="MS PGothic" w:hAnsi="MS PGothic" w:cs="MS PGothic"/>
          <w:sz w:val="44"/>
          <w:szCs w:val="44"/>
          <w:vertAlign w:val="superscript"/>
        </w:rPr>
        <w:t>➢</w:t>
      </w:r>
      <w:r>
        <w:rPr>
          <w:rFonts w:ascii="Calibri" w:eastAsia="Calibri" w:hAnsi="Calibri" w:cs="Calibri"/>
        </w:rPr>
        <w:tab/>
        <w:t>Complete sales cycle management – filter enquires, scope of work, review tenders technically and commercially, pricing and discounts consideration, contract negotia</w:t>
      </w:r>
      <w:r>
        <w:rPr>
          <w:rFonts w:ascii="Calibri" w:eastAsia="Calibri" w:hAnsi="Calibri" w:cs="Calibri"/>
        </w:rPr>
        <w:t>tions.</w:t>
      </w: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3"/>
          <w:szCs w:val="43"/>
          <w:vertAlign w:val="superscript"/>
        </w:rPr>
      </w:pPr>
      <w:r>
        <w:rPr>
          <w:rFonts w:ascii="Calibri" w:eastAsia="Calibri" w:hAnsi="Calibri" w:cs="Calibri"/>
        </w:rPr>
        <w:t>Bidding/ Tendering, client meeting, commercial negotiation and contracts finalization.</w:t>
      </w:r>
    </w:p>
    <w:p w:rsidR="00101A9B" w:rsidRDefault="00101A9B">
      <w:pPr>
        <w:spacing w:line="69" w:lineRule="exact"/>
        <w:rPr>
          <w:rFonts w:ascii="MS PGothic" w:eastAsia="MS PGothic" w:hAnsi="MS PGothic" w:cs="MS PGothic"/>
          <w:sz w:val="43"/>
          <w:szCs w:val="43"/>
          <w:vertAlign w:val="superscript"/>
        </w:rPr>
      </w:pP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Fostered and maintained strong communications and business relations with suppliers.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Planned / proven cost saving methods to compete for major projects in a </w:t>
      </w:r>
      <w:r>
        <w:rPr>
          <w:rFonts w:ascii="Calibri" w:eastAsia="Calibri" w:hAnsi="Calibri" w:cs="Calibri"/>
          <w:sz w:val="21"/>
          <w:szCs w:val="21"/>
        </w:rPr>
        <w:t>competitive market environment.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Review and approve the documents for specification, compliance and contracts.</w:t>
      </w:r>
    </w:p>
    <w:p w:rsidR="00101A9B" w:rsidRDefault="00101A9B">
      <w:pPr>
        <w:spacing w:line="69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Responsible for account budgets, expenditure forecasts and P&amp; L accounts.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Advanced the company’s strategic positioning with key accounts and </w:t>
      </w:r>
      <w:r>
        <w:rPr>
          <w:rFonts w:ascii="Calibri" w:eastAsia="Calibri" w:hAnsi="Calibri" w:cs="Calibri"/>
          <w:sz w:val="21"/>
          <w:szCs w:val="21"/>
        </w:rPr>
        <w:t>worked out business models according to company’s objectives and varying market requirements.</w:t>
      </w:r>
    </w:p>
    <w:p w:rsidR="00101A9B" w:rsidRDefault="00101A9B">
      <w:pPr>
        <w:spacing w:line="7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Conduct weekly meeting with the team members for enquiries, issues / solutions and forecast. Developed strategies to focus on customer requirements and deliver a</w:t>
      </w:r>
      <w:r>
        <w:rPr>
          <w:rFonts w:ascii="Calibri" w:eastAsia="Calibri" w:hAnsi="Calibri" w:cs="Calibri"/>
          <w:sz w:val="21"/>
          <w:szCs w:val="21"/>
        </w:rPr>
        <w:t>ppropriate solutions.</w:t>
      </w:r>
    </w:p>
    <w:p w:rsidR="00101A9B" w:rsidRDefault="00101A9B">
      <w:pPr>
        <w:spacing w:line="232" w:lineRule="exact"/>
        <w:rPr>
          <w:sz w:val="20"/>
          <w:szCs w:val="20"/>
        </w:rPr>
      </w:pPr>
    </w:p>
    <w:p w:rsidR="00101A9B" w:rsidRDefault="005C71B6">
      <w:pPr>
        <w:spacing w:line="229" w:lineRule="auto"/>
        <w:ind w:right="3340"/>
        <w:rPr>
          <w:sz w:val="20"/>
          <w:szCs w:val="20"/>
        </w:rPr>
      </w:pPr>
      <w:r>
        <w:rPr>
          <w:rFonts w:ascii="Calibri" w:eastAsia="Calibri" w:hAnsi="Calibri" w:cs="Calibri"/>
        </w:rPr>
        <w:t>DAFOOS TECHNICAL SERVICES, Dubai. (12/2013-06/2015) Contractor: Fire Protection Engineering / Manufacturing / Suppliers Designation: Sales Account Manager. Report to the Sales and Marketing Director.</w:t>
      </w:r>
    </w:p>
    <w:p w:rsidR="00101A9B" w:rsidRDefault="00101A9B">
      <w:pPr>
        <w:spacing w:line="160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101A9B" w:rsidRDefault="00101A9B">
      <w:pPr>
        <w:spacing w:line="232" w:lineRule="exact"/>
        <w:rPr>
          <w:sz w:val="20"/>
          <w:szCs w:val="20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Prepare propo</w:t>
      </w:r>
      <w:r>
        <w:rPr>
          <w:rFonts w:ascii="Calibri" w:eastAsia="Calibri" w:hAnsi="Calibri" w:cs="Calibri"/>
          <w:sz w:val="21"/>
          <w:szCs w:val="21"/>
        </w:rPr>
        <w:t>sals as per the technical enquiry, client meeting, commercial negotiation and contracts finalization.</w:t>
      </w:r>
    </w:p>
    <w:p w:rsidR="00101A9B" w:rsidRDefault="00101A9B">
      <w:pPr>
        <w:spacing w:line="7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Managed key accounts with proven customer satisfaction and responsible for major repeat customers to the company.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Hunt and filter the right leads to dev</w:t>
      </w:r>
      <w:r>
        <w:rPr>
          <w:rFonts w:ascii="Calibri" w:eastAsia="Calibri" w:hAnsi="Calibri" w:cs="Calibri"/>
          <w:sz w:val="20"/>
          <w:szCs w:val="20"/>
        </w:rPr>
        <w:t>elop business.</w:t>
      </w:r>
    </w:p>
    <w:p w:rsidR="00101A9B" w:rsidRDefault="00101A9B">
      <w:pPr>
        <w:spacing w:line="6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Demonstrated and closed critical deals against major market competitors.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Supervised procurement department, products as per the project requirements, direct supplier terms.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Evaluation of project estimation and cost for profit margin.</w:t>
      </w:r>
    </w:p>
    <w:p w:rsidR="00101A9B" w:rsidRDefault="00101A9B">
      <w:pPr>
        <w:spacing w:line="68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Strong relationship with industry players and decision makers to advance company objectives and promote effective branding.</w:t>
      </w:r>
    </w:p>
    <w:p w:rsidR="00101A9B" w:rsidRDefault="00101A9B">
      <w:pPr>
        <w:spacing w:line="7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Marketing: Promoting the product/ system, listed with the consultants and DEWA (Dubai Electricity Water Authority projects).</w:t>
      </w:r>
    </w:p>
    <w:p w:rsidR="00101A9B" w:rsidRDefault="00101A9B">
      <w:pPr>
        <w:spacing w:line="68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Design strategies to promote a win-win situation with customers resulting in continued business relation and market referrals.</w:t>
      </w:r>
    </w:p>
    <w:p w:rsidR="00101A9B" w:rsidRDefault="00101A9B">
      <w:pPr>
        <w:spacing w:line="73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Experience in creating and promoting business cases which are anchored to a thorough understanding of customer requirements.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3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cord of highest number on repeat business from esteemed companies.</w:t>
      </w:r>
    </w:p>
    <w:p w:rsidR="00101A9B" w:rsidRDefault="00101A9B">
      <w:pPr>
        <w:spacing w:line="23" w:lineRule="exact"/>
        <w:rPr>
          <w:sz w:val="20"/>
          <w:szCs w:val="20"/>
        </w:rPr>
      </w:pPr>
    </w:p>
    <w:p w:rsidR="00101A9B" w:rsidRDefault="005C71B6">
      <w:pPr>
        <w:ind w:left="8040"/>
        <w:rPr>
          <w:sz w:val="20"/>
          <w:szCs w:val="20"/>
        </w:rPr>
      </w:pPr>
      <w:r>
        <w:rPr>
          <w:rFonts w:ascii="Calibri" w:eastAsia="Calibri" w:hAnsi="Calibri" w:cs="Calibri"/>
        </w:rPr>
        <w:t>Page 2/4</w:t>
      </w:r>
    </w:p>
    <w:p w:rsidR="00101A9B" w:rsidRDefault="00101A9B">
      <w:pPr>
        <w:sectPr w:rsidR="00101A9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TECHNOPRO, Dubai. Manufacturer /Supplier/ Contracting (6/2007-12/2013)</w:t>
      </w:r>
    </w:p>
    <w:p w:rsidR="00101A9B" w:rsidRDefault="00101A9B">
      <w:pPr>
        <w:spacing w:line="181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Designation: Sales Engineer</w:t>
      </w:r>
    </w:p>
    <w:p w:rsidR="00101A9B" w:rsidRDefault="00101A9B">
      <w:pPr>
        <w:spacing w:line="183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101A9B" w:rsidRDefault="00101A9B">
      <w:pPr>
        <w:spacing w:line="229" w:lineRule="exact"/>
        <w:rPr>
          <w:sz w:val="20"/>
          <w:szCs w:val="20"/>
        </w:rPr>
      </w:pPr>
    </w:p>
    <w:p w:rsidR="00101A9B" w:rsidRDefault="005C71B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 xml:space="preserve">Manage entire sales cycle, identify and qualify </w:t>
      </w:r>
      <w:r>
        <w:rPr>
          <w:rFonts w:ascii="Calibri" w:eastAsia="Calibri" w:hAnsi="Calibri" w:cs="Calibri"/>
          <w:sz w:val="21"/>
          <w:szCs w:val="21"/>
        </w:rPr>
        <w:t>customers, client meetings, negotiations and order conversion.</w:t>
      </w:r>
    </w:p>
    <w:p w:rsidR="00101A9B" w:rsidRDefault="00101A9B">
      <w:pPr>
        <w:spacing w:line="2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Achieved sales targets from the managed accounts and developed new accounts.</w:t>
      </w:r>
    </w:p>
    <w:p w:rsidR="00101A9B" w:rsidRDefault="00101A9B">
      <w:pPr>
        <w:spacing w:line="7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4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Participates in relevant trade shows, exhibitions, conferences and other events to keep abreast of industry develo</w:t>
      </w:r>
      <w:r>
        <w:rPr>
          <w:rFonts w:ascii="Calibri" w:eastAsia="Calibri" w:hAnsi="Calibri" w:cs="Calibri"/>
          <w:sz w:val="21"/>
          <w:szCs w:val="21"/>
        </w:rPr>
        <w:t>pments and seek potential customers.</w:t>
      </w:r>
    </w:p>
    <w:p w:rsidR="00101A9B" w:rsidRDefault="005C71B6">
      <w:pPr>
        <w:numPr>
          <w:ilvl w:val="0"/>
          <w:numId w:val="4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Registered products with the consultant for the project requirements.</w:t>
      </w:r>
    </w:p>
    <w:p w:rsidR="00101A9B" w:rsidRDefault="00101A9B">
      <w:pPr>
        <w:spacing w:line="7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4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Strong relationship with industry players and decision makers to advance company objectives and promote effective branding.</w:t>
      </w:r>
    </w:p>
    <w:p w:rsidR="00101A9B" w:rsidRDefault="00101A9B">
      <w:pPr>
        <w:spacing w:line="18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0"/>
        <w:gridCol w:w="2100"/>
      </w:tblGrid>
      <w:tr w:rsidR="00101A9B">
        <w:trPr>
          <w:trHeight w:val="269"/>
        </w:trPr>
        <w:tc>
          <w:tcPr>
            <w:tcW w:w="6840" w:type="dxa"/>
            <w:vAlign w:val="bottom"/>
          </w:tcPr>
          <w:p w:rsidR="00101A9B" w:rsidRDefault="005C71B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SHERWOOD INDEPENDENT RE</w:t>
            </w:r>
            <w:r>
              <w:rPr>
                <w:rFonts w:ascii="Calibri" w:eastAsia="Calibri" w:hAnsi="Calibri" w:cs="Calibri"/>
              </w:rPr>
              <w:t xml:space="preserve"> CONSULTANTS, UK Co. based in Dubai.</w:t>
            </w:r>
          </w:p>
        </w:tc>
        <w:tc>
          <w:tcPr>
            <w:tcW w:w="2100" w:type="dxa"/>
            <w:vAlign w:val="bottom"/>
          </w:tcPr>
          <w:p w:rsidR="00101A9B" w:rsidRDefault="005C71B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(5/2005-5/2007)</w:t>
            </w:r>
          </w:p>
        </w:tc>
      </w:tr>
    </w:tbl>
    <w:p w:rsidR="00101A9B" w:rsidRDefault="00101A9B">
      <w:pPr>
        <w:spacing w:line="22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Real Estate Developers/ Investments</w:t>
      </w:r>
    </w:p>
    <w:p w:rsidR="00101A9B" w:rsidRDefault="00101A9B">
      <w:pPr>
        <w:spacing w:line="19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Designation: Sales Consultant</w:t>
      </w:r>
    </w:p>
    <w:p w:rsidR="00101A9B" w:rsidRDefault="00101A9B">
      <w:pPr>
        <w:spacing w:line="312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</w:rPr>
        <w:t>Responsibilities:</w:t>
      </w:r>
    </w:p>
    <w:p w:rsidR="00101A9B" w:rsidRDefault="00101A9B">
      <w:pPr>
        <w:spacing w:line="9" w:lineRule="exact"/>
        <w:rPr>
          <w:sz w:val="20"/>
          <w:szCs w:val="20"/>
        </w:rPr>
      </w:pPr>
    </w:p>
    <w:p w:rsidR="00101A9B" w:rsidRDefault="005C71B6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Real Estate /Investment Sales.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44"/>
          <w:szCs w:val="44"/>
          <w:vertAlign w:val="superscript"/>
        </w:rPr>
      </w:pPr>
    </w:p>
    <w:p w:rsidR="00101A9B" w:rsidRDefault="005C71B6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Advisory to the clients in terms of developments / projects and investments.</w:t>
      </w:r>
    </w:p>
    <w:p w:rsidR="00101A9B" w:rsidRDefault="00101A9B">
      <w:pPr>
        <w:spacing w:line="70" w:lineRule="exact"/>
        <w:rPr>
          <w:rFonts w:ascii="MS PGothic" w:eastAsia="MS PGothic" w:hAnsi="MS PGothic" w:cs="MS PGothic"/>
          <w:sz w:val="28"/>
          <w:szCs w:val="28"/>
          <w:vertAlign w:val="superscript"/>
        </w:rPr>
      </w:pPr>
    </w:p>
    <w:p w:rsidR="00101A9B" w:rsidRDefault="005C71B6">
      <w:pPr>
        <w:numPr>
          <w:ilvl w:val="0"/>
          <w:numId w:val="5"/>
        </w:numPr>
        <w:tabs>
          <w:tab w:val="left" w:pos="720"/>
        </w:tabs>
        <w:spacing w:line="180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Sales of off-plan real estate developments and select projects of Emaar/ Deyaar and Dubai Properties Group.</w:t>
      </w:r>
    </w:p>
    <w:p w:rsidR="00101A9B" w:rsidRDefault="00101A9B">
      <w:pPr>
        <w:spacing w:line="71" w:lineRule="exact"/>
        <w:rPr>
          <w:rFonts w:ascii="MS PGothic" w:eastAsia="MS PGothic" w:hAnsi="MS PGothic" w:cs="MS PGothic"/>
          <w:sz w:val="42"/>
          <w:szCs w:val="42"/>
          <w:vertAlign w:val="superscript"/>
        </w:rPr>
      </w:pPr>
    </w:p>
    <w:p w:rsidR="00101A9B" w:rsidRDefault="005C71B6">
      <w:pPr>
        <w:numPr>
          <w:ilvl w:val="0"/>
          <w:numId w:val="5"/>
        </w:numPr>
        <w:tabs>
          <w:tab w:val="left" w:pos="720"/>
        </w:tabs>
        <w:spacing w:line="181" w:lineRule="auto"/>
        <w:ind w:left="720" w:hanging="360"/>
        <w:rPr>
          <w:rFonts w:ascii="MS PGothic" w:eastAsia="MS PGothic" w:hAnsi="MS PGothic" w:cs="MS PGothic"/>
          <w:sz w:val="42"/>
          <w:szCs w:val="42"/>
          <w:vertAlign w:val="superscript"/>
        </w:rPr>
      </w:pPr>
      <w:r>
        <w:rPr>
          <w:rFonts w:ascii="Calibri" w:eastAsia="Calibri" w:hAnsi="Calibri" w:cs="Calibri"/>
          <w:sz w:val="21"/>
          <w:szCs w:val="21"/>
        </w:rPr>
        <w:t>Participates in relevant trade shows, exhibitions, conferences and other events to keep abreast of industry developments and seek potential custome</w:t>
      </w:r>
      <w:r>
        <w:rPr>
          <w:rFonts w:ascii="Calibri" w:eastAsia="Calibri" w:hAnsi="Calibri" w:cs="Calibri"/>
          <w:sz w:val="21"/>
          <w:szCs w:val="21"/>
        </w:rPr>
        <w:t>rs.</w:t>
      </w:r>
    </w:p>
    <w:p w:rsidR="00101A9B" w:rsidRDefault="005C71B6">
      <w:pPr>
        <w:numPr>
          <w:ilvl w:val="0"/>
          <w:numId w:val="5"/>
        </w:numPr>
        <w:tabs>
          <w:tab w:val="left" w:pos="720"/>
        </w:tabs>
        <w:spacing w:line="183" w:lineRule="auto"/>
        <w:ind w:left="720" w:hanging="360"/>
        <w:rPr>
          <w:rFonts w:ascii="MS PGothic" w:eastAsia="MS PGothic" w:hAnsi="MS PGothic" w:cs="MS PGothic"/>
          <w:sz w:val="38"/>
          <w:szCs w:val="38"/>
          <w:vertAlign w:val="superscript"/>
        </w:rPr>
      </w:pPr>
      <w:r>
        <w:rPr>
          <w:rFonts w:ascii="Calibri" w:eastAsia="Calibri" w:hAnsi="Calibri" w:cs="Calibri"/>
          <w:sz w:val="20"/>
          <w:szCs w:val="20"/>
        </w:rPr>
        <w:t>Designed sales strategies and marketing plans.</w:t>
      </w:r>
    </w:p>
    <w:p w:rsidR="00101A9B" w:rsidRDefault="00101A9B">
      <w:pPr>
        <w:spacing w:line="71" w:lineRule="exact"/>
        <w:rPr>
          <w:rFonts w:ascii="MS PGothic" w:eastAsia="MS PGothic" w:hAnsi="MS PGothic" w:cs="MS PGothic"/>
          <w:sz w:val="38"/>
          <w:szCs w:val="38"/>
          <w:vertAlign w:val="superscript"/>
        </w:rPr>
      </w:pPr>
    </w:p>
    <w:p w:rsidR="00101A9B" w:rsidRDefault="005C71B6">
      <w:pPr>
        <w:numPr>
          <w:ilvl w:val="0"/>
          <w:numId w:val="5"/>
        </w:numPr>
        <w:tabs>
          <w:tab w:val="left" w:pos="720"/>
        </w:tabs>
        <w:spacing w:line="184" w:lineRule="auto"/>
        <w:ind w:left="720" w:hanging="360"/>
        <w:rPr>
          <w:rFonts w:ascii="MS PGothic" w:eastAsia="MS PGothic" w:hAnsi="MS PGothic" w:cs="MS PGothic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Study customer requirements and offer the best suitable solution/ product.</w:t>
      </w:r>
    </w:p>
    <w:p w:rsidR="00101A9B" w:rsidRDefault="00101A9B">
      <w:pPr>
        <w:spacing w:line="180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Education: Bachelors degree, Bachelors in Technology (B.Tech )</w:t>
      </w:r>
    </w:p>
    <w:p w:rsidR="00101A9B" w:rsidRDefault="00101A9B">
      <w:pPr>
        <w:spacing w:line="183" w:lineRule="exact"/>
        <w:rPr>
          <w:sz w:val="20"/>
          <w:szCs w:val="20"/>
        </w:rPr>
      </w:pPr>
    </w:p>
    <w:p w:rsidR="00101A9B" w:rsidRDefault="005C71B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Recent contracts reference:</w:t>
      </w:r>
    </w:p>
    <w:p w:rsidR="00101A9B" w:rsidRDefault="00101A9B">
      <w:pPr>
        <w:spacing w:line="180" w:lineRule="exact"/>
        <w:rPr>
          <w:sz w:val="20"/>
          <w:szCs w:val="20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Compete Warehouse construction turn</w:t>
      </w:r>
      <w:r>
        <w:rPr>
          <w:rFonts w:ascii="Calibri" w:eastAsia="Calibri" w:hAnsi="Calibri" w:cs="Calibri"/>
        </w:rPr>
        <w:t>key project in sharah industrial area 12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 HOTEL FF works via BK Gulf.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Showrooms in al barsha 1 for building material company.</w:t>
      </w:r>
    </w:p>
    <w:p w:rsidR="00101A9B" w:rsidRDefault="00101A9B">
      <w:pPr>
        <w:spacing w:line="19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HVAC scope for Jebel Ali village nursery projects.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Al Husam Contracting /Abudhabi crude oil pipeline.</w:t>
      </w:r>
    </w:p>
    <w:p w:rsidR="00101A9B" w:rsidRDefault="00101A9B">
      <w:pPr>
        <w:spacing w:line="22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CICPA (Critical infrastructure and coastal protection authority) for JAMPO FFET.</w:t>
      </w:r>
    </w:p>
    <w:p w:rsidR="00101A9B" w:rsidRDefault="00101A9B">
      <w:pPr>
        <w:spacing w:line="70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Engineers Office Engineers Office is a construction dept. private office of H.H.Sheikh Mohammed Bin Rashid Al Maktoom.</w:t>
      </w:r>
    </w:p>
    <w:p w:rsidR="00101A9B" w:rsidRDefault="00101A9B">
      <w:pPr>
        <w:spacing w:line="72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Project: Construction of Horse SPA Buildin</w:t>
      </w:r>
      <w:r>
        <w:rPr>
          <w:rFonts w:ascii="Calibri" w:eastAsia="Calibri" w:hAnsi="Calibri" w:cs="Calibri"/>
        </w:rPr>
        <w:t>g, Aqua Treadmill &amp; other additional works at Nad Al Sheeba Stable Complex.</w:t>
      </w:r>
    </w:p>
    <w:p w:rsidR="00101A9B" w:rsidRDefault="00101A9B">
      <w:pPr>
        <w:spacing w:line="72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Engineers Office Project: Construction of Camel Clinic and Reproduction Centre at Margham Conservation.</w:t>
      </w:r>
    </w:p>
    <w:p w:rsidR="00101A9B" w:rsidRDefault="00101A9B">
      <w:pPr>
        <w:sectPr w:rsidR="00101A9B">
          <w:pgSz w:w="12240" w:h="15840"/>
          <w:pgMar w:top="1434" w:right="1440" w:bottom="988" w:left="1440" w:header="0" w:footer="0" w:gutter="0"/>
          <w:cols w:space="720" w:equalWidth="0">
            <w:col w:w="9360"/>
          </w:cols>
        </w:sectPr>
      </w:pPr>
    </w:p>
    <w:p w:rsidR="00101A9B" w:rsidRDefault="00101A9B">
      <w:pPr>
        <w:spacing w:line="326" w:lineRule="exact"/>
        <w:rPr>
          <w:sz w:val="20"/>
          <w:szCs w:val="20"/>
        </w:rPr>
      </w:pPr>
    </w:p>
    <w:p w:rsidR="00101A9B" w:rsidRDefault="005C71B6">
      <w:pPr>
        <w:ind w:left="844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Page 3/4</w:t>
      </w:r>
    </w:p>
    <w:p w:rsidR="00101A9B" w:rsidRDefault="00101A9B">
      <w:pPr>
        <w:sectPr w:rsidR="00101A9B">
          <w:type w:val="continuous"/>
          <w:pgSz w:w="12240" w:h="15840"/>
          <w:pgMar w:top="1434" w:right="1440" w:bottom="988" w:left="1440" w:header="0" w:footer="0" w:gutter="0"/>
          <w:cols w:space="720" w:equalWidth="0">
            <w:col w:w="9360"/>
          </w:cols>
        </w:sectPr>
      </w:pPr>
    </w:p>
    <w:p w:rsidR="00101A9B" w:rsidRDefault="00101A9B">
      <w:pPr>
        <w:spacing w:line="43" w:lineRule="exact"/>
        <w:rPr>
          <w:sz w:val="20"/>
          <w:szCs w:val="20"/>
        </w:rPr>
      </w:pPr>
    </w:p>
    <w:p w:rsidR="00101A9B" w:rsidRDefault="005C71B6">
      <w:pPr>
        <w:numPr>
          <w:ilvl w:val="0"/>
          <w:numId w:val="7"/>
        </w:numPr>
        <w:tabs>
          <w:tab w:val="left" w:pos="720"/>
        </w:tabs>
        <w:spacing w:line="228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Contractor: Engineers </w:t>
      </w:r>
      <w:r>
        <w:rPr>
          <w:rFonts w:ascii="Calibri" w:eastAsia="Calibri" w:hAnsi="Calibri" w:cs="Calibri"/>
        </w:rPr>
        <w:t>Office Project: Construction of Staff Accommodation and Ancillary Facilities at Dubai Endurance Stable at Al Lissaili.</w:t>
      </w:r>
    </w:p>
    <w:p w:rsidR="00101A9B" w:rsidRDefault="00101A9B">
      <w:pPr>
        <w:spacing w:line="70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7"/>
        </w:numPr>
        <w:tabs>
          <w:tab w:val="left" w:pos="720"/>
        </w:tabs>
        <w:spacing w:line="22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Engineers Office Project: Construction of Staff Accommodation, Kitchen &amp; Dining Block at Margham Conservation.</w:t>
      </w:r>
    </w:p>
    <w:p w:rsidR="00101A9B" w:rsidRDefault="00101A9B">
      <w:pPr>
        <w:spacing w:line="72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Contractor: </w:t>
      </w:r>
      <w:r>
        <w:rPr>
          <w:rFonts w:ascii="Calibri" w:eastAsia="Calibri" w:hAnsi="Calibri" w:cs="Calibri"/>
        </w:rPr>
        <w:t>Engineers Office Project: Construction of Staff Accommodation and Ancillary Facilities at Dubai Endurance Stable at Al Lissaili.</w:t>
      </w:r>
    </w:p>
    <w:p w:rsidR="00101A9B" w:rsidRDefault="00101A9B">
      <w:pPr>
        <w:spacing w:line="23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Engineers Office Project: Construction of Falcon Centre at Nad Al Sheeba.</w:t>
      </w:r>
    </w:p>
    <w:p w:rsidR="00101A9B" w:rsidRDefault="00101A9B">
      <w:pPr>
        <w:spacing w:line="68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Engineers Office Project: C</w:t>
      </w:r>
      <w:r>
        <w:rPr>
          <w:rFonts w:ascii="Calibri" w:eastAsia="Calibri" w:hAnsi="Calibri" w:cs="Calibri"/>
        </w:rPr>
        <w:t>onstruction of Horse SPA Building, Aqua Treadmill &amp; other additional works at Nad Al Sheeba Stable Complex.</w:t>
      </w:r>
    </w:p>
    <w:p w:rsidR="00101A9B" w:rsidRDefault="00101A9B">
      <w:pPr>
        <w:spacing w:line="2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2800"/>
        <w:gridCol w:w="5880"/>
      </w:tblGrid>
      <w:tr w:rsidR="00101A9B">
        <w:trPr>
          <w:trHeight w:val="269"/>
        </w:trPr>
        <w:tc>
          <w:tcPr>
            <w:tcW w:w="320" w:type="dxa"/>
            <w:vAlign w:val="bottom"/>
          </w:tcPr>
          <w:p w:rsidR="00101A9B" w:rsidRDefault="005C71B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15.</w:t>
            </w:r>
          </w:p>
        </w:tc>
        <w:tc>
          <w:tcPr>
            <w:tcW w:w="2800" w:type="dxa"/>
            <w:vAlign w:val="bottom"/>
          </w:tcPr>
          <w:p w:rsidR="00101A9B" w:rsidRDefault="005C71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Contractor: Engineers Office</w:t>
            </w:r>
          </w:p>
        </w:tc>
        <w:tc>
          <w:tcPr>
            <w:tcW w:w="5880" w:type="dxa"/>
            <w:vAlign w:val="bottom"/>
          </w:tcPr>
          <w:p w:rsidR="00101A9B" w:rsidRDefault="005C71B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Project: Construction of Staff Accommodation for 120 Staff at</w:t>
            </w:r>
          </w:p>
        </w:tc>
      </w:tr>
      <w:tr w:rsidR="00101A9B">
        <w:trPr>
          <w:trHeight w:val="290"/>
        </w:trPr>
        <w:tc>
          <w:tcPr>
            <w:tcW w:w="320" w:type="dxa"/>
            <w:vAlign w:val="bottom"/>
          </w:tcPr>
          <w:p w:rsidR="00101A9B" w:rsidRDefault="00101A9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vAlign w:val="bottom"/>
          </w:tcPr>
          <w:p w:rsidR="00101A9B" w:rsidRDefault="005C71B6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Lehbab Farm.</w:t>
            </w:r>
          </w:p>
        </w:tc>
        <w:tc>
          <w:tcPr>
            <w:tcW w:w="5880" w:type="dxa"/>
            <w:vAlign w:val="bottom"/>
          </w:tcPr>
          <w:p w:rsidR="00101A9B" w:rsidRDefault="00101A9B">
            <w:pPr>
              <w:rPr>
                <w:sz w:val="24"/>
                <w:szCs w:val="24"/>
              </w:rPr>
            </w:pPr>
          </w:p>
        </w:tc>
      </w:tr>
      <w:tr w:rsidR="00101A9B">
        <w:trPr>
          <w:trHeight w:val="288"/>
        </w:trPr>
        <w:tc>
          <w:tcPr>
            <w:tcW w:w="320" w:type="dxa"/>
            <w:vAlign w:val="bottom"/>
          </w:tcPr>
          <w:p w:rsidR="00101A9B" w:rsidRDefault="005C71B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3"/>
              </w:rPr>
              <w:t>16.</w:t>
            </w:r>
          </w:p>
        </w:tc>
        <w:tc>
          <w:tcPr>
            <w:tcW w:w="2800" w:type="dxa"/>
            <w:vAlign w:val="bottom"/>
          </w:tcPr>
          <w:p w:rsidR="00101A9B" w:rsidRDefault="005C71B6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Contractor: Engineers Office</w:t>
            </w:r>
          </w:p>
        </w:tc>
        <w:tc>
          <w:tcPr>
            <w:tcW w:w="5880" w:type="dxa"/>
            <w:vAlign w:val="bottom"/>
          </w:tcPr>
          <w:p w:rsidR="00101A9B" w:rsidRDefault="005C71B6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Project: Construction of Falcon Clinic, Arena, Office &amp; Control</w:t>
            </w:r>
          </w:p>
        </w:tc>
      </w:tr>
    </w:tbl>
    <w:p w:rsidR="00101A9B" w:rsidRDefault="00101A9B">
      <w:pPr>
        <w:spacing w:line="22" w:lineRule="exact"/>
        <w:rPr>
          <w:sz w:val="20"/>
          <w:szCs w:val="20"/>
        </w:rPr>
      </w:pPr>
    </w:p>
    <w:p w:rsidR="00101A9B" w:rsidRDefault="005C71B6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</w:rPr>
        <w:t>Room, 3 Bed Room Villa &amp; associated Works at Margham Bird Cage Development.</w:t>
      </w:r>
    </w:p>
    <w:p w:rsidR="00101A9B" w:rsidRDefault="00101A9B">
      <w:pPr>
        <w:spacing w:line="22" w:lineRule="exact"/>
        <w:rPr>
          <w:sz w:val="20"/>
          <w:szCs w:val="20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Engineers Office Project: Old Zabeel Palace - Reactive ID Works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Contractor: Al Shirawi Project: </w:t>
      </w:r>
      <w:r>
        <w:rPr>
          <w:rFonts w:ascii="Calibri" w:eastAsia="Calibri" w:hAnsi="Calibri" w:cs="Calibri"/>
        </w:rPr>
        <w:t>American School of Dubai design studio.</w:t>
      </w:r>
    </w:p>
    <w:p w:rsidR="00101A9B" w:rsidRDefault="00101A9B">
      <w:pPr>
        <w:spacing w:line="19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GULF dynamic services : Dubai Islamic Bank Branches: Rams Rak, Sharjah Expo, Tasjeel Village.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Danway Project: Island 2 infrastructure works @ Meeras development.</w:t>
      </w:r>
    </w:p>
    <w:p w:rsidR="00101A9B" w:rsidRDefault="00101A9B">
      <w:pPr>
        <w:spacing w:line="70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Danway Project: R881/2A1 Co</w:t>
      </w:r>
      <w:r>
        <w:rPr>
          <w:rFonts w:ascii="Calibri" w:eastAsia="Calibri" w:hAnsi="Calibri" w:cs="Calibri"/>
        </w:rPr>
        <w:t>mprehensive Improvements of the Parallel Roads – Phase 2A1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Target and Jima construction Project: Palm Jumeirah tunnel works.</w:t>
      </w:r>
    </w:p>
    <w:p w:rsidR="00101A9B" w:rsidRDefault="00101A9B">
      <w:pPr>
        <w:spacing w:line="21" w:lineRule="exact"/>
        <w:rPr>
          <w:rFonts w:ascii="Calibri" w:eastAsia="Calibri" w:hAnsi="Calibri" w:cs="Calibri"/>
        </w:rPr>
      </w:pPr>
    </w:p>
    <w:p w:rsidR="00101A9B" w:rsidRDefault="005C71B6">
      <w:pPr>
        <w:numPr>
          <w:ilvl w:val="0"/>
          <w:numId w:val="8"/>
        </w:numPr>
        <w:tabs>
          <w:tab w:val="left" w:pos="720"/>
        </w:tabs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Contractor: Shapoorji Pallonji Project: Meydan Heights gated community, infra structure works.</w:t>
      </w: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200" w:lineRule="exact"/>
        <w:rPr>
          <w:sz w:val="20"/>
          <w:szCs w:val="20"/>
        </w:rPr>
      </w:pPr>
    </w:p>
    <w:p w:rsidR="00101A9B" w:rsidRDefault="00101A9B">
      <w:pPr>
        <w:spacing w:line="381" w:lineRule="exact"/>
        <w:rPr>
          <w:sz w:val="20"/>
          <w:szCs w:val="20"/>
        </w:rPr>
      </w:pPr>
    </w:p>
    <w:p w:rsidR="00101A9B" w:rsidRDefault="005C71B6">
      <w:pPr>
        <w:ind w:left="8560"/>
        <w:rPr>
          <w:sz w:val="20"/>
          <w:szCs w:val="20"/>
        </w:rPr>
      </w:pPr>
      <w:r>
        <w:rPr>
          <w:rFonts w:ascii="Calibri" w:eastAsia="Calibri" w:hAnsi="Calibri" w:cs="Calibri"/>
        </w:rPr>
        <w:t>Page</w:t>
      </w:r>
      <w:r>
        <w:rPr>
          <w:rFonts w:ascii="Calibri" w:eastAsia="Calibri" w:hAnsi="Calibri" w:cs="Calibri"/>
        </w:rPr>
        <w:t xml:space="preserve"> 4/4</w:t>
      </w:r>
    </w:p>
    <w:p w:rsidR="00101A9B" w:rsidRDefault="00101A9B">
      <w:pPr>
        <w:sectPr w:rsidR="00101A9B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5C71B6" w:rsidRDefault="005C71B6"/>
    <w:sectPr w:rsidR="005C71B6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88B19C"/>
    <w:lvl w:ilvl="0" w:tplc="65804706">
      <w:start w:val="17"/>
      <w:numFmt w:val="decimal"/>
      <w:lvlText w:val="%1."/>
      <w:lvlJc w:val="left"/>
    </w:lvl>
    <w:lvl w:ilvl="1" w:tplc="0FF2042A">
      <w:numFmt w:val="decimal"/>
      <w:lvlText w:val=""/>
      <w:lvlJc w:val="left"/>
    </w:lvl>
    <w:lvl w:ilvl="2" w:tplc="01C068F6">
      <w:numFmt w:val="decimal"/>
      <w:lvlText w:val=""/>
      <w:lvlJc w:val="left"/>
    </w:lvl>
    <w:lvl w:ilvl="3" w:tplc="FDBE18F4">
      <w:numFmt w:val="decimal"/>
      <w:lvlText w:val=""/>
      <w:lvlJc w:val="left"/>
    </w:lvl>
    <w:lvl w:ilvl="4" w:tplc="A8D454EA">
      <w:numFmt w:val="decimal"/>
      <w:lvlText w:val=""/>
      <w:lvlJc w:val="left"/>
    </w:lvl>
    <w:lvl w:ilvl="5" w:tplc="F80EF1B6">
      <w:numFmt w:val="decimal"/>
      <w:lvlText w:val=""/>
      <w:lvlJc w:val="left"/>
    </w:lvl>
    <w:lvl w:ilvl="6" w:tplc="70723860">
      <w:numFmt w:val="decimal"/>
      <w:lvlText w:val=""/>
      <w:lvlJc w:val="left"/>
    </w:lvl>
    <w:lvl w:ilvl="7" w:tplc="2438D178">
      <w:numFmt w:val="decimal"/>
      <w:lvlText w:val=""/>
      <w:lvlJc w:val="left"/>
    </w:lvl>
    <w:lvl w:ilvl="8" w:tplc="76A8A0CC">
      <w:numFmt w:val="decimal"/>
      <w:lvlText w:val=""/>
      <w:lvlJc w:val="left"/>
    </w:lvl>
  </w:abstractNum>
  <w:abstractNum w:abstractNumId="1">
    <w:nsid w:val="00001649"/>
    <w:multiLevelType w:val="hybridMultilevel"/>
    <w:tmpl w:val="03C27CC8"/>
    <w:lvl w:ilvl="0" w:tplc="759A0604">
      <w:start w:val="1"/>
      <w:numFmt w:val="bullet"/>
      <w:lvlText w:val="➢"/>
      <w:lvlJc w:val="left"/>
    </w:lvl>
    <w:lvl w:ilvl="1" w:tplc="01BCD8CC">
      <w:numFmt w:val="decimal"/>
      <w:lvlText w:val=""/>
      <w:lvlJc w:val="left"/>
    </w:lvl>
    <w:lvl w:ilvl="2" w:tplc="AA60CC68">
      <w:numFmt w:val="decimal"/>
      <w:lvlText w:val=""/>
      <w:lvlJc w:val="left"/>
    </w:lvl>
    <w:lvl w:ilvl="3" w:tplc="542C74AA">
      <w:numFmt w:val="decimal"/>
      <w:lvlText w:val=""/>
      <w:lvlJc w:val="left"/>
    </w:lvl>
    <w:lvl w:ilvl="4" w:tplc="423EAA86">
      <w:numFmt w:val="decimal"/>
      <w:lvlText w:val=""/>
      <w:lvlJc w:val="left"/>
    </w:lvl>
    <w:lvl w:ilvl="5" w:tplc="723CD7AE">
      <w:numFmt w:val="decimal"/>
      <w:lvlText w:val=""/>
      <w:lvlJc w:val="left"/>
    </w:lvl>
    <w:lvl w:ilvl="6" w:tplc="E3DE6748">
      <w:numFmt w:val="decimal"/>
      <w:lvlText w:val=""/>
      <w:lvlJc w:val="left"/>
    </w:lvl>
    <w:lvl w:ilvl="7" w:tplc="9306C41A">
      <w:numFmt w:val="decimal"/>
      <w:lvlText w:val=""/>
      <w:lvlJc w:val="left"/>
    </w:lvl>
    <w:lvl w:ilvl="8" w:tplc="B63A45FC">
      <w:numFmt w:val="decimal"/>
      <w:lvlText w:val=""/>
      <w:lvlJc w:val="left"/>
    </w:lvl>
  </w:abstractNum>
  <w:abstractNum w:abstractNumId="2">
    <w:nsid w:val="000026E9"/>
    <w:multiLevelType w:val="hybridMultilevel"/>
    <w:tmpl w:val="6A20CEE0"/>
    <w:lvl w:ilvl="0" w:tplc="0B54086E">
      <w:start w:val="10"/>
      <w:numFmt w:val="decimal"/>
      <w:lvlText w:val="%1."/>
      <w:lvlJc w:val="left"/>
    </w:lvl>
    <w:lvl w:ilvl="1" w:tplc="CBE6C098">
      <w:numFmt w:val="decimal"/>
      <w:lvlText w:val=""/>
      <w:lvlJc w:val="left"/>
    </w:lvl>
    <w:lvl w:ilvl="2" w:tplc="08283662">
      <w:numFmt w:val="decimal"/>
      <w:lvlText w:val=""/>
      <w:lvlJc w:val="left"/>
    </w:lvl>
    <w:lvl w:ilvl="3" w:tplc="C4DCD65C">
      <w:numFmt w:val="decimal"/>
      <w:lvlText w:val=""/>
      <w:lvlJc w:val="left"/>
    </w:lvl>
    <w:lvl w:ilvl="4" w:tplc="0F98BAC2">
      <w:numFmt w:val="decimal"/>
      <w:lvlText w:val=""/>
      <w:lvlJc w:val="left"/>
    </w:lvl>
    <w:lvl w:ilvl="5" w:tplc="25FE0E4A">
      <w:numFmt w:val="decimal"/>
      <w:lvlText w:val=""/>
      <w:lvlJc w:val="left"/>
    </w:lvl>
    <w:lvl w:ilvl="6" w:tplc="9C82A022">
      <w:numFmt w:val="decimal"/>
      <w:lvlText w:val=""/>
      <w:lvlJc w:val="left"/>
    </w:lvl>
    <w:lvl w:ilvl="7" w:tplc="E01ACDA6">
      <w:numFmt w:val="decimal"/>
      <w:lvlText w:val=""/>
      <w:lvlJc w:val="left"/>
    </w:lvl>
    <w:lvl w:ilvl="8" w:tplc="F5F8D9B8">
      <w:numFmt w:val="decimal"/>
      <w:lvlText w:val=""/>
      <w:lvlJc w:val="left"/>
    </w:lvl>
  </w:abstractNum>
  <w:abstractNum w:abstractNumId="3">
    <w:nsid w:val="000041BB"/>
    <w:multiLevelType w:val="hybridMultilevel"/>
    <w:tmpl w:val="F9EA505C"/>
    <w:lvl w:ilvl="0" w:tplc="31C01DB4">
      <w:start w:val="1"/>
      <w:numFmt w:val="decimal"/>
      <w:lvlText w:val="%1."/>
      <w:lvlJc w:val="left"/>
    </w:lvl>
    <w:lvl w:ilvl="1" w:tplc="D4C2D7F2">
      <w:numFmt w:val="decimal"/>
      <w:lvlText w:val=""/>
      <w:lvlJc w:val="left"/>
    </w:lvl>
    <w:lvl w:ilvl="2" w:tplc="2124E920">
      <w:numFmt w:val="decimal"/>
      <w:lvlText w:val=""/>
      <w:lvlJc w:val="left"/>
    </w:lvl>
    <w:lvl w:ilvl="3" w:tplc="FA5A19F0">
      <w:numFmt w:val="decimal"/>
      <w:lvlText w:val=""/>
      <w:lvlJc w:val="left"/>
    </w:lvl>
    <w:lvl w:ilvl="4" w:tplc="950EE34E">
      <w:numFmt w:val="decimal"/>
      <w:lvlText w:val=""/>
      <w:lvlJc w:val="left"/>
    </w:lvl>
    <w:lvl w:ilvl="5" w:tplc="C360B54C">
      <w:numFmt w:val="decimal"/>
      <w:lvlText w:val=""/>
      <w:lvlJc w:val="left"/>
    </w:lvl>
    <w:lvl w:ilvl="6" w:tplc="CF12677E">
      <w:numFmt w:val="decimal"/>
      <w:lvlText w:val=""/>
      <w:lvlJc w:val="left"/>
    </w:lvl>
    <w:lvl w:ilvl="7" w:tplc="E7287944">
      <w:numFmt w:val="decimal"/>
      <w:lvlText w:val=""/>
      <w:lvlJc w:val="left"/>
    </w:lvl>
    <w:lvl w:ilvl="8" w:tplc="9CACF9DE">
      <w:numFmt w:val="decimal"/>
      <w:lvlText w:val=""/>
      <w:lvlJc w:val="left"/>
    </w:lvl>
  </w:abstractNum>
  <w:abstractNum w:abstractNumId="4">
    <w:nsid w:val="00005AF1"/>
    <w:multiLevelType w:val="hybridMultilevel"/>
    <w:tmpl w:val="A2C03694"/>
    <w:lvl w:ilvl="0" w:tplc="2D9AE2CA">
      <w:start w:val="1"/>
      <w:numFmt w:val="bullet"/>
      <w:lvlText w:val="➢"/>
      <w:lvlJc w:val="left"/>
    </w:lvl>
    <w:lvl w:ilvl="1" w:tplc="035ADCA0">
      <w:numFmt w:val="decimal"/>
      <w:lvlText w:val=""/>
      <w:lvlJc w:val="left"/>
    </w:lvl>
    <w:lvl w:ilvl="2" w:tplc="9A3EC942">
      <w:numFmt w:val="decimal"/>
      <w:lvlText w:val=""/>
      <w:lvlJc w:val="left"/>
    </w:lvl>
    <w:lvl w:ilvl="3" w:tplc="71867A00">
      <w:numFmt w:val="decimal"/>
      <w:lvlText w:val=""/>
      <w:lvlJc w:val="left"/>
    </w:lvl>
    <w:lvl w:ilvl="4" w:tplc="EB04A3CA">
      <w:numFmt w:val="decimal"/>
      <w:lvlText w:val=""/>
      <w:lvlJc w:val="left"/>
    </w:lvl>
    <w:lvl w:ilvl="5" w:tplc="EDD83336">
      <w:numFmt w:val="decimal"/>
      <w:lvlText w:val=""/>
      <w:lvlJc w:val="left"/>
    </w:lvl>
    <w:lvl w:ilvl="6" w:tplc="0DCEE714">
      <w:numFmt w:val="decimal"/>
      <w:lvlText w:val=""/>
      <w:lvlJc w:val="left"/>
    </w:lvl>
    <w:lvl w:ilvl="7" w:tplc="7C6237E4">
      <w:numFmt w:val="decimal"/>
      <w:lvlText w:val=""/>
      <w:lvlJc w:val="left"/>
    </w:lvl>
    <w:lvl w:ilvl="8" w:tplc="A9849E8C">
      <w:numFmt w:val="decimal"/>
      <w:lvlText w:val=""/>
      <w:lvlJc w:val="left"/>
    </w:lvl>
  </w:abstractNum>
  <w:abstractNum w:abstractNumId="5">
    <w:nsid w:val="00005F90"/>
    <w:multiLevelType w:val="hybridMultilevel"/>
    <w:tmpl w:val="61BCE814"/>
    <w:lvl w:ilvl="0" w:tplc="DDBC0C1A">
      <w:start w:val="1"/>
      <w:numFmt w:val="bullet"/>
      <w:lvlText w:val="➢"/>
      <w:lvlJc w:val="left"/>
    </w:lvl>
    <w:lvl w:ilvl="1" w:tplc="AA30A494">
      <w:numFmt w:val="decimal"/>
      <w:lvlText w:val=""/>
      <w:lvlJc w:val="left"/>
    </w:lvl>
    <w:lvl w:ilvl="2" w:tplc="403CB9AE">
      <w:numFmt w:val="decimal"/>
      <w:lvlText w:val=""/>
      <w:lvlJc w:val="left"/>
    </w:lvl>
    <w:lvl w:ilvl="3" w:tplc="C33C4BE4">
      <w:numFmt w:val="decimal"/>
      <w:lvlText w:val=""/>
      <w:lvlJc w:val="left"/>
    </w:lvl>
    <w:lvl w:ilvl="4" w:tplc="E682B9B0">
      <w:numFmt w:val="decimal"/>
      <w:lvlText w:val=""/>
      <w:lvlJc w:val="left"/>
    </w:lvl>
    <w:lvl w:ilvl="5" w:tplc="3BB4BE4E">
      <w:numFmt w:val="decimal"/>
      <w:lvlText w:val=""/>
      <w:lvlJc w:val="left"/>
    </w:lvl>
    <w:lvl w:ilvl="6" w:tplc="519AED72">
      <w:numFmt w:val="decimal"/>
      <w:lvlText w:val=""/>
      <w:lvlJc w:val="left"/>
    </w:lvl>
    <w:lvl w:ilvl="7" w:tplc="C28CE5CE">
      <w:numFmt w:val="decimal"/>
      <w:lvlText w:val=""/>
      <w:lvlJc w:val="left"/>
    </w:lvl>
    <w:lvl w:ilvl="8" w:tplc="C9184442">
      <w:numFmt w:val="decimal"/>
      <w:lvlText w:val=""/>
      <w:lvlJc w:val="left"/>
    </w:lvl>
  </w:abstractNum>
  <w:abstractNum w:abstractNumId="6">
    <w:nsid w:val="00006952"/>
    <w:multiLevelType w:val="hybridMultilevel"/>
    <w:tmpl w:val="29EEEC06"/>
    <w:lvl w:ilvl="0" w:tplc="5F220B52">
      <w:start w:val="1"/>
      <w:numFmt w:val="bullet"/>
      <w:lvlText w:val="➢"/>
      <w:lvlJc w:val="left"/>
    </w:lvl>
    <w:lvl w:ilvl="1" w:tplc="BACC98F4">
      <w:numFmt w:val="decimal"/>
      <w:lvlText w:val=""/>
      <w:lvlJc w:val="left"/>
    </w:lvl>
    <w:lvl w:ilvl="2" w:tplc="435A24BA">
      <w:numFmt w:val="decimal"/>
      <w:lvlText w:val=""/>
      <w:lvlJc w:val="left"/>
    </w:lvl>
    <w:lvl w:ilvl="3" w:tplc="5EB2288A">
      <w:numFmt w:val="decimal"/>
      <w:lvlText w:val=""/>
      <w:lvlJc w:val="left"/>
    </w:lvl>
    <w:lvl w:ilvl="4" w:tplc="A162B2D0">
      <w:numFmt w:val="decimal"/>
      <w:lvlText w:val=""/>
      <w:lvlJc w:val="left"/>
    </w:lvl>
    <w:lvl w:ilvl="5" w:tplc="44667E60">
      <w:numFmt w:val="decimal"/>
      <w:lvlText w:val=""/>
      <w:lvlJc w:val="left"/>
    </w:lvl>
    <w:lvl w:ilvl="6" w:tplc="C7E64E8C">
      <w:numFmt w:val="decimal"/>
      <w:lvlText w:val=""/>
      <w:lvlJc w:val="left"/>
    </w:lvl>
    <w:lvl w:ilvl="7" w:tplc="CEF62E90">
      <w:numFmt w:val="decimal"/>
      <w:lvlText w:val=""/>
      <w:lvlJc w:val="left"/>
    </w:lvl>
    <w:lvl w:ilvl="8" w:tplc="9FEA7978">
      <w:numFmt w:val="decimal"/>
      <w:lvlText w:val=""/>
      <w:lvlJc w:val="left"/>
    </w:lvl>
  </w:abstractNum>
  <w:abstractNum w:abstractNumId="7">
    <w:nsid w:val="00006DF1"/>
    <w:multiLevelType w:val="hybridMultilevel"/>
    <w:tmpl w:val="3C6425B0"/>
    <w:lvl w:ilvl="0" w:tplc="1F66ED5E">
      <w:start w:val="1"/>
      <w:numFmt w:val="bullet"/>
      <w:lvlText w:val="➢"/>
      <w:lvlJc w:val="left"/>
    </w:lvl>
    <w:lvl w:ilvl="1" w:tplc="EA86C098">
      <w:numFmt w:val="decimal"/>
      <w:lvlText w:val=""/>
      <w:lvlJc w:val="left"/>
    </w:lvl>
    <w:lvl w:ilvl="2" w:tplc="F724AF00">
      <w:numFmt w:val="decimal"/>
      <w:lvlText w:val=""/>
      <w:lvlJc w:val="left"/>
    </w:lvl>
    <w:lvl w:ilvl="3" w:tplc="179E4894">
      <w:numFmt w:val="decimal"/>
      <w:lvlText w:val=""/>
      <w:lvlJc w:val="left"/>
    </w:lvl>
    <w:lvl w:ilvl="4" w:tplc="E2CA1B9E">
      <w:numFmt w:val="decimal"/>
      <w:lvlText w:val=""/>
      <w:lvlJc w:val="left"/>
    </w:lvl>
    <w:lvl w:ilvl="5" w:tplc="F9306566">
      <w:numFmt w:val="decimal"/>
      <w:lvlText w:val=""/>
      <w:lvlJc w:val="left"/>
    </w:lvl>
    <w:lvl w:ilvl="6" w:tplc="8E6645AC">
      <w:numFmt w:val="decimal"/>
      <w:lvlText w:val=""/>
      <w:lvlJc w:val="left"/>
    </w:lvl>
    <w:lvl w:ilvl="7" w:tplc="4E068DB2">
      <w:numFmt w:val="decimal"/>
      <w:lvlText w:val=""/>
      <w:lvlJc w:val="left"/>
    </w:lvl>
    <w:lvl w:ilvl="8" w:tplc="5448E03A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A9B"/>
    <w:rsid w:val="00101A9B"/>
    <w:rsid w:val="005C71B6"/>
    <w:rsid w:val="00CA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med.37436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2017-11-14T06:46:00Z</dcterms:created>
  <dcterms:modified xsi:type="dcterms:W3CDTF">2017-11-16T07:27:00Z</dcterms:modified>
</cp:coreProperties>
</file>