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741B47"/>
          <w:sz w:val="26"/>
          <w:szCs w:val="26"/>
        </w:rPr>
        <w:t>Objectives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741B47"/>
          <w:sz w:val="26"/>
          <w:szCs w:val="26"/>
        </w:rPr>
        <w:t>Synopsis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741B47"/>
          <w:sz w:val="26"/>
          <w:szCs w:val="26"/>
        </w:rPr>
        <w:t>Core Competencies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741B47"/>
          <w:sz w:val="26"/>
          <w:szCs w:val="26"/>
        </w:rPr>
        <w:t>Academia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741B47"/>
          <w:sz w:val="26"/>
          <w:szCs w:val="26"/>
        </w:rPr>
        <w:t>Accolades</w:t>
      </w:r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b/>
          <w:bCs/>
          <w:color w:val="741B47"/>
          <w:sz w:val="40"/>
          <w:szCs w:val="40"/>
        </w:rPr>
        <w:lastRenderedPageBreak/>
        <w:t>Anand</w:t>
      </w:r>
      <w:proofErr w:type="spellEnd"/>
      <w:r>
        <w:rPr>
          <w:rFonts w:ascii="Arial" w:hAnsi="Arial" w:cs="Arial"/>
          <w:b/>
          <w:bCs/>
          <w:color w:val="741B47"/>
          <w:sz w:val="40"/>
          <w:szCs w:val="40"/>
        </w:rPr>
        <w:t xml:space="preserve"> </w:t>
      </w:r>
    </w:p>
    <w:p w:rsidR="00FC16B4" w:rsidRDefault="00C226B0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  <w:r w:rsidRPr="00C226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6.5pt;margin-top:-32.2pt;width:563.5pt;height:743.5pt;z-index:-3;mso-position-horizontal-relative:text;mso-position-vertical-relative:text" o:allowincell="f">
            <v:imagedata r:id="rId6" o:title=""/>
          </v:shape>
        </w:pict>
      </w:r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741B47"/>
          <w:sz w:val="25"/>
          <w:szCs w:val="25"/>
        </w:rPr>
        <w:t>Chartered Accountant, B. Com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16B4" w:rsidRDefault="0049745F" w:rsidP="00C226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741B47"/>
          <w:sz w:val="26"/>
          <w:szCs w:val="26"/>
        </w:rPr>
        <w:t xml:space="preserve">E-mail: </w:t>
      </w:r>
      <w:hyperlink r:id="rId7" w:history="1">
        <w:r w:rsidR="00C226B0" w:rsidRPr="00505C9A">
          <w:rPr>
            <w:rStyle w:val="Hyperlink"/>
            <w:rFonts w:ascii="Arial" w:hAnsi="Arial" w:cs="Arial"/>
            <w:b/>
            <w:bCs/>
            <w:sz w:val="40"/>
            <w:szCs w:val="40"/>
          </w:rPr>
          <w:t>Anand.374377@2freemail.com</w:t>
        </w:r>
      </w:hyperlink>
      <w:r w:rsidR="00C226B0">
        <w:rPr>
          <w:rFonts w:ascii="Arial" w:hAnsi="Arial" w:cs="Arial"/>
          <w:b/>
          <w:bCs/>
          <w:color w:val="741B47"/>
          <w:sz w:val="40"/>
          <w:szCs w:val="40"/>
        </w:rPr>
        <w:t xml:space="preserve">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83" w:lineRule="auto"/>
        <w:ind w:left="300" w:right="40" w:hanging="2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Immediate objective is to find an exciting and challenging career opportunity with an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organisation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of repute. </w:t>
      </w:r>
    </w:p>
    <w:p w:rsidR="00FC16B4" w:rsidRDefault="0049745F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96" w:lineRule="auto"/>
        <w:ind w:left="300" w:right="40" w:hanging="2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Long term objective is put to an effective use my analytical abilities and professional competence so as to align self-development with organizational development.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666666"/>
          <w:sz w:val="20"/>
          <w:szCs w:val="20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73" w:lineRule="auto"/>
        <w:ind w:left="300" w:right="40" w:hanging="284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  <w:sz w:val="20"/>
          <w:szCs w:val="20"/>
        </w:rPr>
        <w:t xml:space="preserve">Performance-driven professional with focus on creating long term sustainable value for the organization through my expertise and ability to understand and implement management philosophy.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color w:val="666666"/>
        </w:rPr>
      </w:pPr>
    </w:p>
    <w:p w:rsidR="00FC16B4" w:rsidRDefault="0049745F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92" w:lineRule="auto"/>
        <w:ind w:left="300" w:right="40" w:hanging="284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  <w:sz w:val="20"/>
          <w:szCs w:val="20"/>
        </w:rPr>
        <w:t xml:space="preserve">Chartered Accountant by qualification, with </w:t>
      </w:r>
      <w:r>
        <w:rPr>
          <w:rFonts w:ascii="Arial" w:hAnsi="Arial" w:cs="Arial"/>
          <w:b/>
          <w:bCs/>
          <w:color w:val="666666"/>
          <w:sz w:val="20"/>
          <w:szCs w:val="20"/>
        </w:rPr>
        <w:t>over 5 years</w:t>
      </w:r>
      <w:r>
        <w:rPr>
          <w:rFonts w:ascii="Arial" w:hAnsi="Arial" w:cs="Arial"/>
          <w:color w:val="666666"/>
          <w:sz w:val="20"/>
          <w:szCs w:val="20"/>
        </w:rPr>
        <w:t xml:space="preserve"> of total work experience at various levels.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666666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color w:val="666666"/>
        </w:rPr>
      </w:pPr>
    </w:p>
    <w:p w:rsidR="00FC16B4" w:rsidRDefault="0049745F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Compliance with Taxation laws (VAT, GST, Income-Tax Act etc.)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Financial Reporting and Business Analysis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Strategic Planning, Budgeting &amp; Forecasting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Business Operation Analysis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Financial and Working Capital Management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Hands on ERP Packages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Management Accounting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Communication, Leadership and Interpersonal skills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2920"/>
        <w:gridCol w:w="1660"/>
        <w:gridCol w:w="30"/>
      </w:tblGrid>
      <w:tr w:rsidR="00FC16B4" w:rsidRPr="00C226B0">
        <w:trPr>
          <w:trHeight w:val="43"/>
        </w:trPr>
        <w:tc>
          <w:tcPr>
            <w:tcW w:w="2500" w:type="dxa"/>
            <w:vMerge w:val="restart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b/>
                <w:bCs/>
                <w:color w:val="666666"/>
              </w:rPr>
              <w:t>Examination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b/>
                <w:bCs/>
                <w:color w:val="666666"/>
              </w:rPr>
              <w:t>Alma Mater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b/>
                <w:bCs/>
                <w:color w:val="666666"/>
                <w:w w:val="99"/>
              </w:rPr>
              <w:t>Passed 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16B4" w:rsidRPr="00C226B0">
        <w:trPr>
          <w:trHeight w:val="321"/>
        </w:trPr>
        <w:tc>
          <w:tcPr>
            <w:tcW w:w="2500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16B4" w:rsidRPr="00C226B0">
        <w:trPr>
          <w:trHeight w:val="256"/>
        </w:trPr>
        <w:tc>
          <w:tcPr>
            <w:tcW w:w="2500" w:type="dxa"/>
            <w:vMerge w:val="restart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sz w:val="21"/>
                <w:szCs w:val="21"/>
              </w:rPr>
              <w:t>Chartered Accountancy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sz w:val="21"/>
                <w:szCs w:val="21"/>
              </w:rPr>
              <w:t>The Institute of Chartered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w w:val="98"/>
                <w:sz w:val="21"/>
                <w:szCs w:val="21"/>
              </w:rPr>
              <w:t>2015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16B4" w:rsidRPr="00C226B0">
        <w:trPr>
          <w:trHeight w:val="141"/>
        </w:trPr>
        <w:tc>
          <w:tcPr>
            <w:tcW w:w="2500" w:type="dxa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sz w:val="21"/>
                <w:szCs w:val="21"/>
              </w:rPr>
              <w:t>Accountants of India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16B4" w:rsidRPr="00C226B0">
        <w:trPr>
          <w:trHeight w:val="139"/>
        </w:trPr>
        <w:tc>
          <w:tcPr>
            <w:tcW w:w="250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16B4" w:rsidRPr="00C226B0">
        <w:trPr>
          <w:trHeight w:val="44"/>
        </w:trPr>
        <w:tc>
          <w:tcPr>
            <w:tcW w:w="25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16B4" w:rsidRPr="00C226B0">
        <w:trPr>
          <w:trHeight w:val="280"/>
        </w:trPr>
        <w:tc>
          <w:tcPr>
            <w:tcW w:w="250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sz w:val="21"/>
                <w:szCs w:val="21"/>
              </w:rPr>
              <w:t>B. Com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sz w:val="21"/>
                <w:szCs w:val="21"/>
              </w:rPr>
              <w:t>University of Mumbai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w w:val="98"/>
                <w:sz w:val="21"/>
                <w:szCs w:val="21"/>
              </w:rPr>
              <w:t>2013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16B4" w:rsidRPr="00C226B0">
        <w:trPr>
          <w:trHeight w:val="55"/>
        </w:trPr>
        <w:tc>
          <w:tcPr>
            <w:tcW w:w="25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16B4" w:rsidRPr="00C226B0">
        <w:trPr>
          <w:trHeight w:val="280"/>
        </w:trPr>
        <w:tc>
          <w:tcPr>
            <w:tcW w:w="250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sz w:val="21"/>
                <w:szCs w:val="21"/>
              </w:rPr>
              <w:t>XII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sz w:val="21"/>
                <w:szCs w:val="21"/>
              </w:rPr>
              <w:t>Gujarat Board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w w:val="98"/>
                <w:sz w:val="21"/>
                <w:szCs w:val="21"/>
              </w:rPr>
              <w:t>2010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16B4" w:rsidRPr="00C226B0">
        <w:trPr>
          <w:trHeight w:val="55"/>
        </w:trPr>
        <w:tc>
          <w:tcPr>
            <w:tcW w:w="25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16B4" w:rsidRPr="00C226B0">
        <w:trPr>
          <w:trHeight w:val="280"/>
        </w:trPr>
        <w:tc>
          <w:tcPr>
            <w:tcW w:w="250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sz w:val="21"/>
                <w:szCs w:val="21"/>
              </w:rPr>
              <w:t>Gujarat Board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w w:val="98"/>
                <w:sz w:val="21"/>
                <w:szCs w:val="21"/>
              </w:rPr>
              <w:t>2008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16B4" w:rsidRPr="00C226B0">
        <w:trPr>
          <w:trHeight w:val="60"/>
        </w:trPr>
        <w:tc>
          <w:tcPr>
            <w:tcW w:w="25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63" w:lineRule="auto"/>
        <w:ind w:left="300" w:right="40" w:hanging="2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Scored </w:t>
      </w:r>
      <w:r>
        <w:rPr>
          <w:rFonts w:ascii="Arial" w:hAnsi="Arial" w:cs="Arial"/>
          <w:b/>
          <w:bCs/>
          <w:color w:val="666666"/>
          <w:sz w:val="20"/>
          <w:szCs w:val="20"/>
        </w:rPr>
        <w:t>second highest marks</w:t>
      </w:r>
      <w:r>
        <w:rPr>
          <w:rFonts w:ascii="Arial" w:hAnsi="Arial" w:cs="Arial"/>
          <w:color w:val="666666"/>
          <w:sz w:val="20"/>
          <w:szCs w:val="20"/>
        </w:rPr>
        <w:t xml:space="preserve"> in Financial Reporting paper of CA Final examination and cleared CA examinations in </w:t>
      </w:r>
      <w:r>
        <w:rPr>
          <w:rFonts w:ascii="Arial" w:hAnsi="Arial" w:cs="Arial"/>
          <w:b/>
          <w:bCs/>
          <w:color w:val="666666"/>
          <w:sz w:val="20"/>
          <w:szCs w:val="20"/>
        </w:rPr>
        <w:t>maiden attempt.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Cleared Prestigious </w:t>
      </w:r>
      <w:r>
        <w:rPr>
          <w:rFonts w:ascii="Arial" w:hAnsi="Arial" w:cs="Arial"/>
          <w:b/>
          <w:bCs/>
          <w:color w:val="666666"/>
          <w:sz w:val="20"/>
          <w:szCs w:val="20"/>
        </w:rPr>
        <w:t>Indian Civil Services Preliminary Examination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Awarded first prize in district elocution and essay competition.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321" w:lineRule="auto"/>
        <w:ind w:left="300" w:right="40" w:hanging="2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Written articles on </w:t>
      </w:r>
      <w:r>
        <w:rPr>
          <w:rFonts w:ascii="Arial" w:hAnsi="Arial" w:cs="Arial"/>
          <w:b/>
          <w:bCs/>
          <w:color w:val="666666"/>
          <w:sz w:val="20"/>
          <w:szCs w:val="20"/>
        </w:rPr>
        <w:t>Foreign Policy of the country</w:t>
      </w:r>
      <w:r>
        <w:rPr>
          <w:rFonts w:ascii="Arial" w:hAnsi="Arial" w:cs="Arial"/>
          <w:color w:val="666666"/>
          <w:sz w:val="20"/>
          <w:szCs w:val="20"/>
        </w:rPr>
        <w:t xml:space="preserve"> which got published in yearly Journal of Income-Tax Department, India.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16B4">
          <w:pgSz w:w="12240" w:h="15840"/>
          <w:pgMar w:top="694" w:right="1320" w:bottom="1440" w:left="920" w:header="720" w:footer="720" w:gutter="0"/>
          <w:cols w:num="2" w:space="620" w:equalWidth="0">
            <w:col w:w="2300" w:space="620"/>
            <w:col w:w="7080"/>
          </w:cols>
          <w:noEndnote/>
        </w:sect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741B47"/>
          <w:sz w:val="25"/>
          <w:szCs w:val="25"/>
        </w:rPr>
        <w:t>Experience</w:t>
      </w:r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4C1130"/>
        </w:rPr>
        <w:lastRenderedPageBreak/>
        <w:t>M/s Dasani &amp; Associates</w:t>
      </w:r>
    </w:p>
    <w:p w:rsidR="00FC16B4" w:rsidRDefault="00C226B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  <w:r w:rsidRPr="00C226B0">
        <w:rPr>
          <w:noProof/>
        </w:rPr>
        <w:pict>
          <v:shape id="_x0000_s1027" type="#_x0000_t75" style="position:absolute;margin-left:-166.5pt;margin-top:-34.65pt;width:563.5pt;height:743.5pt;z-index:-2;mso-position-horizontal-relative:text;mso-position-vertical-relative:text" o:allowincell="f">
            <v:imagedata r:id="rId8" o:title=""/>
          </v:shape>
        </w:pict>
      </w:r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B7B7B7"/>
          <w:sz w:val="20"/>
          <w:szCs w:val="20"/>
        </w:rPr>
        <w:t>Senior Executive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B7B7B7"/>
          <w:sz w:val="20"/>
          <w:szCs w:val="20"/>
        </w:rPr>
        <w:t>(Since April 2014 to October 2017)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1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bCs/>
          <w:color w:val="666666"/>
          <w:sz w:val="20"/>
          <w:szCs w:val="20"/>
          <w:u w:val="single"/>
        </w:rPr>
        <w:t xml:space="preserve">In the fields of Accounting &amp; Finance: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numPr>
          <w:ilvl w:val="0"/>
          <w:numId w:val="4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/>
        <w:ind w:left="320" w:hanging="27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Preparation, consolidation and analysis of accounts, balance sheet, income statement and reconciliation statements leading to finalization of accounts </w:t>
      </w:r>
    </w:p>
    <w:p w:rsidR="00FC16B4" w:rsidRDefault="0049745F">
      <w:pPr>
        <w:widowControl w:val="0"/>
        <w:numPr>
          <w:ilvl w:val="0"/>
          <w:numId w:val="4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27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Preparation and presentation of daily and monthly MIS Reports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34" w:lineRule="exact"/>
        <w:rPr>
          <w:rFonts w:ascii="Wingdings" w:hAnsi="Wingdings" w:cs="Wingdings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78" w:lineRule="auto"/>
        <w:ind w:left="300" w:hanging="25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Preparation and review of various reconciliation statements e.g. Bank, Cash and Stock </w:t>
      </w:r>
    </w:p>
    <w:p w:rsidR="00FC16B4" w:rsidRDefault="0049745F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75" w:lineRule="auto"/>
        <w:ind w:left="300" w:right="20" w:hanging="25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Preparation of cash flows to review the cash position and forecast funds required to honor the financial commitments </w:t>
      </w:r>
    </w:p>
    <w:p w:rsidR="00FC16B4" w:rsidRDefault="0049745F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75" w:lineRule="auto"/>
        <w:ind w:left="300" w:hanging="25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Checking financial rations in the context of various banking facilities requirements </w:t>
      </w:r>
    </w:p>
    <w:p w:rsidR="00FC16B4" w:rsidRDefault="0049745F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5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Preparation of budget and analysis of variances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34" w:lineRule="exact"/>
        <w:rPr>
          <w:rFonts w:ascii="Wingdings" w:hAnsi="Wingdings" w:cs="Wingdings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75" w:lineRule="auto"/>
        <w:ind w:left="300" w:right="20" w:hanging="25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Supervising and reviewing the books of accounts, adherence to internal policies and procedures </w:t>
      </w:r>
    </w:p>
    <w:p w:rsidR="00FC16B4" w:rsidRDefault="0049745F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77" w:lineRule="auto"/>
        <w:ind w:left="300" w:hanging="25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Coordinating with finance team to complete accounting tasks within deadline </w:t>
      </w:r>
    </w:p>
    <w:p w:rsidR="00FC16B4" w:rsidRDefault="0049745F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/>
        <w:ind w:left="300" w:hanging="25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Investigation of operational and financial results of the entity and making recommendations thereupon </w:t>
      </w:r>
    </w:p>
    <w:p w:rsidR="00FC16B4" w:rsidRDefault="0049745F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75" w:lineRule="auto"/>
        <w:ind w:left="300" w:hanging="25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Liaison and negotiation with banks for availing term loans, working capital loans and restructuring of banking facilities </w:t>
      </w:r>
    </w:p>
    <w:p w:rsidR="00FC16B4" w:rsidRDefault="0049745F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5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Recommendation of cost reduction and cost effectiveness methods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•  </w:t>
      </w:r>
      <w:r>
        <w:rPr>
          <w:rFonts w:ascii="Arial" w:hAnsi="Arial" w:cs="Arial"/>
          <w:b/>
          <w:bCs/>
          <w:color w:val="666666"/>
          <w:sz w:val="20"/>
          <w:szCs w:val="20"/>
          <w:u w:val="single"/>
        </w:rPr>
        <w:t>In</w:t>
      </w:r>
      <w:proofErr w:type="gramEnd"/>
      <w:r>
        <w:rPr>
          <w:rFonts w:ascii="Arial" w:hAnsi="Arial" w:cs="Arial"/>
          <w:b/>
          <w:bCs/>
          <w:color w:val="666666"/>
          <w:sz w:val="20"/>
          <w:szCs w:val="20"/>
          <w:u w:val="single"/>
        </w:rPr>
        <w:t xml:space="preserve"> the field of Auditing: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32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20"/>
          <w:szCs w:val="20"/>
        </w:rPr>
        <w:t></w:t>
      </w:r>
      <w:r>
        <w:rPr>
          <w:rFonts w:ascii="Wingdings" w:hAnsi="Wingdings" w:cs="Wingdings"/>
          <w:color w:val="666666"/>
          <w:sz w:val="20"/>
          <w:szCs w:val="20"/>
        </w:rPr>
        <w:t></w:t>
      </w:r>
      <w:r>
        <w:rPr>
          <w:rFonts w:ascii="Arial" w:hAnsi="Arial" w:cs="Arial"/>
          <w:color w:val="666666"/>
          <w:sz w:val="20"/>
          <w:szCs w:val="20"/>
        </w:rPr>
        <w:t xml:space="preserve">Conducted various statutory audits, internal audits, tax audits.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reconciliation</w:t>
      </w:r>
      <w:r>
        <w:rPr>
          <w:rFonts w:ascii="Wingdings" w:hAnsi="Wingdings" w:cs="Wingdings"/>
          <w:color w:val="666666"/>
          <w:sz w:val="20"/>
          <w:szCs w:val="20"/>
        </w:rPr>
        <w:t></w:t>
      </w:r>
      <w:r>
        <w:rPr>
          <w:rFonts w:ascii="Arial" w:hAnsi="Arial" w:cs="Arial"/>
          <w:color w:val="666666"/>
          <w:sz w:val="20"/>
          <w:szCs w:val="20"/>
        </w:rPr>
        <w:t>of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financial statements and preparation of audit reports with taking into consideration legal provisions, accounting and auditing standards, guidance notes, CARO etc.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numPr>
          <w:ilvl w:val="0"/>
          <w:numId w:val="5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27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Internal  audit  with  particular  focus  on  assessing  the  effectiveness  of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34" w:lineRule="exact"/>
        <w:rPr>
          <w:rFonts w:ascii="Wingdings" w:hAnsi="Wingdings" w:cs="Wingdings"/>
          <w:color w:val="666666"/>
          <w:sz w:val="20"/>
          <w:szCs w:val="20"/>
        </w:rPr>
      </w:pPr>
    </w:p>
    <w:p w:rsidR="00FC16B4" w:rsidRDefault="004974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t xml:space="preserve">Internal Financial Controls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48" w:lineRule="exact"/>
        <w:rPr>
          <w:rFonts w:ascii="Wingdings" w:hAnsi="Wingdings" w:cs="Wingdings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5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70" w:lineRule="auto"/>
        <w:ind w:left="320" w:hanging="27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Analysis of stock and stores which includes identification of Slow Moving, Non Moving and Obsolete Items </w:t>
      </w:r>
    </w:p>
    <w:p w:rsidR="00FC16B4" w:rsidRDefault="0049745F">
      <w:pPr>
        <w:widowControl w:val="0"/>
        <w:numPr>
          <w:ilvl w:val="0"/>
          <w:numId w:val="5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75" w:lineRule="auto"/>
        <w:ind w:left="320" w:right="20" w:hanging="27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Analysis of Debtor and Creditor which inter alia includes Ageing, Recovery period, Balance confirmation and Legal cases </w:t>
      </w:r>
    </w:p>
    <w:p w:rsidR="00FC16B4" w:rsidRDefault="0049745F">
      <w:pPr>
        <w:widowControl w:val="0"/>
        <w:numPr>
          <w:ilvl w:val="0"/>
          <w:numId w:val="5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75" w:lineRule="auto"/>
        <w:ind w:left="320" w:right="20" w:hanging="27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Assignment covering areas such as purchases, stores, procurements, production planning, sales and marketing etc. </w:t>
      </w:r>
    </w:p>
    <w:p w:rsidR="00FC16B4" w:rsidRDefault="0049745F">
      <w:pPr>
        <w:widowControl w:val="0"/>
        <w:numPr>
          <w:ilvl w:val="0"/>
          <w:numId w:val="5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75" w:lineRule="auto"/>
        <w:ind w:left="320" w:right="20" w:hanging="27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Verification of various HR related issues such as attendance and leave policies, regularization process, data analysis etc. </w:t>
      </w:r>
    </w:p>
    <w:p w:rsidR="00FC16B4" w:rsidRDefault="0049745F">
      <w:pPr>
        <w:widowControl w:val="0"/>
        <w:numPr>
          <w:ilvl w:val="0"/>
          <w:numId w:val="5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316" w:lineRule="auto"/>
        <w:ind w:left="320" w:hanging="27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Drafting of various deeds &amp; agreements and preparation of tender documents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•  </w:t>
      </w:r>
      <w:r>
        <w:rPr>
          <w:rFonts w:ascii="Arial" w:hAnsi="Arial" w:cs="Arial"/>
          <w:b/>
          <w:bCs/>
          <w:color w:val="666666"/>
          <w:sz w:val="20"/>
          <w:szCs w:val="20"/>
          <w:u w:val="single"/>
        </w:rPr>
        <w:t>In</w:t>
      </w:r>
      <w:proofErr w:type="gramEnd"/>
      <w:r>
        <w:rPr>
          <w:rFonts w:ascii="Arial" w:hAnsi="Arial" w:cs="Arial"/>
          <w:b/>
          <w:bCs/>
          <w:color w:val="666666"/>
          <w:sz w:val="20"/>
          <w:szCs w:val="20"/>
          <w:u w:val="single"/>
        </w:rPr>
        <w:t xml:space="preserve"> the field of Taxation: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666666"/>
          <w:sz w:val="20"/>
          <w:szCs w:val="20"/>
          <w:u w:val="single"/>
        </w:rPr>
        <w:t>i.  VAT</w:t>
      </w:r>
      <w:proofErr w:type="gramEnd"/>
      <w:r>
        <w:rPr>
          <w:rFonts w:ascii="Arial" w:hAnsi="Arial" w:cs="Arial"/>
          <w:color w:val="666666"/>
          <w:sz w:val="20"/>
          <w:szCs w:val="20"/>
          <w:u w:val="single"/>
        </w:rPr>
        <w:t xml:space="preserve"> Act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7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Critical analysis of various provisions and applicability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34" w:lineRule="exact"/>
        <w:rPr>
          <w:rFonts w:ascii="Wingdings" w:hAnsi="Wingdings" w:cs="Wingdings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75" w:lineRule="auto"/>
        <w:ind w:left="400" w:hanging="35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Management of effective implementation of various provisions along with sound reporting </w:t>
      </w:r>
    </w:p>
    <w:p w:rsidR="00FC16B4" w:rsidRDefault="0049745F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5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Presentation of analytical reports to the top management of the entity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34" w:lineRule="exact"/>
        <w:rPr>
          <w:rFonts w:ascii="Wingdings" w:hAnsi="Wingdings" w:cs="Wingdings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5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VAT Audits and filing of returns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34" w:lineRule="exact"/>
        <w:rPr>
          <w:rFonts w:ascii="Wingdings" w:hAnsi="Wingdings" w:cs="Wingdings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5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Refund follow-up and VAT credit management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34" w:lineRule="exact"/>
        <w:rPr>
          <w:rFonts w:ascii="Wingdings" w:hAnsi="Wingdings" w:cs="Wingdings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5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Representation before the appellate authority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16B4">
          <w:pgSz w:w="12240" w:h="15840"/>
          <w:pgMar w:top="949" w:right="1360" w:bottom="1440" w:left="1420" w:header="720" w:footer="720" w:gutter="0"/>
          <w:cols w:num="2" w:space="1120" w:equalWidth="0">
            <w:col w:w="1300" w:space="1120"/>
            <w:col w:w="7040"/>
          </w:cols>
          <w:noEndnote/>
        </w:sect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741B47"/>
          <w:sz w:val="25"/>
          <w:szCs w:val="25"/>
        </w:rPr>
        <w:t>Hobbies &amp; Interests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741B47"/>
          <w:sz w:val="26"/>
          <w:szCs w:val="26"/>
        </w:rPr>
        <w:t>IT</w:t>
      </w:r>
      <w:proofErr w:type="gramEnd"/>
      <w:r>
        <w:rPr>
          <w:rFonts w:ascii="Arial" w:hAnsi="Arial" w:cs="Arial"/>
          <w:color w:val="741B47"/>
          <w:sz w:val="26"/>
          <w:szCs w:val="26"/>
        </w:rPr>
        <w:t xml:space="preserve"> Skills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741B47"/>
          <w:sz w:val="26"/>
          <w:szCs w:val="26"/>
        </w:rPr>
        <w:t>Personal Details</w:t>
      </w:r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Arial" w:hAnsi="Arial" w:cs="Arial"/>
          <w:color w:val="666666"/>
          <w:sz w:val="20"/>
          <w:szCs w:val="20"/>
          <w:u w:val="single"/>
        </w:rPr>
        <w:lastRenderedPageBreak/>
        <w:t>ii</w:t>
      </w:r>
      <w:proofErr w:type="gramStart"/>
      <w:r>
        <w:rPr>
          <w:rFonts w:ascii="Arial" w:hAnsi="Arial" w:cs="Arial"/>
          <w:color w:val="666666"/>
          <w:sz w:val="20"/>
          <w:szCs w:val="20"/>
          <w:u w:val="single"/>
        </w:rPr>
        <w:t>.  GST</w:t>
      </w:r>
      <w:proofErr w:type="gramEnd"/>
      <w:r>
        <w:rPr>
          <w:rFonts w:ascii="Arial" w:hAnsi="Arial" w:cs="Arial"/>
          <w:color w:val="666666"/>
          <w:sz w:val="20"/>
          <w:szCs w:val="20"/>
          <w:u w:val="single"/>
        </w:rPr>
        <w:t xml:space="preserve"> Act</w:t>
      </w:r>
    </w:p>
    <w:p w:rsidR="00FC16B4" w:rsidRDefault="00C226B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  <w:r w:rsidRPr="00C226B0">
        <w:rPr>
          <w:noProof/>
        </w:rPr>
        <w:pict>
          <v:shape id="_x0000_s1028" type="#_x0000_t75" style="position:absolute;margin-left:-166.5pt;margin-top:-33.9pt;width:563.5pt;height:743.5pt;z-index:-1;mso-position-horizontal-relative:text;mso-position-vertical-relative:text" o:allowincell="f">
            <v:imagedata r:id="rId9" o:title=""/>
          </v:shape>
        </w:pict>
      </w:r>
    </w:p>
    <w:p w:rsidR="00FC16B4" w:rsidRDefault="0049745F">
      <w:pPr>
        <w:widowControl w:val="0"/>
        <w:numPr>
          <w:ilvl w:val="0"/>
          <w:numId w:val="7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5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Migration of erstwhile Service-Tax and VAT Act registration into GST Act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34" w:lineRule="exact"/>
        <w:rPr>
          <w:rFonts w:ascii="Wingdings" w:hAnsi="Wingdings" w:cs="Wingdings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7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5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Filing of monthly GST returns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34" w:lineRule="exact"/>
        <w:rPr>
          <w:rFonts w:ascii="Wingdings" w:hAnsi="Wingdings" w:cs="Wingdings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7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5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Inventory management in compliance with GST credit rules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666666"/>
          <w:sz w:val="20"/>
          <w:szCs w:val="20"/>
          <w:u w:val="single"/>
        </w:rPr>
        <w:t>iii</w:t>
      </w:r>
      <w:proofErr w:type="gramStart"/>
      <w:r>
        <w:rPr>
          <w:rFonts w:ascii="Arial" w:hAnsi="Arial" w:cs="Arial"/>
          <w:color w:val="666666"/>
          <w:sz w:val="20"/>
          <w:szCs w:val="20"/>
          <w:u w:val="single"/>
        </w:rPr>
        <w:t>.  Income</w:t>
      </w:r>
      <w:proofErr w:type="gramEnd"/>
      <w:r>
        <w:rPr>
          <w:rFonts w:ascii="Arial" w:hAnsi="Arial" w:cs="Arial"/>
          <w:color w:val="666666"/>
          <w:sz w:val="20"/>
          <w:szCs w:val="20"/>
          <w:u w:val="single"/>
        </w:rPr>
        <w:t>-Tax Act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numPr>
          <w:ilvl w:val="0"/>
          <w:numId w:val="8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5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Scrutiny and block assessments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34" w:lineRule="exact"/>
        <w:rPr>
          <w:rFonts w:ascii="Wingdings" w:hAnsi="Wingdings" w:cs="Wingdings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8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5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Data compilation &amp; representation before the Income-Tax authorities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34" w:lineRule="exact"/>
        <w:rPr>
          <w:rFonts w:ascii="Wingdings" w:hAnsi="Wingdings" w:cs="Wingdings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8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5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Appear before appellate authorities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34" w:lineRule="exact"/>
        <w:rPr>
          <w:rFonts w:ascii="Wingdings" w:hAnsi="Wingdings" w:cs="Wingdings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8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5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Compliance with cash-deposition notices </w:t>
      </w:r>
      <w:r>
        <w:rPr>
          <w:rFonts w:ascii="Arial" w:hAnsi="Arial" w:cs="Arial"/>
          <w:b/>
          <w:bCs/>
          <w:color w:val="666666"/>
          <w:sz w:val="20"/>
          <w:szCs w:val="20"/>
        </w:rPr>
        <w:t>post demonetization drive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C1130"/>
        </w:rPr>
        <w:t>M/s SNK &amp; Co.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B7B7B7"/>
          <w:sz w:val="20"/>
          <w:szCs w:val="20"/>
        </w:rPr>
        <w:t>Audit Assistant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B7B7B7"/>
          <w:sz w:val="20"/>
          <w:szCs w:val="20"/>
        </w:rPr>
        <w:t>(May 2013 to April 2014)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numPr>
          <w:ilvl w:val="0"/>
          <w:numId w:val="9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78" w:lineRule="auto"/>
        <w:ind w:left="320" w:right="20" w:hanging="27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Preparation and monitoring of accounts on routine basis including bank reconciliation, management of trade receivables &amp; payables etc. </w:t>
      </w:r>
    </w:p>
    <w:p w:rsidR="00FC16B4" w:rsidRDefault="0049745F">
      <w:pPr>
        <w:widowControl w:val="0"/>
        <w:numPr>
          <w:ilvl w:val="0"/>
          <w:numId w:val="9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75" w:lineRule="auto"/>
        <w:ind w:left="320" w:hanging="27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Statutory audit of PSUs (Nuclear Power Corp. Of India Ltd.,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Kakrapar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Gujarat), Insurance sector (Life Insurance Corp. &amp; General Insurance Corp. of India) and various manufacturing and trading units (In Textiles Industry, Diamond Industry etc. at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Surat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Gujarat)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9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270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Internal audit assignment of hotel industry (Hotel St.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Laurn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Ahmedabad)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C1130"/>
        </w:rPr>
        <w:t xml:space="preserve">M/s </w:t>
      </w:r>
      <w:proofErr w:type="spellStart"/>
      <w:r>
        <w:rPr>
          <w:rFonts w:ascii="Arial" w:hAnsi="Arial" w:cs="Arial"/>
          <w:b/>
          <w:bCs/>
          <w:color w:val="4C1130"/>
        </w:rPr>
        <w:t>Majithia</w:t>
      </w:r>
      <w:proofErr w:type="spellEnd"/>
      <w:r>
        <w:rPr>
          <w:rFonts w:ascii="Arial" w:hAnsi="Arial" w:cs="Arial"/>
          <w:b/>
          <w:bCs/>
          <w:color w:val="4C1130"/>
        </w:rPr>
        <w:t xml:space="preserve"> &amp; Associates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B7B7B7"/>
          <w:sz w:val="20"/>
          <w:szCs w:val="20"/>
        </w:rPr>
        <w:t>Article Assistant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B7B7B7"/>
          <w:sz w:val="20"/>
          <w:szCs w:val="20"/>
        </w:rPr>
        <w:t>(September 2012 to May 2013)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78" w:lineRule="auto"/>
        <w:ind w:left="360" w:hanging="355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Preparation and presentation of financial statements, consolidation, MIS reports, Budgets, Cash flow, Fund flow and break-even analysis.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5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Concurrent audit of public sector bank (Bank of India, Mumbai)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34" w:lineRule="exact"/>
        <w:rPr>
          <w:rFonts w:ascii="Wingdings" w:hAnsi="Wingdings" w:cs="Wingdings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5"/>
        <w:jc w:val="both"/>
        <w:rPr>
          <w:rFonts w:ascii="Wingdings" w:hAnsi="Wingdings" w:cs="Wingdings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Statutory audit, Tax audit and Internal audit assignments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1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Learning different languages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35" w:lineRule="exact"/>
        <w:rPr>
          <w:rFonts w:ascii="Arial" w:hAnsi="Arial" w:cs="Arial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1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Following foreign policies and international relations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1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Reading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1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Meditation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666666"/>
          <w:sz w:val="20"/>
          <w:szCs w:val="20"/>
        </w:rPr>
      </w:pPr>
    </w:p>
    <w:p w:rsidR="00FC16B4" w:rsidRDefault="00FC16B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1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Working knowledge in MS-Office (Word, Excel and Power Point)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35" w:lineRule="exact"/>
        <w:rPr>
          <w:rFonts w:ascii="Arial" w:hAnsi="Arial" w:cs="Arial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1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Functional knowledge of accounting package (Tally &amp; MCS)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1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Functional knowledge of banking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softwere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Finacle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)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666666"/>
          <w:sz w:val="20"/>
          <w:szCs w:val="20"/>
        </w:rPr>
      </w:pPr>
    </w:p>
    <w:p w:rsidR="00FC16B4" w:rsidRDefault="0049745F">
      <w:pPr>
        <w:widowControl w:val="0"/>
        <w:numPr>
          <w:ilvl w:val="0"/>
          <w:numId w:val="1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50" w:lineRule="auto"/>
        <w:ind w:left="380" w:right="20" w:hanging="33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Completed Information Technology Training with Institute of Chartered Accountants of India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>•  Date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666666"/>
          <w:sz w:val="19"/>
          <w:szCs w:val="19"/>
        </w:rPr>
        <w:t>: 11</w:t>
      </w:r>
      <w:r>
        <w:rPr>
          <w:rFonts w:ascii="Arial" w:hAnsi="Arial" w:cs="Arial"/>
          <w:color w:val="666666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666666"/>
          <w:sz w:val="19"/>
          <w:szCs w:val="19"/>
        </w:rPr>
        <w:t xml:space="preserve"> April, 1992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FC16B4" w:rsidRDefault="0049745F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1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Languages Known  : English, Hindi, Gujarati </w:t>
      </w:r>
    </w:p>
    <w:p w:rsidR="00FC16B4" w:rsidRDefault="00FC16B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740"/>
        <w:gridCol w:w="3760"/>
      </w:tblGrid>
      <w:tr w:rsidR="00FC16B4" w:rsidRPr="00C226B0">
        <w:trPr>
          <w:trHeight w:val="26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sz w:val="20"/>
                <w:szCs w:val="20"/>
              </w:rPr>
              <w:t>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sz w:val="20"/>
                <w:szCs w:val="20"/>
              </w:rPr>
              <w:t>Present Address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sz w:val="20"/>
                <w:szCs w:val="20"/>
              </w:rPr>
              <w:t xml:space="preserve">: </w:t>
            </w:r>
            <w:proofErr w:type="spellStart"/>
            <w:r w:rsidRPr="00C226B0">
              <w:rPr>
                <w:rFonts w:ascii="Arial" w:hAnsi="Arial" w:cs="Arial"/>
                <w:color w:val="666666"/>
                <w:sz w:val="20"/>
                <w:szCs w:val="20"/>
              </w:rPr>
              <w:t>Deira</w:t>
            </w:r>
            <w:proofErr w:type="spellEnd"/>
            <w:r w:rsidRPr="00C226B0">
              <w:rPr>
                <w:rFonts w:ascii="Arial" w:hAnsi="Arial" w:cs="Arial"/>
                <w:color w:val="666666"/>
                <w:sz w:val="20"/>
                <w:szCs w:val="20"/>
              </w:rPr>
              <w:t>, Dubai, UAE</w:t>
            </w:r>
          </w:p>
        </w:tc>
      </w:tr>
      <w:tr w:rsidR="00FC16B4" w:rsidRPr="00C226B0">
        <w:trPr>
          <w:trHeight w:val="3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</w:rPr>
              <w:t>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sz w:val="20"/>
                <w:szCs w:val="20"/>
              </w:rPr>
              <w:t>Marital Status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sz w:val="20"/>
                <w:szCs w:val="20"/>
              </w:rPr>
              <w:t>: Single</w:t>
            </w:r>
          </w:p>
        </w:tc>
      </w:tr>
      <w:tr w:rsidR="00FC16B4" w:rsidRPr="00C226B0">
        <w:trPr>
          <w:trHeight w:val="29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</w:rPr>
              <w:t>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sz w:val="20"/>
                <w:szCs w:val="20"/>
              </w:rPr>
              <w:t>Nationality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sz w:val="20"/>
                <w:szCs w:val="20"/>
              </w:rPr>
              <w:t>: Indian</w:t>
            </w:r>
          </w:p>
        </w:tc>
      </w:tr>
      <w:tr w:rsidR="00FC16B4" w:rsidRPr="00C226B0">
        <w:trPr>
          <w:trHeight w:val="29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</w:rPr>
              <w:t>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sz w:val="20"/>
                <w:szCs w:val="20"/>
              </w:rPr>
              <w:t>Visa Status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w w:val="99"/>
                <w:sz w:val="20"/>
                <w:szCs w:val="20"/>
              </w:rPr>
              <w:t>: Visitor Visa (Valid till January 18, 2017)</w:t>
            </w:r>
          </w:p>
        </w:tc>
      </w:tr>
      <w:tr w:rsidR="00FC16B4" w:rsidRPr="00C226B0">
        <w:trPr>
          <w:trHeight w:val="29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</w:rPr>
              <w:t>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sz w:val="20"/>
                <w:szCs w:val="20"/>
              </w:rPr>
              <w:t>Notice Period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sz w:val="20"/>
                <w:szCs w:val="20"/>
              </w:rPr>
              <w:t>: Available to Join Immediately</w:t>
            </w:r>
          </w:p>
        </w:tc>
      </w:tr>
      <w:tr w:rsidR="00FC16B4" w:rsidRPr="00C226B0">
        <w:trPr>
          <w:trHeight w:val="2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sz w:val="20"/>
                <w:szCs w:val="20"/>
              </w:rPr>
              <w:t>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6B4" w:rsidRPr="00C226B0">
        <w:trPr>
          <w:trHeight w:val="27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49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B0">
              <w:rPr>
                <w:rFonts w:ascii="Arial" w:hAnsi="Arial" w:cs="Arial"/>
                <w:color w:val="666666"/>
                <w:sz w:val="20"/>
                <w:szCs w:val="20"/>
              </w:rPr>
              <w:t>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B4" w:rsidRPr="00C226B0" w:rsidRDefault="00FC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6B4" w:rsidRDefault="00FC1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C16B4">
      <w:pgSz w:w="12240" w:h="15840"/>
      <w:pgMar w:top="957" w:right="1360" w:bottom="722" w:left="940" w:header="720" w:footer="720" w:gutter="0"/>
      <w:cols w:num="2" w:space="640" w:equalWidth="0">
        <w:col w:w="2260" w:space="640"/>
        <w:col w:w="7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45F"/>
    <w:rsid w:val="0049745F"/>
    <w:rsid w:val="00C226B0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26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nand.3743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2017-11-14T08:58:00Z</dcterms:created>
  <dcterms:modified xsi:type="dcterms:W3CDTF">2017-11-16T07:15:00Z</dcterms:modified>
</cp:coreProperties>
</file>