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FB7" w:rsidRDefault="004D3CE3">
      <w:pPr>
        <w:widowControl w:val="0"/>
        <w:autoSpaceDE w:val="0"/>
        <w:autoSpaceDN w:val="0"/>
        <w:adjustRightInd w:val="0"/>
        <w:spacing w:after="0" w:line="240" w:lineRule="auto"/>
        <w:ind w:left="3800"/>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6223000</wp:posOffset>
            </wp:positionH>
            <wp:positionV relativeFrom="page">
              <wp:posOffset>186690</wp:posOffset>
            </wp:positionV>
            <wp:extent cx="832485" cy="1060450"/>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832485" cy="1060450"/>
                    </a:xfrm>
                    <a:prstGeom prst="rect">
                      <a:avLst/>
                    </a:prstGeom>
                    <a:noFill/>
                  </pic:spPr>
                </pic:pic>
              </a:graphicData>
            </a:graphic>
          </wp:anchor>
        </w:drawing>
      </w:r>
      <w:r w:rsidR="00C21633">
        <w:rPr>
          <w:rFonts w:ascii="Tahoma" w:hAnsi="Tahoma" w:cs="Tahoma"/>
          <w:b/>
          <w:bCs/>
          <w:sz w:val="23"/>
          <w:szCs w:val="23"/>
        </w:rPr>
        <w:t xml:space="preserve">Ghada </w:t>
      </w:r>
    </w:p>
    <w:p w:rsidR="00643FB7" w:rsidRDefault="00643FB7">
      <w:pPr>
        <w:widowControl w:val="0"/>
        <w:autoSpaceDE w:val="0"/>
        <w:autoSpaceDN w:val="0"/>
        <w:adjustRightInd w:val="0"/>
        <w:spacing w:after="0" w:line="8" w:lineRule="exact"/>
        <w:rPr>
          <w:rFonts w:ascii="Times New Roman" w:hAnsi="Times New Roman" w:cs="Times New Roman"/>
          <w:sz w:val="24"/>
          <w:szCs w:val="24"/>
        </w:rPr>
      </w:pPr>
    </w:p>
    <w:p w:rsidR="00643FB7" w:rsidRPr="004D3CE3" w:rsidRDefault="00C21633">
      <w:pPr>
        <w:widowControl w:val="0"/>
        <w:autoSpaceDE w:val="0"/>
        <w:autoSpaceDN w:val="0"/>
        <w:adjustRightInd w:val="0"/>
        <w:spacing w:after="0" w:line="239" w:lineRule="auto"/>
        <w:ind w:left="3760"/>
        <w:rPr>
          <w:rFonts w:ascii="Times New Roman" w:hAnsi="Times New Roman" w:cs="Times New Roman"/>
          <w:sz w:val="24"/>
          <w:szCs w:val="24"/>
        </w:rPr>
      </w:pPr>
      <w:r>
        <w:rPr>
          <w:rFonts w:ascii="Tahoma" w:hAnsi="Tahoma" w:cs="Tahoma"/>
          <w:sz w:val="19"/>
          <w:szCs w:val="19"/>
        </w:rPr>
        <w:t>Email:</w:t>
      </w:r>
      <w:r w:rsidR="004D3CE3">
        <w:rPr>
          <w:rFonts w:ascii="Tahoma" w:hAnsi="Tahoma" w:cs="Tahoma"/>
          <w:sz w:val="19"/>
          <w:szCs w:val="19"/>
        </w:rPr>
        <w:t xml:space="preserve"> </w:t>
      </w:r>
      <w:hyperlink r:id="rId6" w:history="1">
        <w:r w:rsidR="004D3CE3" w:rsidRPr="009468CE">
          <w:rPr>
            <w:rStyle w:val="Hyperlink"/>
            <w:rFonts w:ascii="Tahoma" w:hAnsi="Tahoma" w:cs="Tahoma"/>
            <w:sz w:val="19"/>
            <w:szCs w:val="19"/>
          </w:rPr>
          <w:t>ghada.374592@2freemail.com</w:t>
        </w:r>
      </w:hyperlink>
      <w:r w:rsidR="004D3CE3">
        <w:rPr>
          <w:rFonts w:ascii="Tahoma" w:hAnsi="Tahoma" w:cs="Tahoma"/>
          <w:sz w:val="19"/>
          <w:szCs w:val="19"/>
        </w:rPr>
        <w:t xml:space="preserve"> </w:t>
      </w: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r w:rsidRPr="00643FB7">
        <w:rPr>
          <w:noProof/>
        </w:rPr>
        <w:pict>
          <v:line id="_x0000_s1027" style="position:absolute;z-index:-251657216" from="-1.4pt,34.3pt" to="497.45pt,34.3pt" o:allowincell="f" strokeweight=".25397mm"/>
        </w:pict>
      </w: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382" w:lineRule="exact"/>
        <w:rPr>
          <w:rFonts w:ascii="Times New Roman" w:hAnsi="Times New Roman" w:cs="Times New Roman"/>
          <w:sz w:val="24"/>
          <w:szCs w:val="24"/>
        </w:rPr>
      </w:pPr>
    </w:p>
    <w:p w:rsidR="00643FB7" w:rsidRDefault="00C21633">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sz w:val="21"/>
          <w:szCs w:val="21"/>
        </w:rPr>
        <w:t>PROFESSIONAL PROFILE</w:t>
      </w:r>
    </w:p>
    <w:p w:rsidR="00643FB7" w:rsidRDefault="00643FB7">
      <w:pPr>
        <w:widowControl w:val="0"/>
        <w:autoSpaceDE w:val="0"/>
        <w:autoSpaceDN w:val="0"/>
        <w:adjustRightInd w:val="0"/>
        <w:spacing w:after="0" w:line="71" w:lineRule="exact"/>
        <w:rPr>
          <w:rFonts w:ascii="Times New Roman" w:hAnsi="Times New Roman" w:cs="Times New Roman"/>
          <w:sz w:val="24"/>
          <w:szCs w:val="24"/>
        </w:rPr>
      </w:pPr>
      <w:r w:rsidRPr="00643FB7">
        <w:rPr>
          <w:noProof/>
        </w:rPr>
        <w:pict>
          <v:rect id="_x0000_s1028" style="position:absolute;margin-left:-1.4pt;margin-top:.4pt;width:498.85pt;height:48.85pt;z-index:-251656192" o:allowincell="f" fillcolor="#f3f3f3" stroked="f"/>
        </w:pict>
      </w:r>
    </w:p>
    <w:p w:rsidR="00643FB7" w:rsidRDefault="00C21633">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ahoma" w:hAnsi="Tahoma" w:cs="Tahoma"/>
          <w:sz w:val="19"/>
          <w:szCs w:val="19"/>
        </w:rPr>
        <w:t>An enthusiastic and dedicated individual with strong organisational skills and a positive outlook who enjoys being part of a successful and productive team. Able to work well on her own initiative and to demonstrate the highest levels of motivation and commitment required to achieve deadlines and targets. Possesses excellent interpersonal skills and can communicate concisely at all levels.</w:t>
      </w: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r w:rsidRPr="00643FB7">
        <w:rPr>
          <w:noProof/>
        </w:rPr>
        <w:pict>
          <v:line id="_x0000_s1029" style="position:absolute;z-index:-251655168" from="-1.4pt,27.4pt" to="497.45pt,27.4pt" o:allowincell="f" strokeweight=".66pt"/>
        </w:pict>
      </w: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394" w:lineRule="exact"/>
        <w:rPr>
          <w:rFonts w:ascii="Times New Roman" w:hAnsi="Times New Roman" w:cs="Times New Roman"/>
          <w:sz w:val="24"/>
          <w:szCs w:val="24"/>
        </w:rPr>
      </w:pPr>
    </w:p>
    <w:p w:rsidR="00643FB7" w:rsidRDefault="00C21633">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sz w:val="21"/>
          <w:szCs w:val="21"/>
        </w:rPr>
        <w:t>CAREER SUMMARY</w:t>
      </w:r>
    </w:p>
    <w:p w:rsidR="00643FB7" w:rsidRDefault="00643FB7">
      <w:pPr>
        <w:widowControl w:val="0"/>
        <w:autoSpaceDE w:val="0"/>
        <w:autoSpaceDN w:val="0"/>
        <w:adjustRightInd w:val="0"/>
        <w:spacing w:after="0" w:line="213" w:lineRule="exact"/>
        <w:rPr>
          <w:rFonts w:ascii="Times New Roman" w:hAnsi="Times New Roman" w:cs="Times New Roman"/>
          <w:sz w:val="24"/>
          <w:szCs w:val="24"/>
        </w:rPr>
      </w:pPr>
    </w:p>
    <w:p w:rsidR="00643FB7" w:rsidRDefault="00C21633">
      <w:pPr>
        <w:widowControl w:val="0"/>
        <w:overflowPunct w:val="0"/>
        <w:autoSpaceDE w:val="0"/>
        <w:autoSpaceDN w:val="0"/>
        <w:adjustRightInd w:val="0"/>
        <w:spacing w:after="0" w:line="249" w:lineRule="auto"/>
        <w:ind w:right="2100"/>
        <w:rPr>
          <w:rFonts w:ascii="Times New Roman" w:hAnsi="Times New Roman" w:cs="Times New Roman"/>
          <w:sz w:val="24"/>
          <w:szCs w:val="24"/>
        </w:rPr>
      </w:pPr>
      <w:r>
        <w:rPr>
          <w:rFonts w:ascii="Tahoma" w:hAnsi="Tahoma" w:cs="Tahoma"/>
          <w:b/>
          <w:bCs/>
          <w:sz w:val="19"/>
          <w:szCs w:val="19"/>
        </w:rPr>
        <w:t>March, 08 – Present Assistant Administrator reporting to Chief Risk Officer Abu Dhabi Investment Council – Risk Management - Abu Dhabi, UAE</w:t>
      </w:r>
    </w:p>
    <w:p w:rsidR="00643FB7" w:rsidRDefault="00643FB7">
      <w:pPr>
        <w:widowControl w:val="0"/>
        <w:autoSpaceDE w:val="0"/>
        <w:autoSpaceDN w:val="0"/>
        <w:adjustRightInd w:val="0"/>
        <w:spacing w:after="0" w:line="98" w:lineRule="exact"/>
        <w:rPr>
          <w:rFonts w:ascii="Times New Roman" w:hAnsi="Times New Roman" w:cs="Times New Roman"/>
          <w:sz w:val="24"/>
          <w:szCs w:val="24"/>
        </w:rPr>
      </w:pPr>
    </w:p>
    <w:p w:rsidR="00643FB7" w:rsidRDefault="00C21633">
      <w:pPr>
        <w:widowControl w:val="0"/>
        <w:numPr>
          <w:ilvl w:val="0"/>
          <w:numId w:val="1"/>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sz w:val="19"/>
          <w:szCs w:val="19"/>
        </w:rPr>
      </w:pPr>
      <w:r>
        <w:rPr>
          <w:rFonts w:ascii="Tahoma" w:hAnsi="Tahoma" w:cs="Tahoma"/>
          <w:sz w:val="19"/>
          <w:szCs w:val="19"/>
        </w:rPr>
        <w:t xml:space="preserve">Performs a range of diverse administrative activities for Risk Unit as assigned by line manager or team members. </w:t>
      </w:r>
    </w:p>
    <w:p w:rsidR="00643FB7" w:rsidRDefault="00C21633">
      <w:pPr>
        <w:widowControl w:val="0"/>
        <w:numPr>
          <w:ilvl w:val="0"/>
          <w:numId w:val="1"/>
        </w:numPr>
        <w:tabs>
          <w:tab w:val="clear" w:pos="720"/>
          <w:tab w:val="num" w:pos="680"/>
        </w:tabs>
        <w:overflowPunct w:val="0"/>
        <w:autoSpaceDE w:val="0"/>
        <w:autoSpaceDN w:val="0"/>
        <w:adjustRightInd w:val="0"/>
        <w:spacing w:after="0" w:line="236" w:lineRule="auto"/>
        <w:ind w:left="680" w:hanging="341"/>
        <w:jc w:val="both"/>
        <w:rPr>
          <w:rFonts w:ascii="Wingdings" w:hAnsi="Wingdings" w:cs="Wingdings"/>
          <w:sz w:val="19"/>
          <w:szCs w:val="19"/>
        </w:rPr>
      </w:pPr>
      <w:r>
        <w:rPr>
          <w:rFonts w:ascii="Tahoma" w:hAnsi="Tahoma" w:cs="Tahoma"/>
          <w:sz w:val="19"/>
          <w:szCs w:val="19"/>
        </w:rPr>
        <w:t xml:space="preserve">Utilizes knowledge and understanding of underlying operational issues to create, composes, and edits technical and/or administrative correspondence and documentation. </w:t>
      </w:r>
    </w:p>
    <w:p w:rsidR="00643FB7" w:rsidRDefault="00643FB7">
      <w:pPr>
        <w:widowControl w:val="0"/>
        <w:autoSpaceDE w:val="0"/>
        <w:autoSpaceDN w:val="0"/>
        <w:adjustRightInd w:val="0"/>
        <w:spacing w:after="0" w:line="1" w:lineRule="exact"/>
        <w:rPr>
          <w:rFonts w:ascii="Wingdings" w:hAnsi="Wingdings" w:cs="Wingdings"/>
          <w:sz w:val="19"/>
          <w:szCs w:val="19"/>
        </w:rPr>
      </w:pPr>
    </w:p>
    <w:p w:rsidR="00643FB7" w:rsidRDefault="00C21633">
      <w:pPr>
        <w:widowControl w:val="0"/>
        <w:numPr>
          <w:ilvl w:val="0"/>
          <w:numId w:val="1"/>
        </w:numPr>
        <w:tabs>
          <w:tab w:val="clear" w:pos="720"/>
          <w:tab w:val="num" w:pos="680"/>
        </w:tabs>
        <w:overflowPunct w:val="0"/>
        <w:autoSpaceDE w:val="0"/>
        <w:autoSpaceDN w:val="0"/>
        <w:adjustRightInd w:val="0"/>
        <w:spacing w:after="0" w:line="237" w:lineRule="auto"/>
        <w:ind w:left="680" w:hanging="341"/>
        <w:jc w:val="both"/>
        <w:rPr>
          <w:rFonts w:ascii="Wingdings" w:hAnsi="Wingdings" w:cs="Wingdings"/>
          <w:sz w:val="19"/>
          <w:szCs w:val="19"/>
        </w:rPr>
      </w:pPr>
      <w:r>
        <w:rPr>
          <w:rFonts w:ascii="Tahoma" w:hAnsi="Tahoma" w:cs="Tahoma"/>
          <w:sz w:val="19"/>
          <w:szCs w:val="19"/>
        </w:rPr>
        <w:t xml:space="preserve">Assists in administrative problem solving, project planning, development, and execution of stated goals and objectives. </w:t>
      </w:r>
    </w:p>
    <w:p w:rsidR="00643FB7" w:rsidRDefault="00643FB7">
      <w:pPr>
        <w:widowControl w:val="0"/>
        <w:autoSpaceDE w:val="0"/>
        <w:autoSpaceDN w:val="0"/>
        <w:adjustRightInd w:val="0"/>
        <w:spacing w:after="0" w:line="1" w:lineRule="exact"/>
        <w:rPr>
          <w:rFonts w:ascii="Wingdings" w:hAnsi="Wingdings" w:cs="Wingdings"/>
          <w:sz w:val="19"/>
          <w:szCs w:val="19"/>
        </w:rPr>
      </w:pPr>
    </w:p>
    <w:p w:rsidR="00643FB7" w:rsidRDefault="00C21633">
      <w:pPr>
        <w:widowControl w:val="0"/>
        <w:numPr>
          <w:ilvl w:val="0"/>
          <w:numId w:val="1"/>
        </w:numPr>
        <w:tabs>
          <w:tab w:val="clear" w:pos="720"/>
          <w:tab w:val="num" w:pos="680"/>
        </w:tabs>
        <w:overflowPunct w:val="0"/>
        <w:autoSpaceDE w:val="0"/>
        <w:autoSpaceDN w:val="0"/>
        <w:adjustRightInd w:val="0"/>
        <w:spacing w:after="0" w:line="237" w:lineRule="auto"/>
        <w:ind w:left="680" w:hanging="341"/>
        <w:jc w:val="both"/>
        <w:rPr>
          <w:rFonts w:ascii="Wingdings" w:hAnsi="Wingdings" w:cs="Wingdings"/>
          <w:sz w:val="19"/>
          <w:szCs w:val="19"/>
        </w:rPr>
      </w:pPr>
      <w:r>
        <w:rPr>
          <w:rFonts w:ascii="Tahoma" w:hAnsi="Tahoma" w:cs="Tahoma"/>
          <w:sz w:val="19"/>
          <w:szCs w:val="19"/>
        </w:rPr>
        <w:t xml:space="preserve">Monitors, reconciles, and assists with administration for the unit, including but not limited to budgets, contracts, travel, and/or purchasing. </w:t>
      </w:r>
    </w:p>
    <w:p w:rsidR="00643FB7" w:rsidRDefault="00643FB7">
      <w:pPr>
        <w:widowControl w:val="0"/>
        <w:autoSpaceDE w:val="0"/>
        <w:autoSpaceDN w:val="0"/>
        <w:adjustRightInd w:val="0"/>
        <w:spacing w:after="0" w:line="1" w:lineRule="exact"/>
        <w:rPr>
          <w:rFonts w:ascii="Wingdings" w:hAnsi="Wingdings" w:cs="Wingdings"/>
          <w:sz w:val="19"/>
          <w:szCs w:val="19"/>
        </w:rPr>
      </w:pPr>
    </w:p>
    <w:p w:rsidR="00643FB7" w:rsidRDefault="00C21633">
      <w:pPr>
        <w:widowControl w:val="0"/>
        <w:numPr>
          <w:ilvl w:val="0"/>
          <w:numId w:val="1"/>
        </w:numPr>
        <w:tabs>
          <w:tab w:val="clear" w:pos="720"/>
          <w:tab w:val="num" w:pos="680"/>
        </w:tabs>
        <w:overflowPunct w:val="0"/>
        <w:autoSpaceDE w:val="0"/>
        <w:autoSpaceDN w:val="0"/>
        <w:adjustRightInd w:val="0"/>
        <w:spacing w:after="0" w:line="237" w:lineRule="auto"/>
        <w:ind w:left="680" w:hanging="341"/>
        <w:jc w:val="both"/>
        <w:rPr>
          <w:rFonts w:ascii="Wingdings" w:hAnsi="Wingdings" w:cs="Wingdings"/>
          <w:sz w:val="19"/>
          <w:szCs w:val="19"/>
        </w:rPr>
      </w:pPr>
      <w:r>
        <w:rPr>
          <w:rFonts w:ascii="Tahoma" w:hAnsi="Tahoma" w:cs="Tahoma"/>
          <w:sz w:val="19"/>
          <w:szCs w:val="19"/>
        </w:rPr>
        <w:t xml:space="preserve">Provides support activities for the unit such as answering telephones, assisting and resolving problems and inquiries of visitors, review and control of incoming/outgoing correspondence, and follow-up on operational commitments. </w:t>
      </w:r>
    </w:p>
    <w:p w:rsidR="00643FB7" w:rsidRDefault="00643FB7">
      <w:pPr>
        <w:widowControl w:val="0"/>
        <w:autoSpaceDE w:val="0"/>
        <w:autoSpaceDN w:val="0"/>
        <w:adjustRightInd w:val="0"/>
        <w:spacing w:after="0" w:line="1" w:lineRule="exact"/>
        <w:rPr>
          <w:rFonts w:ascii="Wingdings" w:hAnsi="Wingdings" w:cs="Wingdings"/>
          <w:sz w:val="19"/>
          <w:szCs w:val="19"/>
        </w:rPr>
      </w:pPr>
    </w:p>
    <w:p w:rsidR="00643FB7" w:rsidRDefault="00C21633">
      <w:pPr>
        <w:widowControl w:val="0"/>
        <w:numPr>
          <w:ilvl w:val="0"/>
          <w:numId w:val="1"/>
        </w:numPr>
        <w:tabs>
          <w:tab w:val="clear" w:pos="720"/>
          <w:tab w:val="num" w:pos="680"/>
        </w:tabs>
        <w:overflowPunct w:val="0"/>
        <w:autoSpaceDE w:val="0"/>
        <w:autoSpaceDN w:val="0"/>
        <w:adjustRightInd w:val="0"/>
        <w:spacing w:after="0" w:line="236" w:lineRule="auto"/>
        <w:ind w:left="680" w:hanging="341"/>
        <w:jc w:val="both"/>
        <w:rPr>
          <w:rFonts w:ascii="Wingdings" w:hAnsi="Wingdings" w:cs="Wingdings"/>
          <w:sz w:val="19"/>
          <w:szCs w:val="19"/>
        </w:rPr>
      </w:pPr>
      <w:r>
        <w:rPr>
          <w:rFonts w:ascii="Tahoma" w:hAnsi="Tahoma" w:cs="Tahoma"/>
          <w:sz w:val="19"/>
          <w:szCs w:val="19"/>
        </w:rPr>
        <w:t xml:space="preserve">Schedules appointments and maintains calendars for risk team; schedules, coordinates and facilitates meetings, facilities usage, events, and/or travel arrangements, as required. </w:t>
      </w:r>
    </w:p>
    <w:p w:rsidR="00643FB7" w:rsidRDefault="00643FB7">
      <w:pPr>
        <w:widowControl w:val="0"/>
        <w:autoSpaceDE w:val="0"/>
        <w:autoSpaceDN w:val="0"/>
        <w:adjustRightInd w:val="0"/>
        <w:spacing w:after="0" w:line="1" w:lineRule="exact"/>
        <w:rPr>
          <w:rFonts w:ascii="Wingdings" w:hAnsi="Wingdings" w:cs="Wingdings"/>
          <w:sz w:val="19"/>
          <w:szCs w:val="19"/>
        </w:rPr>
      </w:pPr>
    </w:p>
    <w:p w:rsidR="00643FB7" w:rsidRDefault="00C21633">
      <w:pPr>
        <w:widowControl w:val="0"/>
        <w:numPr>
          <w:ilvl w:val="0"/>
          <w:numId w:val="1"/>
        </w:numPr>
        <w:tabs>
          <w:tab w:val="clear" w:pos="720"/>
          <w:tab w:val="num" w:pos="680"/>
        </w:tabs>
        <w:overflowPunct w:val="0"/>
        <w:autoSpaceDE w:val="0"/>
        <w:autoSpaceDN w:val="0"/>
        <w:adjustRightInd w:val="0"/>
        <w:spacing w:after="0" w:line="237" w:lineRule="auto"/>
        <w:ind w:left="680" w:right="680" w:hanging="341"/>
        <w:jc w:val="both"/>
        <w:rPr>
          <w:rFonts w:ascii="Wingdings" w:hAnsi="Wingdings" w:cs="Wingdings"/>
          <w:sz w:val="19"/>
          <w:szCs w:val="19"/>
        </w:rPr>
      </w:pPr>
      <w:r>
        <w:rPr>
          <w:rFonts w:ascii="Tahoma" w:hAnsi="Tahoma" w:cs="Tahoma"/>
          <w:sz w:val="19"/>
          <w:szCs w:val="19"/>
        </w:rPr>
        <w:t xml:space="preserve">Establishes, updates, and maintains unit's files and records; implements and maintains data management systems, as required. </w:t>
      </w: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243" w:lineRule="exact"/>
        <w:rPr>
          <w:rFonts w:ascii="Times New Roman" w:hAnsi="Times New Roman" w:cs="Times New Roman"/>
          <w:sz w:val="24"/>
          <w:szCs w:val="24"/>
        </w:rPr>
      </w:pPr>
    </w:p>
    <w:p w:rsidR="00643FB7" w:rsidRDefault="00C21633">
      <w:pPr>
        <w:widowControl w:val="0"/>
        <w:tabs>
          <w:tab w:val="left" w:pos="2700"/>
        </w:tabs>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9"/>
          <w:szCs w:val="19"/>
        </w:rPr>
        <w:t>April, 07 – March, 08</w:t>
      </w:r>
      <w:r>
        <w:rPr>
          <w:rFonts w:ascii="Times New Roman" w:hAnsi="Times New Roman" w:cs="Times New Roman"/>
          <w:sz w:val="24"/>
          <w:szCs w:val="24"/>
        </w:rPr>
        <w:tab/>
      </w:r>
      <w:r>
        <w:rPr>
          <w:rFonts w:ascii="Tahoma" w:hAnsi="Tahoma" w:cs="Tahoma"/>
          <w:b/>
          <w:bCs/>
          <w:sz w:val="18"/>
          <w:szCs w:val="18"/>
        </w:rPr>
        <w:t>Funds Coordinator</w:t>
      </w:r>
    </w:p>
    <w:p w:rsidR="00643FB7" w:rsidRDefault="00643FB7">
      <w:pPr>
        <w:widowControl w:val="0"/>
        <w:autoSpaceDE w:val="0"/>
        <w:autoSpaceDN w:val="0"/>
        <w:adjustRightInd w:val="0"/>
        <w:spacing w:after="0" w:line="10" w:lineRule="exact"/>
        <w:rPr>
          <w:rFonts w:ascii="Times New Roman" w:hAnsi="Times New Roman" w:cs="Times New Roman"/>
          <w:sz w:val="24"/>
          <w:szCs w:val="24"/>
        </w:rPr>
      </w:pPr>
    </w:p>
    <w:p w:rsidR="00643FB7" w:rsidRDefault="00C21633">
      <w:pPr>
        <w:widowControl w:val="0"/>
        <w:autoSpaceDE w:val="0"/>
        <w:autoSpaceDN w:val="0"/>
        <w:adjustRightInd w:val="0"/>
        <w:spacing w:after="0" w:line="239" w:lineRule="auto"/>
        <w:rPr>
          <w:rFonts w:ascii="Times New Roman" w:hAnsi="Times New Roman" w:cs="Times New Roman"/>
          <w:sz w:val="24"/>
          <w:szCs w:val="24"/>
        </w:rPr>
      </w:pPr>
      <w:r>
        <w:rPr>
          <w:rFonts w:ascii="Tahoma" w:hAnsi="Tahoma" w:cs="Tahoma"/>
          <w:b/>
          <w:bCs/>
          <w:sz w:val="19"/>
          <w:szCs w:val="19"/>
        </w:rPr>
        <w:t>Abu Dhabi Commercial Bank (Main Branch), Wealth Management Group - Abu Dhabi, UAE</w:t>
      </w:r>
    </w:p>
    <w:p w:rsidR="00643FB7" w:rsidRDefault="00643FB7">
      <w:pPr>
        <w:widowControl w:val="0"/>
        <w:autoSpaceDE w:val="0"/>
        <w:autoSpaceDN w:val="0"/>
        <w:adjustRightInd w:val="0"/>
        <w:spacing w:after="0" w:line="106" w:lineRule="exact"/>
        <w:rPr>
          <w:rFonts w:ascii="Times New Roman" w:hAnsi="Times New Roman" w:cs="Times New Roman"/>
          <w:sz w:val="24"/>
          <w:szCs w:val="24"/>
        </w:rPr>
      </w:pPr>
    </w:p>
    <w:p w:rsidR="00643FB7" w:rsidRDefault="00C21633">
      <w:pPr>
        <w:widowControl w:val="0"/>
        <w:numPr>
          <w:ilvl w:val="0"/>
          <w:numId w:val="2"/>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sz w:val="19"/>
          <w:szCs w:val="19"/>
        </w:rPr>
      </w:pPr>
      <w:r>
        <w:rPr>
          <w:rFonts w:ascii="Tahoma" w:hAnsi="Tahoma" w:cs="Tahoma"/>
          <w:sz w:val="19"/>
          <w:szCs w:val="19"/>
        </w:rPr>
        <w:t xml:space="preserve">Preparation of Fund Fact Sheets. </w:t>
      </w:r>
    </w:p>
    <w:p w:rsidR="00643FB7" w:rsidRDefault="00643FB7">
      <w:pPr>
        <w:widowControl w:val="0"/>
        <w:autoSpaceDE w:val="0"/>
        <w:autoSpaceDN w:val="0"/>
        <w:adjustRightInd w:val="0"/>
        <w:spacing w:after="0" w:line="3" w:lineRule="exact"/>
        <w:rPr>
          <w:rFonts w:ascii="Wingdings" w:hAnsi="Wingdings" w:cs="Wingdings"/>
          <w:sz w:val="19"/>
          <w:szCs w:val="19"/>
        </w:rPr>
      </w:pPr>
    </w:p>
    <w:p w:rsidR="00643FB7" w:rsidRDefault="00C21633">
      <w:pPr>
        <w:widowControl w:val="0"/>
        <w:numPr>
          <w:ilvl w:val="0"/>
          <w:numId w:val="2"/>
        </w:numPr>
        <w:tabs>
          <w:tab w:val="clear" w:pos="720"/>
          <w:tab w:val="num" w:pos="680"/>
        </w:tabs>
        <w:overflowPunct w:val="0"/>
        <w:autoSpaceDE w:val="0"/>
        <w:autoSpaceDN w:val="0"/>
        <w:adjustRightInd w:val="0"/>
        <w:spacing w:after="0" w:line="236" w:lineRule="auto"/>
        <w:ind w:left="680" w:hanging="341"/>
        <w:jc w:val="both"/>
        <w:rPr>
          <w:rFonts w:ascii="Wingdings" w:hAnsi="Wingdings" w:cs="Wingdings"/>
          <w:sz w:val="19"/>
          <w:szCs w:val="19"/>
        </w:rPr>
      </w:pPr>
      <w:r>
        <w:rPr>
          <w:rFonts w:ascii="Tahoma" w:hAnsi="Tahoma" w:cs="Tahoma"/>
          <w:sz w:val="19"/>
          <w:szCs w:val="19"/>
        </w:rPr>
        <w:t xml:space="preserve">Preparation of Monthly Fund comparison with other competitors' funds. </w:t>
      </w:r>
    </w:p>
    <w:p w:rsidR="00643FB7" w:rsidRDefault="00C21633">
      <w:pPr>
        <w:widowControl w:val="0"/>
        <w:numPr>
          <w:ilvl w:val="0"/>
          <w:numId w:val="2"/>
        </w:numPr>
        <w:tabs>
          <w:tab w:val="clear" w:pos="720"/>
          <w:tab w:val="num" w:pos="680"/>
        </w:tabs>
        <w:overflowPunct w:val="0"/>
        <w:autoSpaceDE w:val="0"/>
        <w:autoSpaceDN w:val="0"/>
        <w:adjustRightInd w:val="0"/>
        <w:spacing w:after="0" w:line="236" w:lineRule="auto"/>
        <w:ind w:left="680" w:hanging="341"/>
        <w:jc w:val="both"/>
        <w:rPr>
          <w:rFonts w:ascii="Wingdings" w:hAnsi="Wingdings" w:cs="Wingdings"/>
          <w:sz w:val="19"/>
          <w:szCs w:val="19"/>
        </w:rPr>
      </w:pPr>
      <w:r>
        <w:rPr>
          <w:rFonts w:ascii="Tahoma" w:hAnsi="Tahoma" w:cs="Tahoma"/>
          <w:sz w:val="19"/>
          <w:szCs w:val="19"/>
        </w:rPr>
        <w:t xml:space="preserve">Preparation of weekly performance reports of funds vs. benchmarks. </w:t>
      </w:r>
    </w:p>
    <w:p w:rsidR="00643FB7" w:rsidRDefault="00C21633">
      <w:pPr>
        <w:widowControl w:val="0"/>
        <w:numPr>
          <w:ilvl w:val="0"/>
          <w:numId w:val="2"/>
        </w:numPr>
        <w:tabs>
          <w:tab w:val="clear" w:pos="720"/>
          <w:tab w:val="num" w:pos="680"/>
        </w:tabs>
        <w:overflowPunct w:val="0"/>
        <w:autoSpaceDE w:val="0"/>
        <w:autoSpaceDN w:val="0"/>
        <w:adjustRightInd w:val="0"/>
        <w:spacing w:after="0" w:line="236" w:lineRule="auto"/>
        <w:ind w:left="680" w:hanging="341"/>
        <w:jc w:val="both"/>
        <w:rPr>
          <w:rFonts w:ascii="Wingdings" w:hAnsi="Wingdings" w:cs="Wingdings"/>
          <w:sz w:val="19"/>
          <w:szCs w:val="19"/>
        </w:rPr>
      </w:pPr>
      <w:r>
        <w:rPr>
          <w:rFonts w:ascii="Tahoma" w:hAnsi="Tahoma" w:cs="Tahoma"/>
          <w:sz w:val="19"/>
          <w:szCs w:val="19"/>
        </w:rPr>
        <w:t xml:space="preserve">Preparation of weekly NAV, benchmarks performance for newspapers adds. </w:t>
      </w:r>
    </w:p>
    <w:p w:rsidR="00643FB7" w:rsidRDefault="00C21633">
      <w:pPr>
        <w:widowControl w:val="0"/>
        <w:numPr>
          <w:ilvl w:val="0"/>
          <w:numId w:val="2"/>
        </w:numPr>
        <w:tabs>
          <w:tab w:val="clear" w:pos="720"/>
          <w:tab w:val="num" w:pos="680"/>
        </w:tabs>
        <w:overflowPunct w:val="0"/>
        <w:autoSpaceDE w:val="0"/>
        <w:autoSpaceDN w:val="0"/>
        <w:adjustRightInd w:val="0"/>
        <w:spacing w:after="0" w:line="236" w:lineRule="auto"/>
        <w:ind w:left="680" w:hanging="341"/>
        <w:jc w:val="both"/>
        <w:rPr>
          <w:rFonts w:ascii="Wingdings" w:hAnsi="Wingdings" w:cs="Wingdings"/>
          <w:sz w:val="19"/>
          <w:szCs w:val="19"/>
        </w:rPr>
      </w:pPr>
      <w:r>
        <w:rPr>
          <w:rFonts w:ascii="Tahoma" w:hAnsi="Tahoma" w:cs="Tahoma"/>
          <w:sz w:val="19"/>
          <w:szCs w:val="19"/>
        </w:rPr>
        <w:t xml:space="preserve">Preparation of Fund Committees presentations and performance analysis reports. </w:t>
      </w:r>
    </w:p>
    <w:p w:rsidR="00643FB7" w:rsidRDefault="00C21633">
      <w:pPr>
        <w:widowControl w:val="0"/>
        <w:numPr>
          <w:ilvl w:val="0"/>
          <w:numId w:val="2"/>
        </w:numPr>
        <w:tabs>
          <w:tab w:val="clear" w:pos="720"/>
          <w:tab w:val="num" w:pos="680"/>
        </w:tabs>
        <w:overflowPunct w:val="0"/>
        <w:autoSpaceDE w:val="0"/>
        <w:autoSpaceDN w:val="0"/>
        <w:adjustRightInd w:val="0"/>
        <w:spacing w:after="0" w:line="237" w:lineRule="auto"/>
        <w:ind w:left="680" w:hanging="341"/>
        <w:jc w:val="both"/>
        <w:rPr>
          <w:rFonts w:ascii="Wingdings" w:hAnsi="Wingdings" w:cs="Wingdings"/>
          <w:sz w:val="19"/>
          <w:szCs w:val="19"/>
        </w:rPr>
      </w:pPr>
      <w:r>
        <w:rPr>
          <w:rFonts w:ascii="Tahoma" w:hAnsi="Tahoma" w:cs="Tahoma"/>
          <w:sz w:val="19"/>
          <w:szCs w:val="19"/>
        </w:rPr>
        <w:t xml:space="preserve">Co-ordination of activities for the funds with the appropriate internal units of the organization, including Investment Services, Finance, Administration, Settlements and Legal Departments. </w:t>
      </w:r>
    </w:p>
    <w:p w:rsidR="00643FB7" w:rsidRDefault="00643FB7">
      <w:pPr>
        <w:widowControl w:val="0"/>
        <w:autoSpaceDE w:val="0"/>
        <w:autoSpaceDN w:val="0"/>
        <w:adjustRightInd w:val="0"/>
        <w:spacing w:after="0" w:line="1" w:lineRule="exact"/>
        <w:rPr>
          <w:rFonts w:ascii="Wingdings" w:hAnsi="Wingdings" w:cs="Wingdings"/>
          <w:sz w:val="19"/>
          <w:szCs w:val="19"/>
        </w:rPr>
      </w:pPr>
    </w:p>
    <w:p w:rsidR="00643FB7" w:rsidRDefault="00C21633">
      <w:pPr>
        <w:widowControl w:val="0"/>
        <w:numPr>
          <w:ilvl w:val="0"/>
          <w:numId w:val="2"/>
        </w:numPr>
        <w:tabs>
          <w:tab w:val="clear" w:pos="720"/>
          <w:tab w:val="num" w:pos="680"/>
        </w:tabs>
        <w:overflowPunct w:val="0"/>
        <w:autoSpaceDE w:val="0"/>
        <w:autoSpaceDN w:val="0"/>
        <w:adjustRightInd w:val="0"/>
        <w:spacing w:after="0" w:line="236" w:lineRule="auto"/>
        <w:ind w:left="680" w:hanging="341"/>
        <w:jc w:val="both"/>
        <w:rPr>
          <w:rFonts w:ascii="Wingdings" w:hAnsi="Wingdings" w:cs="Wingdings"/>
          <w:sz w:val="19"/>
          <w:szCs w:val="19"/>
        </w:rPr>
      </w:pPr>
      <w:r>
        <w:rPr>
          <w:rFonts w:ascii="Tahoma" w:hAnsi="Tahoma" w:cs="Tahoma"/>
          <w:sz w:val="19"/>
          <w:szCs w:val="19"/>
        </w:rPr>
        <w:t xml:space="preserve">Liaising with the equity exchanges, brokers and ongoing communication in relation to the Funds. </w:t>
      </w:r>
    </w:p>
    <w:p w:rsidR="00643FB7" w:rsidRDefault="00C21633">
      <w:pPr>
        <w:widowControl w:val="0"/>
        <w:numPr>
          <w:ilvl w:val="0"/>
          <w:numId w:val="2"/>
        </w:numPr>
        <w:tabs>
          <w:tab w:val="clear" w:pos="720"/>
          <w:tab w:val="num" w:pos="680"/>
        </w:tabs>
        <w:overflowPunct w:val="0"/>
        <w:autoSpaceDE w:val="0"/>
        <w:autoSpaceDN w:val="0"/>
        <w:adjustRightInd w:val="0"/>
        <w:spacing w:after="0" w:line="237" w:lineRule="auto"/>
        <w:ind w:left="680" w:hanging="341"/>
        <w:jc w:val="both"/>
        <w:rPr>
          <w:rFonts w:ascii="Wingdings" w:hAnsi="Wingdings" w:cs="Wingdings"/>
          <w:sz w:val="19"/>
          <w:szCs w:val="19"/>
        </w:rPr>
      </w:pPr>
      <w:r>
        <w:rPr>
          <w:rFonts w:ascii="Tahoma" w:hAnsi="Tahoma" w:cs="Tahoma"/>
          <w:sz w:val="19"/>
          <w:szCs w:val="19"/>
        </w:rPr>
        <w:t xml:space="preserve">Communication with the solicitors and auditors in relation to preparation of funds accounts and related matters. </w:t>
      </w:r>
    </w:p>
    <w:p w:rsidR="00643FB7" w:rsidRDefault="00643FB7">
      <w:pPr>
        <w:widowControl w:val="0"/>
        <w:autoSpaceDE w:val="0"/>
        <w:autoSpaceDN w:val="0"/>
        <w:adjustRightInd w:val="0"/>
        <w:spacing w:after="0" w:line="1" w:lineRule="exact"/>
        <w:rPr>
          <w:rFonts w:ascii="Wingdings" w:hAnsi="Wingdings" w:cs="Wingdings"/>
          <w:sz w:val="19"/>
          <w:szCs w:val="19"/>
        </w:rPr>
      </w:pPr>
    </w:p>
    <w:p w:rsidR="00643FB7" w:rsidRDefault="00C21633">
      <w:pPr>
        <w:widowControl w:val="0"/>
        <w:numPr>
          <w:ilvl w:val="0"/>
          <w:numId w:val="2"/>
        </w:numPr>
        <w:tabs>
          <w:tab w:val="clear" w:pos="720"/>
          <w:tab w:val="num" w:pos="680"/>
        </w:tabs>
        <w:overflowPunct w:val="0"/>
        <w:autoSpaceDE w:val="0"/>
        <w:autoSpaceDN w:val="0"/>
        <w:adjustRightInd w:val="0"/>
        <w:spacing w:after="0" w:line="237" w:lineRule="auto"/>
        <w:ind w:left="680" w:hanging="341"/>
        <w:jc w:val="both"/>
        <w:rPr>
          <w:rFonts w:ascii="Wingdings" w:hAnsi="Wingdings" w:cs="Wingdings"/>
          <w:sz w:val="19"/>
          <w:szCs w:val="19"/>
        </w:rPr>
      </w:pPr>
      <w:r>
        <w:rPr>
          <w:rFonts w:ascii="Tahoma" w:hAnsi="Tahoma" w:cs="Tahoma"/>
          <w:sz w:val="19"/>
          <w:szCs w:val="19"/>
        </w:rPr>
        <w:t xml:space="preserve">Liaising with the marketing department in relation to preparation of the marketing and other material for the existing funds and new fund launches. </w:t>
      </w:r>
    </w:p>
    <w:p w:rsidR="00643FB7" w:rsidRDefault="00643FB7">
      <w:pPr>
        <w:widowControl w:val="0"/>
        <w:autoSpaceDE w:val="0"/>
        <w:autoSpaceDN w:val="0"/>
        <w:adjustRightInd w:val="0"/>
        <w:spacing w:after="0" w:line="1" w:lineRule="exact"/>
        <w:rPr>
          <w:rFonts w:ascii="Wingdings" w:hAnsi="Wingdings" w:cs="Wingdings"/>
          <w:sz w:val="19"/>
          <w:szCs w:val="19"/>
        </w:rPr>
      </w:pPr>
    </w:p>
    <w:p w:rsidR="00643FB7" w:rsidRDefault="00C21633">
      <w:pPr>
        <w:widowControl w:val="0"/>
        <w:numPr>
          <w:ilvl w:val="0"/>
          <w:numId w:val="2"/>
        </w:numPr>
        <w:tabs>
          <w:tab w:val="clear" w:pos="720"/>
          <w:tab w:val="num" w:pos="680"/>
        </w:tabs>
        <w:overflowPunct w:val="0"/>
        <w:autoSpaceDE w:val="0"/>
        <w:autoSpaceDN w:val="0"/>
        <w:adjustRightInd w:val="0"/>
        <w:spacing w:after="0" w:line="236" w:lineRule="auto"/>
        <w:ind w:left="680" w:hanging="341"/>
        <w:jc w:val="both"/>
        <w:rPr>
          <w:rFonts w:ascii="Wingdings" w:hAnsi="Wingdings" w:cs="Wingdings"/>
          <w:sz w:val="19"/>
          <w:szCs w:val="19"/>
        </w:rPr>
      </w:pPr>
      <w:r>
        <w:rPr>
          <w:rFonts w:ascii="Tahoma" w:hAnsi="Tahoma" w:cs="Tahoma"/>
          <w:sz w:val="19"/>
          <w:szCs w:val="19"/>
        </w:rPr>
        <w:t xml:space="preserve">Daily update information in excel for performance measurements of Funds and similar functions. </w:t>
      </w:r>
    </w:p>
    <w:p w:rsidR="00643FB7" w:rsidRDefault="00C21633">
      <w:pPr>
        <w:widowControl w:val="0"/>
        <w:numPr>
          <w:ilvl w:val="0"/>
          <w:numId w:val="2"/>
        </w:numPr>
        <w:tabs>
          <w:tab w:val="clear" w:pos="720"/>
          <w:tab w:val="num" w:pos="680"/>
        </w:tabs>
        <w:overflowPunct w:val="0"/>
        <w:autoSpaceDE w:val="0"/>
        <w:autoSpaceDN w:val="0"/>
        <w:adjustRightInd w:val="0"/>
        <w:spacing w:after="0" w:line="236" w:lineRule="auto"/>
        <w:ind w:left="680" w:hanging="341"/>
        <w:jc w:val="both"/>
        <w:rPr>
          <w:rFonts w:ascii="Wingdings" w:hAnsi="Wingdings" w:cs="Wingdings"/>
          <w:sz w:val="19"/>
          <w:szCs w:val="19"/>
        </w:rPr>
      </w:pPr>
      <w:r>
        <w:rPr>
          <w:rFonts w:ascii="Tahoma" w:hAnsi="Tahoma" w:cs="Tahoma"/>
          <w:sz w:val="19"/>
          <w:szCs w:val="19"/>
        </w:rPr>
        <w:t xml:space="preserve">Daily/weekly NAV circulation internal and external. </w:t>
      </w:r>
    </w:p>
    <w:p w:rsidR="00643FB7" w:rsidRDefault="00C21633">
      <w:pPr>
        <w:widowControl w:val="0"/>
        <w:numPr>
          <w:ilvl w:val="0"/>
          <w:numId w:val="2"/>
        </w:numPr>
        <w:tabs>
          <w:tab w:val="clear" w:pos="720"/>
          <w:tab w:val="num" w:pos="680"/>
        </w:tabs>
        <w:overflowPunct w:val="0"/>
        <w:autoSpaceDE w:val="0"/>
        <w:autoSpaceDN w:val="0"/>
        <w:adjustRightInd w:val="0"/>
        <w:spacing w:after="0" w:line="236" w:lineRule="auto"/>
        <w:ind w:left="680" w:hanging="341"/>
        <w:jc w:val="both"/>
        <w:rPr>
          <w:rFonts w:ascii="Wingdings" w:hAnsi="Wingdings" w:cs="Wingdings"/>
          <w:sz w:val="19"/>
          <w:szCs w:val="19"/>
        </w:rPr>
      </w:pPr>
      <w:r>
        <w:rPr>
          <w:rFonts w:ascii="Tahoma" w:hAnsi="Tahoma" w:cs="Tahoma"/>
          <w:sz w:val="19"/>
          <w:szCs w:val="19"/>
        </w:rPr>
        <w:t xml:space="preserve">Coordination of corporate action process with Administration, Settlements and implementation on the Fund Management System. </w:t>
      </w:r>
    </w:p>
    <w:p w:rsidR="00643FB7" w:rsidRDefault="00643FB7">
      <w:pPr>
        <w:widowControl w:val="0"/>
        <w:autoSpaceDE w:val="0"/>
        <w:autoSpaceDN w:val="0"/>
        <w:adjustRightInd w:val="0"/>
        <w:spacing w:after="0" w:line="1" w:lineRule="exact"/>
        <w:rPr>
          <w:rFonts w:ascii="Wingdings" w:hAnsi="Wingdings" w:cs="Wingdings"/>
          <w:sz w:val="19"/>
          <w:szCs w:val="19"/>
        </w:rPr>
      </w:pPr>
    </w:p>
    <w:p w:rsidR="00643FB7" w:rsidRDefault="00C21633">
      <w:pPr>
        <w:widowControl w:val="0"/>
        <w:numPr>
          <w:ilvl w:val="0"/>
          <w:numId w:val="2"/>
        </w:numPr>
        <w:tabs>
          <w:tab w:val="clear" w:pos="720"/>
          <w:tab w:val="num" w:pos="680"/>
        </w:tabs>
        <w:overflowPunct w:val="0"/>
        <w:autoSpaceDE w:val="0"/>
        <w:autoSpaceDN w:val="0"/>
        <w:adjustRightInd w:val="0"/>
        <w:spacing w:after="0" w:line="236" w:lineRule="auto"/>
        <w:ind w:left="680" w:hanging="341"/>
        <w:jc w:val="both"/>
        <w:rPr>
          <w:rFonts w:ascii="Wingdings" w:hAnsi="Wingdings" w:cs="Wingdings"/>
          <w:sz w:val="19"/>
          <w:szCs w:val="19"/>
        </w:rPr>
      </w:pPr>
      <w:r>
        <w:rPr>
          <w:rFonts w:ascii="Tahoma" w:hAnsi="Tahoma" w:cs="Tahoma"/>
          <w:sz w:val="19"/>
          <w:szCs w:val="19"/>
        </w:rPr>
        <w:t xml:space="preserve">Drafting and liaising with legal entities for the Fund Prospectus preparation. </w:t>
      </w:r>
    </w:p>
    <w:p w:rsidR="00643FB7" w:rsidRDefault="00C21633">
      <w:pPr>
        <w:widowControl w:val="0"/>
        <w:numPr>
          <w:ilvl w:val="0"/>
          <w:numId w:val="2"/>
        </w:numPr>
        <w:tabs>
          <w:tab w:val="clear" w:pos="720"/>
          <w:tab w:val="num" w:pos="680"/>
        </w:tabs>
        <w:overflowPunct w:val="0"/>
        <w:autoSpaceDE w:val="0"/>
        <w:autoSpaceDN w:val="0"/>
        <w:adjustRightInd w:val="0"/>
        <w:spacing w:after="0" w:line="238" w:lineRule="auto"/>
        <w:ind w:left="680" w:hanging="341"/>
        <w:jc w:val="both"/>
        <w:rPr>
          <w:rFonts w:ascii="Wingdings" w:hAnsi="Wingdings" w:cs="Wingdings"/>
          <w:sz w:val="19"/>
          <w:szCs w:val="19"/>
        </w:rPr>
      </w:pPr>
      <w:r>
        <w:rPr>
          <w:rFonts w:ascii="Tahoma" w:hAnsi="Tahoma" w:cs="Tahoma"/>
          <w:sz w:val="19"/>
          <w:szCs w:val="19"/>
        </w:rPr>
        <w:t xml:space="preserve">External/Internal Auditors coordinator. </w:t>
      </w: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395" w:lineRule="exact"/>
        <w:rPr>
          <w:rFonts w:ascii="Times New Roman" w:hAnsi="Times New Roman" w:cs="Times New Roman"/>
          <w:sz w:val="24"/>
          <w:szCs w:val="24"/>
        </w:rPr>
      </w:pPr>
    </w:p>
    <w:p w:rsidR="00643FB7" w:rsidRDefault="00C21633">
      <w:pPr>
        <w:widowControl w:val="0"/>
        <w:autoSpaceDE w:val="0"/>
        <w:autoSpaceDN w:val="0"/>
        <w:adjustRightInd w:val="0"/>
        <w:spacing w:after="0" w:line="240" w:lineRule="auto"/>
        <w:ind w:left="9820"/>
        <w:rPr>
          <w:rFonts w:ascii="Times New Roman" w:hAnsi="Times New Roman" w:cs="Times New Roman"/>
          <w:sz w:val="24"/>
          <w:szCs w:val="24"/>
        </w:rPr>
      </w:pPr>
      <w:r>
        <w:rPr>
          <w:rFonts w:ascii="Times New Roman" w:hAnsi="Times New Roman" w:cs="Times New Roman"/>
          <w:sz w:val="19"/>
          <w:szCs w:val="19"/>
        </w:rPr>
        <w:t>1</w:t>
      </w:r>
    </w:p>
    <w:p w:rsidR="00643FB7" w:rsidRDefault="00643FB7">
      <w:pPr>
        <w:widowControl w:val="0"/>
        <w:autoSpaceDE w:val="0"/>
        <w:autoSpaceDN w:val="0"/>
        <w:adjustRightInd w:val="0"/>
        <w:spacing w:after="0" w:line="240" w:lineRule="auto"/>
        <w:rPr>
          <w:rFonts w:ascii="Times New Roman" w:hAnsi="Times New Roman" w:cs="Times New Roman"/>
          <w:sz w:val="24"/>
          <w:szCs w:val="24"/>
        </w:rPr>
        <w:sectPr w:rsidR="00643FB7">
          <w:pgSz w:w="12240" w:h="15840"/>
          <w:pgMar w:top="786" w:right="1160" w:bottom="244" w:left="1160" w:header="720" w:footer="720" w:gutter="0"/>
          <w:cols w:space="720" w:equalWidth="0">
            <w:col w:w="9920"/>
          </w:cols>
          <w:noEndnote/>
        </w:sectPr>
      </w:pPr>
    </w:p>
    <w:p w:rsidR="00643FB7" w:rsidRDefault="00C21633">
      <w:pPr>
        <w:widowControl w:val="0"/>
        <w:tabs>
          <w:tab w:val="left" w:pos="2700"/>
        </w:tabs>
        <w:autoSpaceDE w:val="0"/>
        <w:autoSpaceDN w:val="0"/>
        <w:adjustRightInd w:val="0"/>
        <w:spacing w:after="0" w:line="240" w:lineRule="auto"/>
        <w:rPr>
          <w:rFonts w:ascii="Times New Roman" w:hAnsi="Times New Roman" w:cs="Times New Roman"/>
          <w:sz w:val="24"/>
          <w:szCs w:val="24"/>
        </w:rPr>
      </w:pPr>
      <w:bookmarkStart w:id="0" w:name="page3"/>
      <w:bookmarkEnd w:id="0"/>
      <w:r>
        <w:rPr>
          <w:rFonts w:ascii="Tahoma" w:hAnsi="Tahoma" w:cs="Tahoma"/>
          <w:b/>
          <w:bCs/>
          <w:sz w:val="19"/>
          <w:szCs w:val="19"/>
        </w:rPr>
        <w:lastRenderedPageBreak/>
        <w:t>July, 05 – April, 07</w:t>
      </w:r>
      <w:r>
        <w:rPr>
          <w:rFonts w:ascii="Times New Roman" w:hAnsi="Times New Roman" w:cs="Times New Roman"/>
          <w:sz w:val="24"/>
          <w:szCs w:val="24"/>
        </w:rPr>
        <w:tab/>
      </w:r>
      <w:r>
        <w:rPr>
          <w:rFonts w:ascii="Tahoma" w:hAnsi="Tahoma" w:cs="Tahoma"/>
          <w:b/>
          <w:bCs/>
          <w:sz w:val="18"/>
          <w:szCs w:val="18"/>
        </w:rPr>
        <w:t>PA to Fund Manager</w:t>
      </w:r>
    </w:p>
    <w:p w:rsidR="00643FB7" w:rsidRDefault="00643FB7">
      <w:pPr>
        <w:widowControl w:val="0"/>
        <w:autoSpaceDE w:val="0"/>
        <w:autoSpaceDN w:val="0"/>
        <w:adjustRightInd w:val="0"/>
        <w:spacing w:after="0" w:line="9" w:lineRule="exact"/>
        <w:rPr>
          <w:rFonts w:ascii="Times New Roman" w:hAnsi="Times New Roman" w:cs="Times New Roman"/>
          <w:sz w:val="24"/>
          <w:szCs w:val="24"/>
        </w:rPr>
      </w:pPr>
    </w:p>
    <w:p w:rsidR="00643FB7" w:rsidRDefault="00C21633">
      <w:pPr>
        <w:widowControl w:val="0"/>
        <w:autoSpaceDE w:val="0"/>
        <w:autoSpaceDN w:val="0"/>
        <w:adjustRightInd w:val="0"/>
        <w:spacing w:after="0" w:line="239" w:lineRule="auto"/>
        <w:rPr>
          <w:rFonts w:ascii="Times New Roman" w:hAnsi="Times New Roman" w:cs="Times New Roman"/>
          <w:sz w:val="24"/>
          <w:szCs w:val="24"/>
        </w:rPr>
      </w:pPr>
      <w:r>
        <w:rPr>
          <w:rFonts w:ascii="Tahoma" w:hAnsi="Tahoma" w:cs="Tahoma"/>
          <w:b/>
          <w:bCs/>
          <w:sz w:val="19"/>
          <w:szCs w:val="19"/>
        </w:rPr>
        <w:t>Abu Dhabi Commercial Bank (Main Branch), Wealth Management Group - Abu Dhabi, UAE</w:t>
      </w:r>
    </w:p>
    <w:p w:rsidR="00643FB7" w:rsidRDefault="00643FB7">
      <w:pPr>
        <w:widowControl w:val="0"/>
        <w:autoSpaceDE w:val="0"/>
        <w:autoSpaceDN w:val="0"/>
        <w:adjustRightInd w:val="0"/>
        <w:spacing w:after="0" w:line="107" w:lineRule="exact"/>
        <w:rPr>
          <w:rFonts w:ascii="Times New Roman" w:hAnsi="Times New Roman" w:cs="Times New Roman"/>
          <w:sz w:val="24"/>
          <w:szCs w:val="24"/>
        </w:rPr>
      </w:pPr>
    </w:p>
    <w:p w:rsidR="00643FB7" w:rsidRDefault="00C21633">
      <w:pPr>
        <w:widowControl w:val="0"/>
        <w:numPr>
          <w:ilvl w:val="0"/>
          <w:numId w:val="3"/>
        </w:numPr>
        <w:tabs>
          <w:tab w:val="clear" w:pos="720"/>
          <w:tab w:val="num" w:pos="680"/>
        </w:tabs>
        <w:overflowPunct w:val="0"/>
        <w:autoSpaceDE w:val="0"/>
        <w:autoSpaceDN w:val="0"/>
        <w:adjustRightInd w:val="0"/>
        <w:spacing w:after="0" w:line="239" w:lineRule="auto"/>
        <w:ind w:left="680" w:hanging="341"/>
        <w:jc w:val="both"/>
        <w:rPr>
          <w:rFonts w:ascii="Wingdings" w:hAnsi="Wingdings" w:cs="Wingdings"/>
          <w:sz w:val="19"/>
          <w:szCs w:val="19"/>
        </w:rPr>
      </w:pPr>
      <w:r>
        <w:rPr>
          <w:rFonts w:ascii="Tahoma" w:hAnsi="Tahoma" w:cs="Tahoma"/>
          <w:sz w:val="19"/>
          <w:szCs w:val="19"/>
        </w:rPr>
        <w:t xml:space="preserve">Preparing Fundamental company reports, Summary information reports on companies for fundamental Take dictation and type a variety of material, proofread, obtain appropriate signatures and arrange dispatch draft letters from brief notes or oral instructions as required and handling all correspondences and preparation for meetings. </w:t>
      </w:r>
    </w:p>
    <w:p w:rsidR="00643FB7" w:rsidRDefault="00643FB7">
      <w:pPr>
        <w:widowControl w:val="0"/>
        <w:autoSpaceDE w:val="0"/>
        <w:autoSpaceDN w:val="0"/>
        <w:adjustRightInd w:val="0"/>
        <w:spacing w:after="0" w:line="1" w:lineRule="exact"/>
        <w:rPr>
          <w:rFonts w:ascii="Wingdings" w:hAnsi="Wingdings" w:cs="Wingdings"/>
          <w:sz w:val="19"/>
          <w:szCs w:val="19"/>
        </w:rPr>
      </w:pPr>
    </w:p>
    <w:p w:rsidR="00643FB7" w:rsidRDefault="00C21633">
      <w:pPr>
        <w:widowControl w:val="0"/>
        <w:numPr>
          <w:ilvl w:val="0"/>
          <w:numId w:val="3"/>
        </w:numPr>
        <w:tabs>
          <w:tab w:val="clear" w:pos="720"/>
          <w:tab w:val="num" w:pos="680"/>
        </w:tabs>
        <w:overflowPunct w:val="0"/>
        <w:autoSpaceDE w:val="0"/>
        <w:autoSpaceDN w:val="0"/>
        <w:adjustRightInd w:val="0"/>
        <w:spacing w:after="0" w:line="237" w:lineRule="auto"/>
        <w:ind w:left="680" w:hanging="341"/>
        <w:jc w:val="both"/>
        <w:rPr>
          <w:rFonts w:ascii="Wingdings" w:hAnsi="Wingdings" w:cs="Wingdings"/>
          <w:sz w:val="19"/>
          <w:szCs w:val="19"/>
        </w:rPr>
      </w:pPr>
      <w:r>
        <w:rPr>
          <w:rFonts w:ascii="Tahoma" w:hAnsi="Tahoma" w:cs="Tahoma"/>
          <w:sz w:val="19"/>
          <w:szCs w:val="19"/>
        </w:rPr>
        <w:t xml:space="preserve">Preparation and review of all registration, transfer forms and documents for submission to DFM and ADSM in connection with the Funds investments in listed companies and IPO's, subsequent follow up with the brokers to insure correct registration of the funds holdings with both Markets. </w:t>
      </w:r>
    </w:p>
    <w:p w:rsidR="00643FB7" w:rsidRDefault="00C21633">
      <w:pPr>
        <w:widowControl w:val="0"/>
        <w:numPr>
          <w:ilvl w:val="0"/>
          <w:numId w:val="3"/>
        </w:numPr>
        <w:tabs>
          <w:tab w:val="clear" w:pos="720"/>
          <w:tab w:val="num" w:pos="680"/>
        </w:tabs>
        <w:overflowPunct w:val="0"/>
        <w:autoSpaceDE w:val="0"/>
        <w:autoSpaceDN w:val="0"/>
        <w:adjustRightInd w:val="0"/>
        <w:spacing w:after="0" w:line="237" w:lineRule="auto"/>
        <w:ind w:left="680" w:hanging="341"/>
        <w:jc w:val="both"/>
        <w:rPr>
          <w:rFonts w:ascii="Wingdings" w:hAnsi="Wingdings" w:cs="Wingdings"/>
          <w:sz w:val="19"/>
          <w:szCs w:val="19"/>
        </w:rPr>
      </w:pPr>
      <w:r>
        <w:rPr>
          <w:rFonts w:ascii="Tahoma" w:hAnsi="Tahoma" w:cs="Tahoma"/>
          <w:sz w:val="19"/>
          <w:szCs w:val="19"/>
        </w:rPr>
        <w:t xml:space="preserve">Collate company information for fundamental investment analysis including annual report and accounts, financials, broker research and other relevant material, Maintenance of data in separate folders to ensure ongoing reasonable accuracy. </w:t>
      </w:r>
    </w:p>
    <w:p w:rsidR="00643FB7" w:rsidRDefault="00643FB7">
      <w:pPr>
        <w:widowControl w:val="0"/>
        <w:autoSpaceDE w:val="0"/>
        <w:autoSpaceDN w:val="0"/>
        <w:adjustRightInd w:val="0"/>
        <w:spacing w:after="0" w:line="1" w:lineRule="exact"/>
        <w:rPr>
          <w:rFonts w:ascii="Wingdings" w:hAnsi="Wingdings" w:cs="Wingdings"/>
          <w:sz w:val="19"/>
          <w:szCs w:val="19"/>
        </w:rPr>
      </w:pPr>
    </w:p>
    <w:p w:rsidR="00643FB7" w:rsidRDefault="00C21633">
      <w:pPr>
        <w:widowControl w:val="0"/>
        <w:numPr>
          <w:ilvl w:val="0"/>
          <w:numId w:val="3"/>
        </w:numPr>
        <w:tabs>
          <w:tab w:val="clear" w:pos="720"/>
          <w:tab w:val="num" w:pos="680"/>
        </w:tabs>
        <w:overflowPunct w:val="0"/>
        <w:autoSpaceDE w:val="0"/>
        <w:autoSpaceDN w:val="0"/>
        <w:adjustRightInd w:val="0"/>
        <w:spacing w:after="0" w:line="237" w:lineRule="auto"/>
        <w:ind w:left="680" w:hanging="341"/>
        <w:jc w:val="both"/>
        <w:rPr>
          <w:rFonts w:ascii="Wingdings" w:hAnsi="Wingdings" w:cs="Wingdings"/>
          <w:sz w:val="19"/>
          <w:szCs w:val="19"/>
        </w:rPr>
      </w:pPr>
      <w:r>
        <w:rPr>
          <w:rFonts w:ascii="Tahoma" w:hAnsi="Tahoma" w:cs="Tahoma"/>
          <w:sz w:val="19"/>
          <w:szCs w:val="19"/>
        </w:rPr>
        <w:t xml:space="preserve">Update information in Excel for performance weights in index and portfolio. </w:t>
      </w:r>
    </w:p>
    <w:p w:rsidR="00643FB7" w:rsidRDefault="00C21633">
      <w:pPr>
        <w:widowControl w:val="0"/>
        <w:numPr>
          <w:ilvl w:val="0"/>
          <w:numId w:val="3"/>
        </w:numPr>
        <w:tabs>
          <w:tab w:val="clear" w:pos="720"/>
          <w:tab w:val="num" w:pos="680"/>
        </w:tabs>
        <w:overflowPunct w:val="0"/>
        <w:autoSpaceDE w:val="0"/>
        <w:autoSpaceDN w:val="0"/>
        <w:adjustRightInd w:val="0"/>
        <w:spacing w:after="0" w:line="236" w:lineRule="auto"/>
        <w:ind w:left="680" w:hanging="341"/>
        <w:jc w:val="both"/>
        <w:rPr>
          <w:rFonts w:ascii="Wingdings" w:hAnsi="Wingdings" w:cs="Wingdings"/>
          <w:sz w:val="19"/>
          <w:szCs w:val="19"/>
        </w:rPr>
      </w:pPr>
      <w:r>
        <w:rPr>
          <w:rFonts w:ascii="Tahoma" w:hAnsi="Tahoma" w:cs="Tahoma"/>
          <w:sz w:val="19"/>
          <w:szCs w:val="19"/>
        </w:rPr>
        <w:t xml:space="preserve">research, including business brief, rations, prove charts, etc. </w:t>
      </w:r>
    </w:p>
    <w:p w:rsidR="00643FB7" w:rsidRDefault="00C21633">
      <w:pPr>
        <w:widowControl w:val="0"/>
        <w:numPr>
          <w:ilvl w:val="0"/>
          <w:numId w:val="3"/>
        </w:numPr>
        <w:tabs>
          <w:tab w:val="clear" w:pos="720"/>
          <w:tab w:val="num" w:pos="680"/>
        </w:tabs>
        <w:overflowPunct w:val="0"/>
        <w:autoSpaceDE w:val="0"/>
        <w:autoSpaceDN w:val="0"/>
        <w:adjustRightInd w:val="0"/>
        <w:spacing w:after="0" w:line="237" w:lineRule="auto"/>
        <w:ind w:left="680" w:hanging="341"/>
        <w:jc w:val="both"/>
        <w:rPr>
          <w:rFonts w:ascii="Wingdings" w:hAnsi="Wingdings" w:cs="Wingdings"/>
          <w:sz w:val="19"/>
          <w:szCs w:val="19"/>
        </w:rPr>
      </w:pPr>
      <w:r>
        <w:rPr>
          <w:rFonts w:ascii="Tahoma" w:hAnsi="Tahoma" w:cs="Tahoma"/>
          <w:sz w:val="19"/>
          <w:szCs w:val="19"/>
        </w:rPr>
        <w:t xml:space="preserve">Categorization of customers inquiries received online, and its distribution through the Fund operations to branches for follow ups and potential business. </w:t>
      </w: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232" w:lineRule="exact"/>
        <w:rPr>
          <w:rFonts w:ascii="Times New Roman" w:hAnsi="Times New Roman" w:cs="Times New Roman"/>
          <w:sz w:val="24"/>
          <w:szCs w:val="24"/>
        </w:rPr>
      </w:pPr>
    </w:p>
    <w:p w:rsidR="00643FB7" w:rsidRDefault="00C21633">
      <w:pPr>
        <w:widowControl w:val="0"/>
        <w:tabs>
          <w:tab w:val="left" w:pos="2700"/>
        </w:tabs>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9"/>
          <w:szCs w:val="19"/>
        </w:rPr>
        <w:t>Dec, 03 – July, 05</w:t>
      </w:r>
      <w:r>
        <w:rPr>
          <w:rFonts w:ascii="Times New Roman" w:hAnsi="Times New Roman" w:cs="Times New Roman"/>
          <w:sz w:val="24"/>
          <w:szCs w:val="24"/>
        </w:rPr>
        <w:tab/>
      </w:r>
      <w:r>
        <w:rPr>
          <w:rFonts w:ascii="Tahoma" w:hAnsi="Tahoma" w:cs="Tahoma"/>
          <w:b/>
          <w:bCs/>
          <w:sz w:val="18"/>
          <w:szCs w:val="18"/>
        </w:rPr>
        <w:t>PA to Managing Director &amp; General Manager</w:t>
      </w:r>
    </w:p>
    <w:p w:rsidR="00643FB7" w:rsidRDefault="00643FB7">
      <w:pPr>
        <w:widowControl w:val="0"/>
        <w:autoSpaceDE w:val="0"/>
        <w:autoSpaceDN w:val="0"/>
        <w:adjustRightInd w:val="0"/>
        <w:spacing w:after="0" w:line="9" w:lineRule="exact"/>
        <w:rPr>
          <w:rFonts w:ascii="Times New Roman" w:hAnsi="Times New Roman" w:cs="Times New Roman"/>
          <w:sz w:val="24"/>
          <w:szCs w:val="24"/>
        </w:rPr>
      </w:pPr>
    </w:p>
    <w:p w:rsidR="00643FB7" w:rsidRDefault="00C21633">
      <w:pPr>
        <w:widowControl w:val="0"/>
        <w:autoSpaceDE w:val="0"/>
        <w:autoSpaceDN w:val="0"/>
        <w:adjustRightInd w:val="0"/>
        <w:spacing w:after="0" w:line="239" w:lineRule="auto"/>
        <w:rPr>
          <w:rFonts w:ascii="Times New Roman" w:hAnsi="Times New Roman" w:cs="Times New Roman"/>
          <w:sz w:val="24"/>
          <w:szCs w:val="24"/>
        </w:rPr>
      </w:pPr>
      <w:r>
        <w:rPr>
          <w:rFonts w:ascii="Tahoma" w:hAnsi="Tahoma" w:cs="Tahoma"/>
          <w:b/>
          <w:bCs/>
          <w:sz w:val="19"/>
          <w:szCs w:val="19"/>
        </w:rPr>
        <w:t>Al Khazna Insurance (Head Office) - Abu Dhabi, UAE</w:t>
      </w:r>
    </w:p>
    <w:p w:rsidR="00643FB7" w:rsidRDefault="00643FB7">
      <w:pPr>
        <w:widowControl w:val="0"/>
        <w:autoSpaceDE w:val="0"/>
        <w:autoSpaceDN w:val="0"/>
        <w:adjustRightInd w:val="0"/>
        <w:spacing w:after="0" w:line="107" w:lineRule="exact"/>
        <w:rPr>
          <w:rFonts w:ascii="Times New Roman" w:hAnsi="Times New Roman" w:cs="Times New Roman"/>
          <w:sz w:val="24"/>
          <w:szCs w:val="24"/>
        </w:rPr>
      </w:pPr>
    </w:p>
    <w:p w:rsidR="00643FB7" w:rsidRDefault="00C21633">
      <w:pPr>
        <w:widowControl w:val="0"/>
        <w:numPr>
          <w:ilvl w:val="0"/>
          <w:numId w:val="4"/>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sz w:val="19"/>
          <w:szCs w:val="19"/>
        </w:rPr>
      </w:pPr>
      <w:r>
        <w:rPr>
          <w:rFonts w:ascii="Tahoma" w:hAnsi="Tahoma" w:cs="Tahoma"/>
          <w:sz w:val="19"/>
          <w:szCs w:val="19"/>
        </w:rPr>
        <w:t xml:space="preserve">Undertaking human resource activities and assisting with training events including preparing programmes and managing registration procedures. </w:t>
      </w:r>
    </w:p>
    <w:p w:rsidR="00643FB7" w:rsidRDefault="00643FB7">
      <w:pPr>
        <w:widowControl w:val="0"/>
        <w:autoSpaceDE w:val="0"/>
        <w:autoSpaceDN w:val="0"/>
        <w:adjustRightInd w:val="0"/>
        <w:spacing w:after="0" w:line="1" w:lineRule="exact"/>
        <w:rPr>
          <w:rFonts w:ascii="Wingdings" w:hAnsi="Wingdings" w:cs="Wingdings"/>
          <w:sz w:val="19"/>
          <w:szCs w:val="19"/>
        </w:rPr>
      </w:pPr>
    </w:p>
    <w:p w:rsidR="00643FB7" w:rsidRDefault="00C21633">
      <w:pPr>
        <w:widowControl w:val="0"/>
        <w:numPr>
          <w:ilvl w:val="0"/>
          <w:numId w:val="4"/>
        </w:numPr>
        <w:tabs>
          <w:tab w:val="clear" w:pos="720"/>
          <w:tab w:val="num" w:pos="680"/>
        </w:tabs>
        <w:overflowPunct w:val="0"/>
        <w:autoSpaceDE w:val="0"/>
        <w:autoSpaceDN w:val="0"/>
        <w:adjustRightInd w:val="0"/>
        <w:spacing w:after="0" w:line="236" w:lineRule="auto"/>
        <w:ind w:left="680" w:hanging="341"/>
        <w:jc w:val="both"/>
        <w:rPr>
          <w:rFonts w:ascii="Wingdings" w:hAnsi="Wingdings" w:cs="Wingdings"/>
          <w:sz w:val="19"/>
          <w:szCs w:val="19"/>
        </w:rPr>
      </w:pPr>
      <w:r>
        <w:rPr>
          <w:rFonts w:ascii="Tahoma" w:hAnsi="Tahoma" w:cs="Tahoma"/>
          <w:sz w:val="19"/>
          <w:szCs w:val="19"/>
        </w:rPr>
        <w:t xml:space="preserve">Attending to telephone calls, dealing with outgoing and incoming faxes, arranging for couriers and handling a variety of administrative work promptly and efficiently, undertaking typing and filing as required. </w:t>
      </w:r>
    </w:p>
    <w:p w:rsidR="00643FB7" w:rsidRDefault="00643FB7">
      <w:pPr>
        <w:widowControl w:val="0"/>
        <w:autoSpaceDE w:val="0"/>
        <w:autoSpaceDN w:val="0"/>
        <w:adjustRightInd w:val="0"/>
        <w:spacing w:after="0" w:line="1" w:lineRule="exact"/>
        <w:rPr>
          <w:rFonts w:ascii="Wingdings" w:hAnsi="Wingdings" w:cs="Wingdings"/>
          <w:sz w:val="19"/>
          <w:szCs w:val="19"/>
        </w:rPr>
      </w:pPr>
    </w:p>
    <w:p w:rsidR="00643FB7" w:rsidRDefault="00C21633">
      <w:pPr>
        <w:widowControl w:val="0"/>
        <w:numPr>
          <w:ilvl w:val="0"/>
          <w:numId w:val="4"/>
        </w:numPr>
        <w:tabs>
          <w:tab w:val="clear" w:pos="720"/>
          <w:tab w:val="num" w:pos="680"/>
        </w:tabs>
        <w:overflowPunct w:val="0"/>
        <w:autoSpaceDE w:val="0"/>
        <w:autoSpaceDN w:val="0"/>
        <w:adjustRightInd w:val="0"/>
        <w:spacing w:after="0" w:line="238" w:lineRule="auto"/>
        <w:ind w:left="680" w:hanging="341"/>
        <w:jc w:val="both"/>
        <w:rPr>
          <w:rFonts w:ascii="Wingdings" w:hAnsi="Wingdings" w:cs="Wingdings"/>
          <w:sz w:val="19"/>
          <w:szCs w:val="19"/>
        </w:rPr>
      </w:pPr>
      <w:r>
        <w:rPr>
          <w:rFonts w:ascii="Tahoma" w:hAnsi="Tahoma" w:cs="Tahoma"/>
          <w:sz w:val="19"/>
          <w:szCs w:val="19"/>
        </w:rPr>
        <w:t xml:space="preserve">Successfully creating a database for company contract and legal documents. </w:t>
      </w: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220" w:lineRule="exact"/>
        <w:rPr>
          <w:rFonts w:ascii="Times New Roman" w:hAnsi="Times New Roman" w:cs="Times New Roman"/>
          <w:sz w:val="24"/>
          <w:szCs w:val="24"/>
        </w:rPr>
      </w:pPr>
    </w:p>
    <w:p w:rsidR="00643FB7" w:rsidRDefault="00C21633">
      <w:pPr>
        <w:widowControl w:val="0"/>
        <w:tabs>
          <w:tab w:val="left" w:pos="2700"/>
        </w:tabs>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9"/>
          <w:szCs w:val="19"/>
        </w:rPr>
        <w:t>Aug 01 – Aug 02</w:t>
      </w:r>
      <w:r>
        <w:rPr>
          <w:rFonts w:ascii="Times New Roman" w:hAnsi="Times New Roman" w:cs="Times New Roman"/>
          <w:sz w:val="24"/>
          <w:szCs w:val="24"/>
        </w:rPr>
        <w:tab/>
      </w:r>
      <w:r>
        <w:rPr>
          <w:rFonts w:ascii="Tahoma" w:hAnsi="Tahoma" w:cs="Tahoma"/>
          <w:b/>
          <w:bCs/>
          <w:sz w:val="18"/>
          <w:szCs w:val="18"/>
        </w:rPr>
        <w:t>PA to Chairman</w:t>
      </w:r>
    </w:p>
    <w:p w:rsidR="00643FB7" w:rsidRDefault="00643FB7">
      <w:pPr>
        <w:widowControl w:val="0"/>
        <w:autoSpaceDE w:val="0"/>
        <w:autoSpaceDN w:val="0"/>
        <w:adjustRightInd w:val="0"/>
        <w:spacing w:after="0" w:line="10" w:lineRule="exact"/>
        <w:rPr>
          <w:rFonts w:ascii="Times New Roman" w:hAnsi="Times New Roman" w:cs="Times New Roman"/>
          <w:sz w:val="24"/>
          <w:szCs w:val="24"/>
        </w:rPr>
      </w:pPr>
    </w:p>
    <w:p w:rsidR="00643FB7" w:rsidRDefault="00C21633">
      <w:pPr>
        <w:widowControl w:val="0"/>
        <w:autoSpaceDE w:val="0"/>
        <w:autoSpaceDN w:val="0"/>
        <w:adjustRightInd w:val="0"/>
        <w:spacing w:after="0" w:line="239" w:lineRule="auto"/>
        <w:rPr>
          <w:rFonts w:ascii="Times New Roman" w:hAnsi="Times New Roman" w:cs="Times New Roman"/>
          <w:sz w:val="24"/>
          <w:szCs w:val="24"/>
        </w:rPr>
      </w:pPr>
      <w:r>
        <w:rPr>
          <w:rFonts w:ascii="Tahoma" w:hAnsi="Tahoma" w:cs="Tahoma"/>
          <w:b/>
          <w:bCs/>
          <w:sz w:val="19"/>
          <w:szCs w:val="19"/>
        </w:rPr>
        <w:t>Gaza Ahlia Insurance (Main Branch) - Gaza</w:t>
      </w:r>
    </w:p>
    <w:p w:rsidR="00643FB7" w:rsidRDefault="00643FB7">
      <w:pPr>
        <w:widowControl w:val="0"/>
        <w:autoSpaceDE w:val="0"/>
        <w:autoSpaceDN w:val="0"/>
        <w:adjustRightInd w:val="0"/>
        <w:spacing w:after="0" w:line="106" w:lineRule="exact"/>
        <w:rPr>
          <w:rFonts w:ascii="Times New Roman" w:hAnsi="Times New Roman" w:cs="Times New Roman"/>
          <w:sz w:val="24"/>
          <w:szCs w:val="24"/>
        </w:rPr>
      </w:pPr>
    </w:p>
    <w:p w:rsidR="00643FB7" w:rsidRDefault="00C21633">
      <w:pPr>
        <w:widowControl w:val="0"/>
        <w:numPr>
          <w:ilvl w:val="0"/>
          <w:numId w:val="5"/>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sz w:val="19"/>
          <w:szCs w:val="19"/>
        </w:rPr>
      </w:pPr>
      <w:r>
        <w:rPr>
          <w:rFonts w:ascii="Tahoma" w:hAnsi="Tahoma" w:cs="Tahoma"/>
          <w:sz w:val="19"/>
          <w:szCs w:val="19"/>
        </w:rPr>
        <w:t xml:space="preserve">Managing medical claims for staff, liaising with the broker regarding any issues and following up claims. </w:t>
      </w:r>
    </w:p>
    <w:p w:rsidR="00643FB7" w:rsidRDefault="00643FB7">
      <w:pPr>
        <w:widowControl w:val="0"/>
        <w:autoSpaceDE w:val="0"/>
        <w:autoSpaceDN w:val="0"/>
        <w:adjustRightInd w:val="0"/>
        <w:spacing w:after="0" w:line="3" w:lineRule="exact"/>
        <w:rPr>
          <w:rFonts w:ascii="Wingdings" w:hAnsi="Wingdings" w:cs="Wingdings"/>
          <w:sz w:val="19"/>
          <w:szCs w:val="19"/>
        </w:rPr>
      </w:pPr>
    </w:p>
    <w:p w:rsidR="00643FB7" w:rsidRDefault="00C21633">
      <w:pPr>
        <w:widowControl w:val="0"/>
        <w:numPr>
          <w:ilvl w:val="0"/>
          <w:numId w:val="5"/>
        </w:numPr>
        <w:tabs>
          <w:tab w:val="clear" w:pos="720"/>
          <w:tab w:val="num" w:pos="680"/>
        </w:tabs>
        <w:overflowPunct w:val="0"/>
        <w:autoSpaceDE w:val="0"/>
        <w:autoSpaceDN w:val="0"/>
        <w:adjustRightInd w:val="0"/>
        <w:spacing w:after="0" w:line="236" w:lineRule="auto"/>
        <w:ind w:left="680" w:hanging="341"/>
        <w:jc w:val="both"/>
        <w:rPr>
          <w:rFonts w:ascii="Wingdings" w:hAnsi="Wingdings" w:cs="Wingdings"/>
          <w:sz w:val="19"/>
          <w:szCs w:val="19"/>
        </w:rPr>
      </w:pPr>
      <w:r>
        <w:rPr>
          <w:rFonts w:ascii="Tahoma" w:hAnsi="Tahoma" w:cs="Tahoma"/>
          <w:sz w:val="19"/>
          <w:szCs w:val="19"/>
        </w:rPr>
        <w:t xml:space="preserve">Coordinating meeting arrangements and updating staff calendars and contact lists. </w:t>
      </w:r>
    </w:p>
    <w:p w:rsidR="00643FB7" w:rsidRDefault="00C21633">
      <w:pPr>
        <w:widowControl w:val="0"/>
        <w:numPr>
          <w:ilvl w:val="0"/>
          <w:numId w:val="5"/>
        </w:numPr>
        <w:tabs>
          <w:tab w:val="clear" w:pos="720"/>
          <w:tab w:val="num" w:pos="680"/>
        </w:tabs>
        <w:overflowPunct w:val="0"/>
        <w:autoSpaceDE w:val="0"/>
        <w:autoSpaceDN w:val="0"/>
        <w:adjustRightInd w:val="0"/>
        <w:spacing w:after="0" w:line="236" w:lineRule="auto"/>
        <w:ind w:left="680" w:hanging="341"/>
        <w:jc w:val="both"/>
        <w:rPr>
          <w:rFonts w:ascii="Wingdings" w:hAnsi="Wingdings" w:cs="Wingdings"/>
          <w:sz w:val="19"/>
          <w:szCs w:val="19"/>
        </w:rPr>
      </w:pPr>
      <w:r>
        <w:rPr>
          <w:rFonts w:ascii="Tahoma" w:hAnsi="Tahoma" w:cs="Tahoma"/>
          <w:sz w:val="19"/>
          <w:szCs w:val="19"/>
        </w:rPr>
        <w:t xml:space="preserve">Organizing business functions and additionally being responsible for office social activities such as staff lunches, coordinating the arrangements and booking venues. </w:t>
      </w:r>
    </w:p>
    <w:p w:rsidR="00643FB7" w:rsidRDefault="00643FB7">
      <w:pPr>
        <w:widowControl w:val="0"/>
        <w:autoSpaceDE w:val="0"/>
        <w:autoSpaceDN w:val="0"/>
        <w:adjustRightInd w:val="0"/>
        <w:spacing w:after="0" w:line="1" w:lineRule="exact"/>
        <w:rPr>
          <w:rFonts w:ascii="Wingdings" w:hAnsi="Wingdings" w:cs="Wingdings"/>
          <w:sz w:val="19"/>
          <w:szCs w:val="19"/>
        </w:rPr>
      </w:pPr>
    </w:p>
    <w:p w:rsidR="00643FB7" w:rsidRDefault="00C21633">
      <w:pPr>
        <w:widowControl w:val="0"/>
        <w:numPr>
          <w:ilvl w:val="0"/>
          <w:numId w:val="5"/>
        </w:numPr>
        <w:tabs>
          <w:tab w:val="clear" w:pos="720"/>
          <w:tab w:val="num" w:pos="680"/>
        </w:tabs>
        <w:overflowPunct w:val="0"/>
        <w:autoSpaceDE w:val="0"/>
        <w:autoSpaceDN w:val="0"/>
        <w:adjustRightInd w:val="0"/>
        <w:spacing w:after="0" w:line="237" w:lineRule="auto"/>
        <w:ind w:left="680" w:hanging="341"/>
        <w:jc w:val="both"/>
        <w:rPr>
          <w:rFonts w:ascii="Wingdings" w:hAnsi="Wingdings" w:cs="Wingdings"/>
          <w:sz w:val="19"/>
          <w:szCs w:val="19"/>
        </w:rPr>
      </w:pPr>
      <w:r>
        <w:rPr>
          <w:rFonts w:ascii="Tahoma" w:hAnsi="Tahoma" w:cs="Tahoma"/>
          <w:sz w:val="19"/>
          <w:szCs w:val="19"/>
        </w:rPr>
        <w:t xml:space="preserve">Opening and overseeing corporate accounts with printers, stationery shops and travel and recruitment agencies. </w:t>
      </w: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244" w:lineRule="exact"/>
        <w:rPr>
          <w:rFonts w:ascii="Times New Roman" w:hAnsi="Times New Roman" w:cs="Times New Roman"/>
          <w:sz w:val="24"/>
          <w:szCs w:val="24"/>
        </w:rPr>
      </w:pPr>
    </w:p>
    <w:p w:rsidR="00643FB7" w:rsidRDefault="00C21633">
      <w:pPr>
        <w:widowControl w:val="0"/>
        <w:tabs>
          <w:tab w:val="left" w:pos="2700"/>
        </w:tabs>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9"/>
          <w:szCs w:val="19"/>
        </w:rPr>
        <w:t>Feb 99 – Aug 01</w:t>
      </w:r>
      <w:r>
        <w:rPr>
          <w:rFonts w:ascii="Times New Roman" w:hAnsi="Times New Roman" w:cs="Times New Roman"/>
          <w:sz w:val="24"/>
          <w:szCs w:val="24"/>
        </w:rPr>
        <w:tab/>
      </w:r>
      <w:r>
        <w:rPr>
          <w:rFonts w:ascii="Tahoma" w:hAnsi="Tahoma" w:cs="Tahoma"/>
          <w:b/>
          <w:bCs/>
          <w:sz w:val="18"/>
          <w:szCs w:val="18"/>
        </w:rPr>
        <w:t>Executive Secretary to Deputy CEO</w:t>
      </w:r>
    </w:p>
    <w:p w:rsidR="00643FB7" w:rsidRDefault="00643FB7">
      <w:pPr>
        <w:widowControl w:val="0"/>
        <w:autoSpaceDE w:val="0"/>
        <w:autoSpaceDN w:val="0"/>
        <w:adjustRightInd w:val="0"/>
        <w:spacing w:after="0" w:line="9" w:lineRule="exact"/>
        <w:rPr>
          <w:rFonts w:ascii="Times New Roman" w:hAnsi="Times New Roman" w:cs="Times New Roman"/>
          <w:sz w:val="24"/>
          <w:szCs w:val="24"/>
        </w:rPr>
      </w:pPr>
    </w:p>
    <w:p w:rsidR="00643FB7" w:rsidRDefault="00C21633">
      <w:pPr>
        <w:widowControl w:val="0"/>
        <w:autoSpaceDE w:val="0"/>
        <w:autoSpaceDN w:val="0"/>
        <w:adjustRightInd w:val="0"/>
        <w:spacing w:after="0" w:line="239" w:lineRule="auto"/>
        <w:rPr>
          <w:rFonts w:ascii="Times New Roman" w:hAnsi="Times New Roman" w:cs="Times New Roman"/>
          <w:sz w:val="24"/>
          <w:szCs w:val="24"/>
        </w:rPr>
      </w:pPr>
      <w:r>
        <w:rPr>
          <w:rFonts w:ascii="Tahoma" w:hAnsi="Tahoma" w:cs="Tahoma"/>
          <w:b/>
          <w:bCs/>
          <w:sz w:val="19"/>
          <w:szCs w:val="19"/>
        </w:rPr>
        <w:t>Bank Of Palestine - Gaza</w:t>
      </w:r>
    </w:p>
    <w:p w:rsidR="00643FB7" w:rsidRDefault="00643FB7">
      <w:pPr>
        <w:widowControl w:val="0"/>
        <w:autoSpaceDE w:val="0"/>
        <w:autoSpaceDN w:val="0"/>
        <w:adjustRightInd w:val="0"/>
        <w:spacing w:after="0" w:line="107" w:lineRule="exact"/>
        <w:rPr>
          <w:rFonts w:ascii="Times New Roman" w:hAnsi="Times New Roman" w:cs="Times New Roman"/>
          <w:sz w:val="24"/>
          <w:szCs w:val="24"/>
        </w:rPr>
      </w:pPr>
    </w:p>
    <w:p w:rsidR="00643FB7" w:rsidRDefault="00C21633">
      <w:pPr>
        <w:widowControl w:val="0"/>
        <w:numPr>
          <w:ilvl w:val="0"/>
          <w:numId w:val="6"/>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sz w:val="19"/>
          <w:szCs w:val="19"/>
        </w:rPr>
      </w:pPr>
      <w:r>
        <w:rPr>
          <w:rFonts w:ascii="Tahoma" w:hAnsi="Tahoma" w:cs="Tahoma"/>
          <w:sz w:val="19"/>
          <w:szCs w:val="19"/>
        </w:rPr>
        <w:t xml:space="preserve">Responsible for a variety of secretarial and administrative duties including preparing correspondence, diary management, calendar and contact updates and filing. </w:t>
      </w:r>
    </w:p>
    <w:p w:rsidR="00643FB7" w:rsidRDefault="00C21633">
      <w:pPr>
        <w:widowControl w:val="0"/>
        <w:numPr>
          <w:ilvl w:val="0"/>
          <w:numId w:val="6"/>
        </w:numPr>
        <w:tabs>
          <w:tab w:val="clear" w:pos="720"/>
          <w:tab w:val="num" w:pos="680"/>
        </w:tabs>
        <w:overflowPunct w:val="0"/>
        <w:autoSpaceDE w:val="0"/>
        <w:autoSpaceDN w:val="0"/>
        <w:adjustRightInd w:val="0"/>
        <w:spacing w:after="0" w:line="237" w:lineRule="auto"/>
        <w:ind w:left="680" w:hanging="341"/>
        <w:jc w:val="both"/>
        <w:rPr>
          <w:rFonts w:ascii="Wingdings" w:hAnsi="Wingdings" w:cs="Wingdings"/>
          <w:sz w:val="19"/>
          <w:szCs w:val="19"/>
        </w:rPr>
      </w:pPr>
      <w:r>
        <w:rPr>
          <w:rFonts w:ascii="Tahoma" w:hAnsi="Tahoma" w:cs="Tahoma"/>
          <w:sz w:val="19"/>
          <w:szCs w:val="19"/>
        </w:rPr>
        <w:t xml:space="preserve">Arranging hotel bookings and travel arrangements including preparing medical and expenses claims and medical claim follow-up work, dealing effectively with a range of people both in person and over the telephone. </w:t>
      </w:r>
    </w:p>
    <w:p w:rsidR="00643FB7" w:rsidRDefault="00643FB7">
      <w:pPr>
        <w:widowControl w:val="0"/>
        <w:autoSpaceDE w:val="0"/>
        <w:autoSpaceDN w:val="0"/>
        <w:adjustRightInd w:val="0"/>
        <w:spacing w:after="0" w:line="1" w:lineRule="exact"/>
        <w:rPr>
          <w:rFonts w:ascii="Wingdings" w:hAnsi="Wingdings" w:cs="Wingdings"/>
          <w:sz w:val="19"/>
          <w:szCs w:val="19"/>
        </w:rPr>
      </w:pPr>
    </w:p>
    <w:p w:rsidR="00643FB7" w:rsidRDefault="00C21633">
      <w:pPr>
        <w:widowControl w:val="0"/>
        <w:numPr>
          <w:ilvl w:val="0"/>
          <w:numId w:val="6"/>
        </w:numPr>
        <w:tabs>
          <w:tab w:val="clear" w:pos="720"/>
          <w:tab w:val="num" w:pos="680"/>
        </w:tabs>
        <w:overflowPunct w:val="0"/>
        <w:autoSpaceDE w:val="0"/>
        <w:autoSpaceDN w:val="0"/>
        <w:adjustRightInd w:val="0"/>
        <w:spacing w:after="0" w:line="237" w:lineRule="auto"/>
        <w:ind w:left="680" w:hanging="341"/>
        <w:jc w:val="both"/>
        <w:rPr>
          <w:rFonts w:ascii="Wingdings" w:hAnsi="Wingdings" w:cs="Wingdings"/>
          <w:sz w:val="19"/>
          <w:szCs w:val="19"/>
        </w:rPr>
      </w:pPr>
      <w:r>
        <w:rPr>
          <w:rFonts w:ascii="Tahoma" w:hAnsi="Tahoma" w:cs="Tahoma"/>
          <w:sz w:val="19"/>
          <w:szCs w:val="19"/>
        </w:rPr>
        <w:t xml:space="preserve">Overseeing arrangements for visitors, providing appropriate support and answering any enquiries as well as assisting with human resources administration. </w:t>
      </w: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269" w:lineRule="exact"/>
        <w:rPr>
          <w:rFonts w:ascii="Times New Roman" w:hAnsi="Times New Roman" w:cs="Times New Roman"/>
          <w:sz w:val="24"/>
          <w:szCs w:val="24"/>
        </w:rPr>
      </w:pPr>
    </w:p>
    <w:p w:rsidR="00643FB7" w:rsidRDefault="00C21633">
      <w:pPr>
        <w:widowControl w:val="0"/>
        <w:tabs>
          <w:tab w:val="left" w:pos="2680"/>
        </w:tabs>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9"/>
          <w:szCs w:val="19"/>
        </w:rPr>
        <w:t>Nov 98 –Feb 99</w:t>
      </w:r>
      <w:r>
        <w:rPr>
          <w:rFonts w:ascii="Times New Roman" w:hAnsi="Times New Roman" w:cs="Times New Roman"/>
          <w:sz w:val="24"/>
          <w:szCs w:val="24"/>
        </w:rPr>
        <w:tab/>
      </w:r>
      <w:r>
        <w:rPr>
          <w:rFonts w:ascii="Tahoma" w:hAnsi="Tahoma" w:cs="Tahoma"/>
          <w:b/>
          <w:bCs/>
          <w:sz w:val="19"/>
          <w:szCs w:val="19"/>
        </w:rPr>
        <w:t>Ticketing</w:t>
      </w:r>
    </w:p>
    <w:p w:rsidR="00643FB7" w:rsidRDefault="00643FB7">
      <w:pPr>
        <w:widowControl w:val="0"/>
        <w:autoSpaceDE w:val="0"/>
        <w:autoSpaceDN w:val="0"/>
        <w:adjustRightInd w:val="0"/>
        <w:spacing w:after="0" w:line="10" w:lineRule="exact"/>
        <w:rPr>
          <w:rFonts w:ascii="Times New Roman" w:hAnsi="Times New Roman" w:cs="Times New Roman"/>
          <w:sz w:val="24"/>
          <w:szCs w:val="24"/>
        </w:rPr>
      </w:pPr>
    </w:p>
    <w:p w:rsidR="00643FB7" w:rsidRDefault="00C21633">
      <w:pPr>
        <w:widowControl w:val="0"/>
        <w:autoSpaceDE w:val="0"/>
        <w:autoSpaceDN w:val="0"/>
        <w:adjustRightInd w:val="0"/>
        <w:spacing w:after="0" w:line="239" w:lineRule="auto"/>
        <w:rPr>
          <w:rFonts w:ascii="Times New Roman" w:hAnsi="Times New Roman" w:cs="Times New Roman"/>
          <w:sz w:val="24"/>
          <w:szCs w:val="24"/>
        </w:rPr>
      </w:pPr>
      <w:r>
        <w:rPr>
          <w:rFonts w:ascii="Tahoma" w:hAnsi="Tahoma" w:cs="Tahoma"/>
          <w:b/>
          <w:bCs/>
          <w:sz w:val="19"/>
          <w:szCs w:val="19"/>
        </w:rPr>
        <w:t>Turkish Airlines (Branch) - Gaza</w:t>
      </w:r>
    </w:p>
    <w:p w:rsidR="00643FB7" w:rsidRDefault="00643FB7">
      <w:pPr>
        <w:widowControl w:val="0"/>
        <w:autoSpaceDE w:val="0"/>
        <w:autoSpaceDN w:val="0"/>
        <w:adjustRightInd w:val="0"/>
        <w:spacing w:after="0" w:line="106" w:lineRule="exact"/>
        <w:rPr>
          <w:rFonts w:ascii="Times New Roman" w:hAnsi="Times New Roman" w:cs="Times New Roman"/>
          <w:sz w:val="24"/>
          <w:szCs w:val="24"/>
        </w:rPr>
      </w:pPr>
    </w:p>
    <w:p w:rsidR="00643FB7" w:rsidRDefault="00C21633">
      <w:pPr>
        <w:widowControl w:val="0"/>
        <w:numPr>
          <w:ilvl w:val="0"/>
          <w:numId w:val="7"/>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sz w:val="19"/>
          <w:szCs w:val="19"/>
        </w:rPr>
      </w:pPr>
      <w:r>
        <w:rPr>
          <w:rFonts w:ascii="Tahoma" w:hAnsi="Tahoma" w:cs="Tahoma"/>
          <w:sz w:val="19"/>
          <w:szCs w:val="19"/>
        </w:rPr>
        <w:t xml:space="preserve">Attending clients on front office work. </w:t>
      </w:r>
    </w:p>
    <w:p w:rsidR="00643FB7" w:rsidRDefault="00643FB7">
      <w:pPr>
        <w:widowControl w:val="0"/>
        <w:autoSpaceDE w:val="0"/>
        <w:autoSpaceDN w:val="0"/>
        <w:adjustRightInd w:val="0"/>
        <w:spacing w:after="0" w:line="2" w:lineRule="exact"/>
        <w:rPr>
          <w:rFonts w:ascii="Wingdings" w:hAnsi="Wingdings" w:cs="Wingdings"/>
          <w:sz w:val="19"/>
          <w:szCs w:val="19"/>
        </w:rPr>
      </w:pPr>
    </w:p>
    <w:p w:rsidR="00643FB7" w:rsidRDefault="00C21633">
      <w:pPr>
        <w:widowControl w:val="0"/>
        <w:numPr>
          <w:ilvl w:val="0"/>
          <w:numId w:val="7"/>
        </w:numPr>
        <w:tabs>
          <w:tab w:val="clear" w:pos="720"/>
          <w:tab w:val="num" w:pos="680"/>
        </w:tabs>
        <w:overflowPunct w:val="0"/>
        <w:autoSpaceDE w:val="0"/>
        <w:autoSpaceDN w:val="0"/>
        <w:adjustRightInd w:val="0"/>
        <w:spacing w:after="0" w:line="239" w:lineRule="auto"/>
        <w:ind w:left="680" w:hanging="341"/>
        <w:jc w:val="both"/>
        <w:rPr>
          <w:rFonts w:ascii="Wingdings" w:hAnsi="Wingdings" w:cs="Wingdings"/>
          <w:sz w:val="17"/>
          <w:szCs w:val="17"/>
        </w:rPr>
      </w:pPr>
      <w:r>
        <w:rPr>
          <w:rFonts w:ascii="Tahoma" w:hAnsi="Tahoma" w:cs="Tahoma"/>
          <w:sz w:val="19"/>
          <w:szCs w:val="19"/>
        </w:rPr>
        <w:t xml:space="preserve">Preparing Tickets and Travel routes for clients </w:t>
      </w: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326" w:lineRule="exact"/>
        <w:rPr>
          <w:rFonts w:ascii="Times New Roman" w:hAnsi="Times New Roman" w:cs="Times New Roman"/>
          <w:sz w:val="24"/>
          <w:szCs w:val="24"/>
        </w:rPr>
      </w:pPr>
    </w:p>
    <w:p w:rsidR="00643FB7" w:rsidRDefault="00C21633">
      <w:pPr>
        <w:widowControl w:val="0"/>
        <w:autoSpaceDE w:val="0"/>
        <w:autoSpaceDN w:val="0"/>
        <w:adjustRightInd w:val="0"/>
        <w:spacing w:after="0" w:line="240" w:lineRule="auto"/>
        <w:ind w:left="9820"/>
        <w:rPr>
          <w:rFonts w:ascii="Times New Roman" w:hAnsi="Times New Roman" w:cs="Times New Roman"/>
          <w:sz w:val="24"/>
          <w:szCs w:val="24"/>
        </w:rPr>
      </w:pPr>
      <w:r>
        <w:rPr>
          <w:rFonts w:ascii="Times New Roman" w:hAnsi="Times New Roman" w:cs="Times New Roman"/>
          <w:sz w:val="19"/>
          <w:szCs w:val="19"/>
        </w:rPr>
        <w:t>2</w:t>
      </w:r>
    </w:p>
    <w:p w:rsidR="00643FB7" w:rsidRDefault="00643FB7">
      <w:pPr>
        <w:widowControl w:val="0"/>
        <w:autoSpaceDE w:val="0"/>
        <w:autoSpaceDN w:val="0"/>
        <w:adjustRightInd w:val="0"/>
        <w:spacing w:after="0" w:line="240" w:lineRule="auto"/>
        <w:rPr>
          <w:rFonts w:ascii="Times New Roman" w:hAnsi="Times New Roman" w:cs="Times New Roman"/>
          <w:sz w:val="24"/>
          <w:szCs w:val="24"/>
        </w:rPr>
        <w:sectPr w:rsidR="00643FB7">
          <w:pgSz w:w="12240" w:h="15840"/>
          <w:pgMar w:top="788" w:right="1160" w:bottom="244" w:left="1160" w:header="720" w:footer="720" w:gutter="0"/>
          <w:cols w:space="720" w:equalWidth="0">
            <w:col w:w="9920"/>
          </w:cols>
          <w:noEndnote/>
        </w:sectPr>
      </w:pPr>
    </w:p>
    <w:p w:rsidR="00643FB7" w:rsidRDefault="00643FB7">
      <w:pPr>
        <w:widowControl w:val="0"/>
        <w:autoSpaceDE w:val="0"/>
        <w:autoSpaceDN w:val="0"/>
        <w:adjustRightInd w:val="0"/>
        <w:spacing w:after="0" w:line="240" w:lineRule="auto"/>
        <w:rPr>
          <w:rFonts w:ascii="Times New Roman" w:hAnsi="Times New Roman" w:cs="Times New Roman"/>
          <w:sz w:val="24"/>
          <w:szCs w:val="24"/>
        </w:rPr>
      </w:pPr>
      <w:bookmarkStart w:id="1" w:name="page5"/>
      <w:bookmarkEnd w:id="1"/>
      <w:r w:rsidRPr="00643FB7">
        <w:rPr>
          <w:noProof/>
        </w:rPr>
        <w:lastRenderedPageBreak/>
        <w:pict>
          <v:line id="_x0000_s1030" style="position:absolute;z-index:-251654144;mso-position-horizontal-relative:page;mso-position-vertical-relative:page" from="56.55pt,40.3pt" to="555.45pt,40.3pt" o:allowincell="f" strokeweight=".23281mm">
            <w10:wrap anchorx="page" anchory="page"/>
          </v:line>
        </w:pict>
      </w:r>
      <w:r w:rsidR="00C21633">
        <w:rPr>
          <w:rFonts w:ascii="Tahoma" w:hAnsi="Tahoma" w:cs="Tahoma"/>
          <w:b/>
          <w:bCs/>
          <w:sz w:val="19"/>
          <w:szCs w:val="19"/>
        </w:rPr>
        <w:t>EDUCATION</w:t>
      </w:r>
    </w:p>
    <w:p w:rsidR="00643FB7" w:rsidRDefault="00643FB7">
      <w:pPr>
        <w:widowControl w:val="0"/>
        <w:autoSpaceDE w:val="0"/>
        <w:autoSpaceDN w:val="0"/>
        <w:adjustRightInd w:val="0"/>
        <w:spacing w:after="0" w:line="240" w:lineRule="exact"/>
        <w:rPr>
          <w:rFonts w:ascii="Times New Roman" w:hAnsi="Times New Roman" w:cs="Times New Roman"/>
          <w:sz w:val="24"/>
          <w:szCs w:val="24"/>
        </w:rPr>
      </w:pPr>
    </w:p>
    <w:p w:rsidR="00643FB7" w:rsidRDefault="00C21633">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19"/>
          <w:szCs w:val="19"/>
        </w:rPr>
        <w:t>Accounting Diploma (Abu Dhabi) Al Khawarizmi university – 2014 GPA 4</w:t>
      </w:r>
    </w:p>
    <w:p w:rsidR="00643FB7" w:rsidRDefault="00643FB7">
      <w:pPr>
        <w:widowControl w:val="0"/>
        <w:autoSpaceDE w:val="0"/>
        <w:autoSpaceDN w:val="0"/>
        <w:adjustRightInd w:val="0"/>
        <w:spacing w:after="0" w:line="73" w:lineRule="exact"/>
        <w:rPr>
          <w:rFonts w:ascii="Times New Roman" w:hAnsi="Times New Roman" w:cs="Times New Roman"/>
          <w:sz w:val="24"/>
          <w:szCs w:val="24"/>
        </w:rPr>
      </w:pPr>
    </w:p>
    <w:p w:rsidR="00643FB7" w:rsidRDefault="00C21633">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19"/>
          <w:szCs w:val="19"/>
        </w:rPr>
        <w:t>High School Certificate  - 1998, Gaza</w:t>
      </w: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r w:rsidRPr="00643FB7">
        <w:rPr>
          <w:noProof/>
        </w:rPr>
        <w:pict>
          <v:line id="_x0000_s1031" style="position:absolute;z-index:-251653120" from="-1.4pt,19.45pt" to="497.45pt,19.45pt" o:allowincell="f" strokeweight=".66pt"/>
        </w:pict>
      </w: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286" w:lineRule="exact"/>
        <w:rPr>
          <w:rFonts w:ascii="Times New Roman" w:hAnsi="Times New Roman" w:cs="Times New Roman"/>
          <w:sz w:val="24"/>
          <w:szCs w:val="24"/>
        </w:rPr>
      </w:pPr>
    </w:p>
    <w:p w:rsidR="00643FB7" w:rsidRDefault="00C21633">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9"/>
          <w:szCs w:val="19"/>
        </w:rPr>
        <w:t>QUALIFICATIONS</w:t>
      </w:r>
    </w:p>
    <w:p w:rsidR="00643FB7" w:rsidRDefault="00643FB7">
      <w:pPr>
        <w:widowControl w:val="0"/>
        <w:autoSpaceDE w:val="0"/>
        <w:autoSpaceDN w:val="0"/>
        <w:adjustRightInd w:val="0"/>
        <w:spacing w:after="0" w:line="201" w:lineRule="exact"/>
        <w:rPr>
          <w:rFonts w:ascii="Times New Roman" w:hAnsi="Times New Roman" w:cs="Times New Roman"/>
          <w:sz w:val="24"/>
          <w:szCs w:val="24"/>
        </w:rPr>
      </w:pPr>
    </w:p>
    <w:p w:rsidR="00643FB7" w:rsidRDefault="00C21633">
      <w:pPr>
        <w:widowControl w:val="0"/>
        <w:numPr>
          <w:ilvl w:val="0"/>
          <w:numId w:val="8"/>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sz w:val="19"/>
          <w:szCs w:val="19"/>
        </w:rPr>
      </w:pPr>
      <w:r>
        <w:rPr>
          <w:rFonts w:ascii="Tahoma" w:hAnsi="Tahoma" w:cs="Tahoma"/>
          <w:color w:val="3C3C3C"/>
          <w:sz w:val="17"/>
          <w:szCs w:val="17"/>
        </w:rPr>
        <w:t xml:space="preserve">Certificate in Financial Modelling Using Excel – 2014 Informa IIR Middle East </w:t>
      </w:r>
    </w:p>
    <w:p w:rsidR="00643FB7" w:rsidRDefault="00643FB7">
      <w:pPr>
        <w:widowControl w:val="0"/>
        <w:autoSpaceDE w:val="0"/>
        <w:autoSpaceDN w:val="0"/>
        <w:adjustRightInd w:val="0"/>
        <w:spacing w:after="0" w:line="69" w:lineRule="exact"/>
        <w:rPr>
          <w:rFonts w:ascii="Wingdings" w:hAnsi="Wingdings" w:cs="Wingdings"/>
          <w:sz w:val="19"/>
          <w:szCs w:val="19"/>
        </w:rPr>
      </w:pPr>
    </w:p>
    <w:p w:rsidR="00643FB7" w:rsidRDefault="00C21633">
      <w:pPr>
        <w:widowControl w:val="0"/>
        <w:numPr>
          <w:ilvl w:val="0"/>
          <w:numId w:val="8"/>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color w:val="3C3C3C"/>
          <w:sz w:val="17"/>
          <w:szCs w:val="17"/>
        </w:rPr>
      </w:pPr>
      <w:r>
        <w:rPr>
          <w:rFonts w:ascii="Tahoma" w:hAnsi="Tahoma" w:cs="Tahoma"/>
          <w:color w:val="3C3C3C"/>
          <w:sz w:val="17"/>
          <w:szCs w:val="17"/>
        </w:rPr>
        <w:t xml:space="preserve">PowerPoint 2007 Advanced – 2013 ADIC In-House training </w:t>
      </w:r>
    </w:p>
    <w:p w:rsidR="00643FB7" w:rsidRDefault="00643FB7">
      <w:pPr>
        <w:widowControl w:val="0"/>
        <w:autoSpaceDE w:val="0"/>
        <w:autoSpaceDN w:val="0"/>
        <w:adjustRightInd w:val="0"/>
        <w:spacing w:after="0" w:line="74" w:lineRule="exact"/>
        <w:rPr>
          <w:rFonts w:ascii="Wingdings" w:hAnsi="Wingdings" w:cs="Wingdings"/>
          <w:color w:val="3C3C3C"/>
          <w:sz w:val="17"/>
          <w:szCs w:val="17"/>
        </w:rPr>
      </w:pPr>
    </w:p>
    <w:p w:rsidR="00643FB7" w:rsidRDefault="00C21633">
      <w:pPr>
        <w:widowControl w:val="0"/>
        <w:numPr>
          <w:ilvl w:val="0"/>
          <w:numId w:val="8"/>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color w:val="3C3C3C"/>
          <w:sz w:val="17"/>
          <w:szCs w:val="17"/>
        </w:rPr>
      </w:pPr>
      <w:r>
        <w:rPr>
          <w:rFonts w:ascii="Tahoma" w:hAnsi="Tahoma" w:cs="Tahoma"/>
          <w:color w:val="3C3C3C"/>
          <w:sz w:val="17"/>
          <w:szCs w:val="17"/>
        </w:rPr>
        <w:t xml:space="preserve">MS Excel 2007 Intermediate – 2013 ADIC In-House training </w:t>
      </w:r>
    </w:p>
    <w:p w:rsidR="00643FB7" w:rsidRDefault="00643FB7">
      <w:pPr>
        <w:widowControl w:val="0"/>
        <w:autoSpaceDE w:val="0"/>
        <w:autoSpaceDN w:val="0"/>
        <w:adjustRightInd w:val="0"/>
        <w:spacing w:after="0" w:line="73" w:lineRule="exact"/>
        <w:rPr>
          <w:rFonts w:ascii="Wingdings" w:hAnsi="Wingdings" w:cs="Wingdings"/>
          <w:color w:val="3C3C3C"/>
          <w:sz w:val="17"/>
          <w:szCs w:val="17"/>
        </w:rPr>
      </w:pPr>
    </w:p>
    <w:p w:rsidR="00643FB7" w:rsidRDefault="00C21633">
      <w:pPr>
        <w:widowControl w:val="0"/>
        <w:numPr>
          <w:ilvl w:val="0"/>
          <w:numId w:val="8"/>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color w:val="3C3C3C"/>
          <w:sz w:val="17"/>
          <w:szCs w:val="17"/>
        </w:rPr>
      </w:pPr>
      <w:r>
        <w:rPr>
          <w:rFonts w:ascii="Tahoma" w:hAnsi="Tahoma" w:cs="Tahoma"/>
          <w:color w:val="3C3C3C"/>
          <w:sz w:val="17"/>
          <w:szCs w:val="17"/>
        </w:rPr>
        <w:t xml:space="preserve">MS Excel 2007 Advanced – 2013 ADIC In-House training </w:t>
      </w:r>
    </w:p>
    <w:p w:rsidR="00643FB7" w:rsidRDefault="00643FB7">
      <w:pPr>
        <w:widowControl w:val="0"/>
        <w:autoSpaceDE w:val="0"/>
        <w:autoSpaceDN w:val="0"/>
        <w:adjustRightInd w:val="0"/>
        <w:spacing w:after="0" w:line="70" w:lineRule="exact"/>
        <w:rPr>
          <w:rFonts w:ascii="Wingdings" w:hAnsi="Wingdings" w:cs="Wingdings"/>
          <w:color w:val="3C3C3C"/>
          <w:sz w:val="17"/>
          <w:szCs w:val="17"/>
        </w:rPr>
      </w:pPr>
    </w:p>
    <w:p w:rsidR="00643FB7" w:rsidRDefault="00C21633">
      <w:pPr>
        <w:widowControl w:val="0"/>
        <w:numPr>
          <w:ilvl w:val="0"/>
          <w:numId w:val="8"/>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sz w:val="19"/>
          <w:szCs w:val="19"/>
        </w:rPr>
      </w:pPr>
      <w:r>
        <w:rPr>
          <w:rFonts w:ascii="Tahoma" w:hAnsi="Tahoma" w:cs="Tahoma"/>
          <w:color w:val="3C3C3C"/>
          <w:sz w:val="17"/>
          <w:szCs w:val="17"/>
        </w:rPr>
        <w:t xml:space="preserve">Operational Risk Management and Mitigation – 2011 Eureka Financial </w:t>
      </w:r>
    </w:p>
    <w:p w:rsidR="00643FB7" w:rsidRDefault="00643FB7">
      <w:pPr>
        <w:widowControl w:val="0"/>
        <w:autoSpaceDE w:val="0"/>
        <w:autoSpaceDN w:val="0"/>
        <w:adjustRightInd w:val="0"/>
        <w:spacing w:after="0" w:line="71" w:lineRule="exact"/>
        <w:rPr>
          <w:rFonts w:ascii="Wingdings" w:hAnsi="Wingdings" w:cs="Wingdings"/>
          <w:sz w:val="19"/>
          <w:szCs w:val="19"/>
        </w:rPr>
      </w:pPr>
    </w:p>
    <w:p w:rsidR="00643FB7" w:rsidRDefault="00C21633">
      <w:pPr>
        <w:widowControl w:val="0"/>
        <w:numPr>
          <w:ilvl w:val="0"/>
          <w:numId w:val="8"/>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color w:val="3C3C3C"/>
          <w:sz w:val="17"/>
          <w:szCs w:val="17"/>
        </w:rPr>
      </w:pPr>
      <w:r>
        <w:rPr>
          <w:rFonts w:ascii="Tahoma" w:hAnsi="Tahoma" w:cs="Tahoma"/>
          <w:color w:val="3C3C3C"/>
          <w:sz w:val="17"/>
          <w:szCs w:val="17"/>
        </w:rPr>
        <w:t xml:space="preserve">Certificate in Risk Analysis - 2011 IIR Middle East </w:t>
      </w:r>
    </w:p>
    <w:p w:rsidR="00643FB7" w:rsidRDefault="00643FB7">
      <w:pPr>
        <w:widowControl w:val="0"/>
        <w:autoSpaceDE w:val="0"/>
        <w:autoSpaceDN w:val="0"/>
        <w:adjustRightInd w:val="0"/>
        <w:spacing w:after="0" w:line="71" w:lineRule="exact"/>
        <w:rPr>
          <w:rFonts w:ascii="Wingdings" w:hAnsi="Wingdings" w:cs="Wingdings"/>
          <w:color w:val="3C3C3C"/>
          <w:sz w:val="17"/>
          <w:szCs w:val="17"/>
        </w:rPr>
      </w:pPr>
    </w:p>
    <w:p w:rsidR="00643FB7" w:rsidRDefault="00C21633">
      <w:pPr>
        <w:widowControl w:val="0"/>
        <w:numPr>
          <w:ilvl w:val="0"/>
          <w:numId w:val="8"/>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sz w:val="19"/>
          <w:szCs w:val="19"/>
        </w:rPr>
      </w:pPr>
      <w:r>
        <w:rPr>
          <w:rFonts w:ascii="Tahoma" w:hAnsi="Tahoma" w:cs="Tahoma"/>
          <w:sz w:val="19"/>
          <w:szCs w:val="19"/>
        </w:rPr>
        <w:t xml:space="preserve">Management Skills for Administrative Professional – 2009 IIR Middle East </w:t>
      </w:r>
    </w:p>
    <w:p w:rsidR="00643FB7" w:rsidRDefault="00643FB7">
      <w:pPr>
        <w:widowControl w:val="0"/>
        <w:autoSpaceDE w:val="0"/>
        <w:autoSpaceDN w:val="0"/>
        <w:adjustRightInd w:val="0"/>
        <w:spacing w:after="0" w:line="72" w:lineRule="exact"/>
        <w:rPr>
          <w:rFonts w:ascii="Wingdings" w:hAnsi="Wingdings" w:cs="Wingdings"/>
          <w:sz w:val="19"/>
          <w:szCs w:val="19"/>
        </w:rPr>
      </w:pPr>
    </w:p>
    <w:p w:rsidR="00643FB7" w:rsidRDefault="00C21633">
      <w:pPr>
        <w:widowControl w:val="0"/>
        <w:numPr>
          <w:ilvl w:val="0"/>
          <w:numId w:val="8"/>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sz w:val="19"/>
          <w:szCs w:val="19"/>
        </w:rPr>
      </w:pPr>
      <w:r>
        <w:rPr>
          <w:rFonts w:ascii="Tahoma" w:hAnsi="Tahoma" w:cs="Tahoma"/>
          <w:sz w:val="19"/>
          <w:szCs w:val="19"/>
        </w:rPr>
        <w:t xml:space="preserve">Management Investment Products Training Program 2007 - ADCB In-House training </w:t>
      </w:r>
    </w:p>
    <w:p w:rsidR="00643FB7" w:rsidRDefault="00643FB7">
      <w:pPr>
        <w:widowControl w:val="0"/>
        <w:autoSpaceDE w:val="0"/>
        <w:autoSpaceDN w:val="0"/>
        <w:adjustRightInd w:val="0"/>
        <w:spacing w:after="0" w:line="72" w:lineRule="exact"/>
        <w:rPr>
          <w:rFonts w:ascii="Wingdings" w:hAnsi="Wingdings" w:cs="Wingdings"/>
          <w:sz w:val="19"/>
          <w:szCs w:val="19"/>
        </w:rPr>
      </w:pPr>
    </w:p>
    <w:p w:rsidR="00643FB7" w:rsidRDefault="00C21633">
      <w:pPr>
        <w:widowControl w:val="0"/>
        <w:numPr>
          <w:ilvl w:val="0"/>
          <w:numId w:val="8"/>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sz w:val="19"/>
          <w:szCs w:val="19"/>
        </w:rPr>
      </w:pPr>
      <w:r>
        <w:rPr>
          <w:rFonts w:ascii="Tahoma" w:hAnsi="Tahoma" w:cs="Tahoma"/>
          <w:sz w:val="19"/>
          <w:szCs w:val="19"/>
        </w:rPr>
        <w:t xml:space="preserve">Time Management – 2006 - </w:t>
      </w:r>
      <w:r>
        <w:rPr>
          <w:rFonts w:ascii="Tahoma" w:hAnsi="Tahoma" w:cs="Tahoma"/>
          <w:color w:val="3C3C3C"/>
          <w:sz w:val="16"/>
          <w:szCs w:val="16"/>
        </w:rPr>
        <w:t>Emirates Institute for Banking and Financial Studies</w:t>
      </w:r>
      <w:r>
        <w:rPr>
          <w:rFonts w:ascii="Tahoma" w:hAnsi="Tahoma" w:cs="Tahoma"/>
          <w:sz w:val="19"/>
          <w:szCs w:val="19"/>
        </w:rPr>
        <w:t xml:space="preserve"> </w:t>
      </w:r>
    </w:p>
    <w:p w:rsidR="00643FB7" w:rsidRDefault="00643FB7">
      <w:pPr>
        <w:widowControl w:val="0"/>
        <w:autoSpaceDE w:val="0"/>
        <w:autoSpaceDN w:val="0"/>
        <w:adjustRightInd w:val="0"/>
        <w:spacing w:after="0" w:line="72" w:lineRule="exact"/>
        <w:rPr>
          <w:rFonts w:ascii="Wingdings" w:hAnsi="Wingdings" w:cs="Wingdings"/>
          <w:sz w:val="19"/>
          <w:szCs w:val="19"/>
        </w:rPr>
      </w:pPr>
    </w:p>
    <w:p w:rsidR="00643FB7" w:rsidRDefault="00C21633">
      <w:pPr>
        <w:widowControl w:val="0"/>
        <w:numPr>
          <w:ilvl w:val="0"/>
          <w:numId w:val="8"/>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sz w:val="19"/>
          <w:szCs w:val="19"/>
        </w:rPr>
      </w:pPr>
      <w:r>
        <w:rPr>
          <w:rFonts w:ascii="Tahoma" w:hAnsi="Tahoma" w:cs="Tahoma"/>
          <w:sz w:val="19"/>
          <w:szCs w:val="19"/>
        </w:rPr>
        <w:t xml:space="preserve">Business Communication Skills - 2006 - </w:t>
      </w:r>
      <w:r>
        <w:rPr>
          <w:rFonts w:ascii="Tahoma" w:hAnsi="Tahoma" w:cs="Tahoma"/>
          <w:color w:val="3C3C3C"/>
          <w:sz w:val="16"/>
          <w:szCs w:val="16"/>
        </w:rPr>
        <w:t>Emirates Institute for Banking and Financial Studies</w:t>
      </w:r>
      <w:r>
        <w:rPr>
          <w:rFonts w:ascii="Tahoma" w:hAnsi="Tahoma" w:cs="Tahoma"/>
          <w:sz w:val="19"/>
          <w:szCs w:val="19"/>
        </w:rPr>
        <w:t xml:space="preserve"> </w:t>
      </w:r>
    </w:p>
    <w:p w:rsidR="00643FB7" w:rsidRDefault="00643FB7">
      <w:pPr>
        <w:widowControl w:val="0"/>
        <w:autoSpaceDE w:val="0"/>
        <w:autoSpaceDN w:val="0"/>
        <w:adjustRightInd w:val="0"/>
        <w:spacing w:after="0" w:line="72" w:lineRule="exact"/>
        <w:rPr>
          <w:rFonts w:ascii="Wingdings" w:hAnsi="Wingdings" w:cs="Wingdings"/>
          <w:sz w:val="19"/>
          <w:szCs w:val="19"/>
        </w:rPr>
      </w:pPr>
    </w:p>
    <w:p w:rsidR="00643FB7" w:rsidRDefault="00C21633">
      <w:pPr>
        <w:widowControl w:val="0"/>
        <w:numPr>
          <w:ilvl w:val="0"/>
          <w:numId w:val="8"/>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sz w:val="19"/>
          <w:szCs w:val="19"/>
        </w:rPr>
      </w:pPr>
      <w:r>
        <w:rPr>
          <w:rFonts w:ascii="Tahoma" w:hAnsi="Tahoma" w:cs="Tahoma"/>
          <w:sz w:val="19"/>
          <w:szCs w:val="19"/>
        </w:rPr>
        <w:t xml:space="preserve">Presentation Skills Program - 2006 - </w:t>
      </w:r>
      <w:r>
        <w:rPr>
          <w:rFonts w:ascii="Tahoma" w:hAnsi="Tahoma" w:cs="Tahoma"/>
          <w:color w:val="3C3C3C"/>
          <w:sz w:val="16"/>
          <w:szCs w:val="16"/>
        </w:rPr>
        <w:t>Emirates Institute for Banking and Financial Studies</w:t>
      </w:r>
      <w:r>
        <w:rPr>
          <w:rFonts w:ascii="Tahoma" w:hAnsi="Tahoma" w:cs="Tahoma"/>
          <w:sz w:val="19"/>
          <w:szCs w:val="19"/>
        </w:rPr>
        <w:t xml:space="preserve"> </w:t>
      </w:r>
    </w:p>
    <w:p w:rsidR="00643FB7" w:rsidRDefault="00643FB7">
      <w:pPr>
        <w:widowControl w:val="0"/>
        <w:autoSpaceDE w:val="0"/>
        <w:autoSpaceDN w:val="0"/>
        <w:adjustRightInd w:val="0"/>
        <w:spacing w:after="0" w:line="72" w:lineRule="exact"/>
        <w:rPr>
          <w:rFonts w:ascii="Wingdings" w:hAnsi="Wingdings" w:cs="Wingdings"/>
          <w:sz w:val="19"/>
          <w:szCs w:val="19"/>
        </w:rPr>
      </w:pPr>
    </w:p>
    <w:p w:rsidR="00643FB7" w:rsidRDefault="00C21633">
      <w:pPr>
        <w:widowControl w:val="0"/>
        <w:numPr>
          <w:ilvl w:val="0"/>
          <w:numId w:val="8"/>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sz w:val="19"/>
          <w:szCs w:val="19"/>
        </w:rPr>
      </w:pPr>
      <w:r>
        <w:rPr>
          <w:rFonts w:ascii="Tahoma" w:hAnsi="Tahoma" w:cs="Tahoma"/>
          <w:sz w:val="19"/>
          <w:szCs w:val="19"/>
        </w:rPr>
        <w:t xml:space="preserve">Excel 2003 Basic, intermediate and Advanced levels 2006 - </w:t>
      </w:r>
      <w:r>
        <w:rPr>
          <w:rFonts w:ascii="Tahoma" w:hAnsi="Tahoma" w:cs="Tahoma"/>
          <w:color w:val="3C3C3C"/>
          <w:sz w:val="16"/>
          <w:szCs w:val="16"/>
        </w:rPr>
        <w:t>Emirates Institute for Banking and Financial Studies</w:t>
      </w:r>
      <w:r>
        <w:rPr>
          <w:rFonts w:ascii="Tahoma" w:hAnsi="Tahoma" w:cs="Tahoma"/>
          <w:sz w:val="19"/>
          <w:szCs w:val="19"/>
        </w:rPr>
        <w:t xml:space="preserve"> </w:t>
      </w:r>
    </w:p>
    <w:p w:rsidR="00643FB7" w:rsidRDefault="00643FB7">
      <w:pPr>
        <w:widowControl w:val="0"/>
        <w:autoSpaceDE w:val="0"/>
        <w:autoSpaceDN w:val="0"/>
        <w:adjustRightInd w:val="0"/>
        <w:spacing w:after="0" w:line="72" w:lineRule="exact"/>
        <w:rPr>
          <w:rFonts w:ascii="Wingdings" w:hAnsi="Wingdings" w:cs="Wingdings"/>
          <w:sz w:val="19"/>
          <w:szCs w:val="19"/>
        </w:rPr>
      </w:pPr>
    </w:p>
    <w:p w:rsidR="00643FB7" w:rsidRDefault="00C21633">
      <w:pPr>
        <w:widowControl w:val="0"/>
        <w:numPr>
          <w:ilvl w:val="0"/>
          <w:numId w:val="8"/>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sz w:val="19"/>
          <w:szCs w:val="19"/>
        </w:rPr>
      </w:pPr>
      <w:r>
        <w:rPr>
          <w:rFonts w:ascii="Tahoma" w:hAnsi="Tahoma" w:cs="Tahoma"/>
          <w:sz w:val="19"/>
          <w:szCs w:val="19"/>
        </w:rPr>
        <w:t xml:space="preserve">Developing Positive attitude and Transaction Analysis - 2006 - </w:t>
      </w:r>
      <w:r>
        <w:rPr>
          <w:rFonts w:ascii="Tahoma" w:hAnsi="Tahoma" w:cs="Tahoma"/>
          <w:color w:val="3C3C3C"/>
          <w:sz w:val="16"/>
          <w:szCs w:val="16"/>
        </w:rPr>
        <w:t>Emirates Institute for Banking and Financial Studies</w:t>
      </w:r>
      <w:r>
        <w:rPr>
          <w:rFonts w:ascii="Tahoma" w:hAnsi="Tahoma" w:cs="Tahoma"/>
          <w:sz w:val="19"/>
          <w:szCs w:val="19"/>
        </w:rPr>
        <w:t xml:space="preserve"> </w:t>
      </w:r>
    </w:p>
    <w:p w:rsidR="00643FB7" w:rsidRDefault="00643FB7">
      <w:pPr>
        <w:widowControl w:val="0"/>
        <w:autoSpaceDE w:val="0"/>
        <w:autoSpaceDN w:val="0"/>
        <w:adjustRightInd w:val="0"/>
        <w:spacing w:after="0" w:line="72" w:lineRule="exact"/>
        <w:rPr>
          <w:rFonts w:ascii="Wingdings" w:hAnsi="Wingdings" w:cs="Wingdings"/>
          <w:sz w:val="19"/>
          <w:szCs w:val="19"/>
        </w:rPr>
      </w:pPr>
    </w:p>
    <w:p w:rsidR="00643FB7" w:rsidRDefault="00C21633">
      <w:pPr>
        <w:widowControl w:val="0"/>
        <w:numPr>
          <w:ilvl w:val="0"/>
          <w:numId w:val="8"/>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sz w:val="19"/>
          <w:szCs w:val="19"/>
        </w:rPr>
      </w:pPr>
      <w:r>
        <w:rPr>
          <w:rFonts w:ascii="Tahoma" w:hAnsi="Tahoma" w:cs="Tahoma"/>
          <w:sz w:val="19"/>
          <w:szCs w:val="19"/>
        </w:rPr>
        <w:t xml:space="preserve">Professional Business Communication II - 2005 - </w:t>
      </w:r>
      <w:r>
        <w:rPr>
          <w:rFonts w:ascii="Tahoma" w:hAnsi="Tahoma" w:cs="Tahoma"/>
          <w:color w:val="3C3C3C"/>
          <w:sz w:val="16"/>
          <w:szCs w:val="16"/>
        </w:rPr>
        <w:t>Emirates Institute for Banking and Financial Studies</w:t>
      </w:r>
      <w:r>
        <w:rPr>
          <w:rFonts w:ascii="Tahoma" w:hAnsi="Tahoma" w:cs="Tahoma"/>
          <w:sz w:val="19"/>
          <w:szCs w:val="19"/>
        </w:rPr>
        <w:t xml:space="preserve"> </w:t>
      </w:r>
    </w:p>
    <w:p w:rsidR="00643FB7" w:rsidRDefault="00643FB7">
      <w:pPr>
        <w:widowControl w:val="0"/>
        <w:autoSpaceDE w:val="0"/>
        <w:autoSpaceDN w:val="0"/>
        <w:adjustRightInd w:val="0"/>
        <w:spacing w:after="0" w:line="72" w:lineRule="exact"/>
        <w:rPr>
          <w:rFonts w:ascii="Wingdings" w:hAnsi="Wingdings" w:cs="Wingdings"/>
          <w:sz w:val="19"/>
          <w:szCs w:val="19"/>
        </w:rPr>
      </w:pPr>
    </w:p>
    <w:p w:rsidR="00643FB7" w:rsidRDefault="00C21633">
      <w:pPr>
        <w:widowControl w:val="0"/>
        <w:numPr>
          <w:ilvl w:val="0"/>
          <w:numId w:val="8"/>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sz w:val="19"/>
          <w:szCs w:val="19"/>
        </w:rPr>
      </w:pPr>
      <w:r>
        <w:rPr>
          <w:rFonts w:ascii="Tahoma" w:hAnsi="Tahoma" w:cs="Tahoma"/>
          <w:sz w:val="19"/>
          <w:szCs w:val="19"/>
        </w:rPr>
        <w:t xml:space="preserve">OS &amp; Application Program 1999 – GAZA Al Alami Learning Centre </w:t>
      </w:r>
    </w:p>
    <w:p w:rsidR="00643FB7" w:rsidRDefault="00643FB7">
      <w:pPr>
        <w:widowControl w:val="0"/>
        <w:autoSpaceDE w:val="0"/>
        <w:autoSpaceDN w:val="0"/>
        <w:adjustRightInd w:val="0"/>
        <w:spacing w:after="0" w:line="71" w:lineRule="exact"/>
        <w:rPr>
          <w:rFonts w:ascii="Wingdings" w:hAnsi="Wingdings" w:cs="Wingdings"/>
          <w:sz w:val="19"/>
          <w:szCs w:val="19"/>
        </w:rPr>
      </w:pPr>
    </w:p>
    <w:p w:rsidR="00643FB7" w:rsidRDefault="00C21633">
      <w:pPr>
        <w:widowControl w:val="0"/>
        <w:numPr>
          <w:ilvl w:val="0"/>
          <w:numId w:val="8"/>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sz w:val="19"/>
          <w:szCs w:val="19"/>
        </w:rPr>
      </w:pPr>
      <w:r>
        <w:rPr>
          <w:rFonts w:ascii="Tahoma" w:hAnsi="Tahoma" w:cs="Tahoma"/>
          <w:sz w:val="19"/>
          <w:szCs w:val="19"/>
        </w:rPr>
        <w:t xml:space="preserve">Primary Secretary 1999 – GAZA Al Alami Learning Centre </w:t>
      </w:r>
    </w:p>
    <w:p w:rsidR="00643FB7" w:rsidRDefault="00643FB7">
      <w:pPr>
        <w:widowControl w:val="0"/>
        <w:autoSpaceDE w:val="0"/>
        <w:autoSpaceDN w:val="0"/>
        <w:adjustRightInd w:val="0"/>
        <w:spacing w:after="0" w:line="73" w:lineRule="exact"/>
        <w:rPr>
          <w:rFonts w:ascii="Wingdings" w:hAnsi="Wingdings" w:cs="Wingdings"/>
          <w:sz w:val="19"/>
          <w:szCs w:val="19"/>
        </w:rPr>
      </w:pPr>
    </w:p>
    <w:p w:rsidR="00643FB7" w:rsidRDefault="00C21633">
      <w:pPr>
        <w:widowControl w:val="0"/>
        <w:numPr>
          <w:ilvl w:val="0"/>
          <w:numId w:val="8"/>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sz w:val="19"/>
          <w:szCs w:val="19"/>
        </w:rPr>
      </w:pPr>
      <w:r>
        <w:rPr>
          <w:rFonts w:ascii="Tahoma" w:hAnsi="Tahoma" w:cs="Tahoma"/>
          <w:sz w:val="19"/>
          <w:szCs w:val="19"/>
        </w:rPr>
        <w:t xml:space="preserve">Executive Secretary 1999 – GAZA Al Alami Learning Centre </w:t>
      </w:r>
    </w:p>
    <w:p w:rsidR="00643FB7" w:rsidRDefault="00643FB7">
      <w:pPr>
        <w:widowControl w:val="0"/>
        <w:autoSpaceDE w:val="0"/>
        <w:autoSpaceDN w:val="0"/>
        <w:adjustRightInd w:val="0"/>
        <w:spacing w:after="0" w:line="72" w:lineRule="exact"/>
        <w:rPr>
          <w:rFonts w:ascii="Wingdings" w:hAnsi="Wingdings" w:cs="Wingdings"/>
          <w:sz w:val="19"/>
          <w:szCs w:val="19"/>
        </w:rPr>
      </w:pPr>
    </w:p>
    <w:p w:rsidR="00643FB7" w:rsidRDefault="00C21633">
      <w:pPr>
        <w:widowControl w:val="0"/>
        <w:numPr>
          <w:ilvl w:val="0"/>
          <w:numId w:val="8"/>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sz w:val="19"/>
          <w:szCs w:val="19"/>
        </w:rPr>
      </w:pPr>
      <w:r>
        <w:rPr>
          <w:rFonts w:ascii="Tahoma" w:hAnsi="Tahoma" w:cs="Tahoma"/>
          <w:sz w:val="19"/>
          <w:szCs w:val="19"/>
        </w:rPr>
        <w:t xml:space="preserve">Ticketing 1999 – GAZA Al Alami Learning Centre </w:t>
      </w:r>
    </w:p>
    <w:p w:rsidR="00643FB7" w:rsidRDefault="00643FB7">
      <w:pPr>
        <w:widowControl w:val="0"/>
        <w:autoSpaceDE w:val="0"/>
        <w:autoSpaceDN w:val="0"/>
        <w:adjustRightInd w:val="0"/>
        <w:spacing w:after="0" w:line="72" w:lineRule="exact"/>
        <w:rPr>
          <w:rFonts w:ascii="Wingdings" w:hAnsi="Wingdings" w:cs="Wingdings"/>
          <w:sz w:val="19"/>
          <w:szCs w:val="19"/>
        </w:rPr>
      </w:pPr>
    </w:p>
    <w:p w:rsidR="00643FB7" w:rsidRDefault="00C21633">
      <w:pPr>
        <w:widowControl w:val="0"/>
        <w:numPr>
          <w:ilvl w:val="0"/>
          <w:numId w:val="8"/>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sz w:val="19"/>
          <w:szCs w:val="19"/>
        </w:rPr>
      </w:pPr>
      <w:r>
        <w:rPr>
          <w:rFonts w:ascii="Tahoma" w:hAnsi="Tahoma" w:cs="Tahoma"/>
          <w:sz w:val="19"/>
          <w:szCs w:val="19"/>
        </w:rPr>
        <w:t xml:space="preserve">Typing Speed English 1999 – GAZA Al Alami Learning Centre </w:t>
      </w:r>
    </w:p>
    <w:p w:rsidR="00643FB7" w:rsidRDefault="00643FB7">
      <w:pPr>
        <w:widowControl w:val="0"/>
        <w:autoSpaceDE w:val="0"/>
        <w:autoSpaceDN w:val="0"/>
        <w:adjustRightInd w:val="0"/>
        <w:spacing w:after="0" w:line="72" w:lineRule="exact"/>
        <w:rPr>
          <w:rFonts w:ascii="Wingdings" w:hAnsi="Wingdings" w:cs="Wingdings"/>
          <w:sz w:val="19"/>
          <w:szCs w:val="19"/>
        </w:rPr>
      </w:pPr>
    </w:p>
    <w:p w:rsidR="00643FB7" w:rsidRDefault="00C21633">
      <w:pPr>
        <w:widowControl w:val="0"/>
        <w:numPr>
          <w:ilvl w:val="0"/>
          <w:numId w:val="8"/>
        </w:numPr>
        <w:tabs>
          <w:tab w:val="clear" w:pos="720"/>
          <w:tab w:val="num" w:pos="680"/>
        </w:tabs>
        <w:overflowPunct w:val="0"/>
        <w:autoSpaceDE w:val="0"/>
        <w:autoSpaceDN w:val="0"/>
        <w:adjustRightInd w:val="0"/>
        <w:spacing w:after="0" w:line="240" w:lineRule="auto"/>
        <w:ind w:left="680" w:hanging="341"/>
        <w:jc w:val="both"/>
        <w:rPr>
          <w:rFonts w:ascii="Wingdings" w:hAnsi="Wingdings" w:cs="Wingdings"/>
          <w:sz w:val="19"/>
          <w:szCs w:val="19"/>
        </w:rPr>
      </w:pPr>
      <w:r>
        <w:rPr>
          <w:rFonts w:ascii="Tahoma" w:hAnsi="Tahoma" w:cs="Tahoma"/>
          <w:sz w:val="19"/>
          <w:szCs w:val="19"/>
        </w:rPr>
        <w:t xml:space="preserve">Typing Speed Arabic 1999 – GAZA Al Alami Learning Centre </w:t>
      </w:r>
    </w:p>
    <w:p w:rsidR="00643FB7" w:rsidRDefault="00643FB7">
      <w:pPr>
        <w:widowControl w:val="0"/>
        <w:autoSpaceDE w:val="0"/>
        <w:autoSpaceDN w:val="0"/>
        <w:adjustRightInd w:val="0"/>
        <w:spacing w:after="0" w:line="72" w:lineRule="exact"/>
        <w:rPr>
          <w:rFonts w:ascii="Wingdings" w:hAnsi="Wingdings" w:cs="Wingdings"/>
          <w:sz w:val="19"/>
          <w:szCs w:val="19"/>
        </w:rPr>
      </w:pPr>
    </w:p>
    <w:p w:rsidR="00643FB7" w:rsidRDefault="00C21633">
      <w:pPr>
        <w:widowControl w:val="0"/>
        <w:numPr>
          <w:ilvl w:val="0"/>
          <w:numId w:val="8"/>
        </w:numPr>
        <w:tabs>
          <w:tab w:val="clear" w:pos="720"/>
          <w:tab w:val="num" w:pos="680"/>
        </w:tabs>
        <w:overflowPunct w:val="0"/>
        <w:autoSpaceDE w:val="0"/>
        <w:autoSpaceDN w:val="0"/>
        <w:adjustRightInd w:val="0"/>
        <w:spacing w:after="0" w:line="239" w:lineRule="auto"/>
        <w:ind w:left="680" w:hanging="341"/>
        <w:jc w:val="both"/>
        <w:rPr>
          <w:rFonts w:ascii="Wingdings" w:hAnsi="Wingdings" w:cs="Wingdings"/>
          <w:sz w:val="19"/>
          <w:szCs w:val="19"/>
        </w:rPr>
      </w:pPr>
      <w:r>
        <w:rPr>
          <w:rFonts w:ascii="Tahoma" w:hAnsi="Tahoma" w:cs="Tahoma"/>
          <w:color w:val="3C3C3C"/>
          <w:sz w:val="17"/>
          <w:szCs w:val="17"/>
        </w:rPr>
        <w:t xml:space="preserve">Fire Warden 2015 Jaheziya – Abu Dhabi </w:t>
      </w:r>
    </w:p>
    <w:p w:rsidR="00643FB7" w:rsidRDefault="00643FB7">
      <w:pPr>
        <w:widowControl w:val="0"/>
        <w:autoSpaceDE w:val="0"/>
        <w:autoSpaceDN w:val="0"/>
        <w:adjustRightInd w:val="0"/>
        <w:spacing w:after="0" w:line="69" w:lineRule="exact"/>
        <w:rPr>
          <w:rFonts w:ascii="Wingdings" w:hAnsi="Wingdings" w:cs="Wingdings"/>
          <w:sz w:val="19"/>
          <w:szCs w:val="19"/>
        </w:rPr>
      </w:pPr>
    </w:p>
    <w:p w:rsidR="00643FB7" w:rsidRDefault="00C21633">
      <w:pPr>
        <w:widowControl w:val="0"/>
        <w:numPr>
          <w:ilvl w:val="0"/>
          <w:numId w:val="8"/>
        </w:numPr>
        <w:tabs>
          <w:tab w:val="clear" w:pos="720"/>
          <w:tab w:val="num" w:pos="680"/>
        </w:tabs>
        <w:overflowPunct w:val="0"/>
        <w:autoSpaceDE w:val="0"/>
        <w:autoSpaceDN w:val="0"/>
        <w:adjustRightInd w:val="0"/>
        <w:spacing w:after="0" w:line="239" w:lineRule="auto"/>
        <w:ind w:left="680" w:hanging="341"/>
        <w:jc w:val="both"/>
        <w:rPr>
          <w:rFonts w:ascii="Wingdings" w:hAnsi="Wingdings" w:cs="Wingdings"/>
          <w:sz w:val="19"/>
          <w:szCs w:val="19"/>
        </w:rPr>
      </w:pPr>
      <w:r>
        <w:rPr>
          <w:rFonts w:ascii="Tahoma" w:hAnsi="Tahoma" w:cs="Tahoma"/>
          <w:color w:val="3C3C3C"/>
          <w:sz w:val="17"/>
          <w:szCs w:val="17"/>
        </w:rPr>
        <w:t xml:space="preserve">First Aid 2015 Jaheziya – Abu Dhabi </w:t>
      </w: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r w:rsidRPr="00643FB7">
        <w:rPr>
          <w:noProof/>
        </w:rPr>
        <w:pict>
          <v:line id="_x0000_s1032" style="position:absolute;z-index:-251652096" from="-1.4pt,19.2pt" to="497.45pt,19.2pt" o:allowincell="f" strokeweight=".66pt"/>
        </w:pict>
      </w: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281" w:lineRule="exact"/>
        <w:rPr>
          <w:rFonts w:ascii="Times New Roman" w:hAnsi="Times New Roman" w:cs="Times New Roman"/>
          <w:sz w:val="24"/>
          <w:szCs w:val="24"/>
        </w:rPr>
      </w:pPr>
    </w:p>
    <w:p w:rsidR="00643FB7" w:rsidRDefault="00C21633">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9"/>
          <w:szCs w:val="19"/>
        </w:rPr>
        <w:t>FURTHER SKILLS</w:t>
      </w:r>
    </w:p>
    <w:p w:rsidR="00643FB7" w:rsidRDefault="00643FB7">
      <w:pPr>
        <w:widowControl w:val="0"/>
        <w:autoSpaceDE w:val="0"/>
        <w:autoSpaceDN w:val="0"/>
        <w:adjustRightInd w:val="0"/>
        <w:spacing w:after="0" w:line="285" w:lineRule="exact"/>
        <w:rPr>
          <w:rFonts w:ascii="Times New Roman" w:hAnsi="Times New Roman" w:cs="Times New Roman"/>
          <w:sz w:val="24"/>
          <w:szCs w:val="24"/>
        </w:rPr>
      </w:pPr>
    </w:p>
    <w:p w:rsidR="00643FB7" w:rsidRDefault="00C21633">
      <w:pPr>
        <w:widowControl w:val="0"/>
        <w:tabs>
          <w:tab w:val="left" w:pos="2020"/>
        </w:tabs>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9"/>
          <w:szCs w:val="19"/>
        </w:rPr>
        <w:t>I.T. Proficiency:</w:t>
      </w:r>
      <w:r>
        <w:rPr>
          <w:rFonts w:ascii="Times New Roman" w:hAnsi="Times New Roman" w:cs="Times New Roman"/>
          <w:sz w:val="24"/>
          <w:szCs w:val="24"/>
        </w:rPr>
        <w:tab/>
      </w:r>
      <w:r>
        <w:rPr>
          <w:rFonts w:ascii="Tahoma" w:hAnsi="Tahoma" w:cs="Tahoma"/>
          <w:sz w:val="18"/>
          <w:szCs w:val="18"/>
        </w:rPr>
        <w:t>Reuters Knowledge, Bloomberg, Oracle, Zawya, Word, Excel, PowerPoint</w:t>
      </w:r>
    </w:p>
    <w:p w:rsidR="00643FB7" w:rsidRDefault="00643FB7">
      <w:pPr>
        <w:widowControl w:val="0"/>
        <w:autoSpaceDE w:val="0"/>
        <w:autoSpaceDN w:val="0"/>
        <w:adjustRightInd w:val="0"/>
        <w:spacing w:after="0" w:line="73" w:lineRule="exact"/>
        <w:rPr>
          <w:rFonts w:ascii="Times New Roman" w:hAnsi="Times New Roman" w:cs="Times New Roman"/>
          <w:sz w:val="24"/>
          <w:szCs w:val="24"/>
        </w:rPr>
      </w:pPr>
    </w:p>
    <w:p w:rsidR="00643FB7" w:rsidRDefault="00C21633">
      <w:pPr>
        <w:widowControl w:val="0"/>
        <w:tabs>
          <w:tab w:val="left" w:pos="2020"/>
        </w:tabs>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9"/>
          <w:szCs w:val="19"/>
        </w:rPr>
        <w:t>Languages:</w:t>
      </w:r>
      <w:r>
        <w:rPr>
          <w:rFonts w:ascii="Times New Roman" w:hAnsi="Times New Roman" w:cs="Times New Roman"/>
          <w:sz w:val="24"/>
          <w:szCs w:val="24"/>
        </w:rPr>
        <w:tab/>
      </w:r>
      <w:r>
        <w:rPr>
          <w:rFonts w:ascii="Tahoma" w:hAnsi="Tahoma" w:cs="Tahoma"/>
          <w:sz w:val="19"/>
          <w:szCs w:val="19"/>
        </w:rPr>
        <w:t>English, Arabic</w:t>
      </w:r>
    </w:p>
    <w:p w:rsidR="00643FB7" w:rsidRDefault="00643FB7">
      <w:pPr>
        <w:widowControl w:val="0"/>
        <w:autoSpaceDE w:val="0"/>
        <w:autoSpaceDN w:val="0"/>
        <w:adjustRightInd w:val="0"/>
        <w:spacing w:after="0" w:line="390" w:lineRule="exact"/>
        <w:rPr>
          <w:rFonts w:ascii="Times New Roman" w:hAnsi="Times New Roman" w:cs="Times New Roman"/>
          <w:sz w:val="24"/>
          <w:szCs w:val="24"/>
        </w:rPr>
      </w:pPr>
      <w:r w:rsidRPr="00643FB7">
        <w:rPr>
          <w:noProof/>
        </w:rPr>
        <w:pict>
          <v:line id="_x0000_s1033" style="position:absolute;z-index:-251651072" from="-1.4pt,19.7pt" to="497.45pt,19.7pt" o:allowincell="f" strokeweight=".66pt"/>
        </w:pict>
      </w:r>
    </w:p>
    <w:p w:rsidR="00643FB7" w:rsidRDefault="00C21633">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9"/>
          <w:szCs w:val="19"/>
        </w:rPr>
        <w:t>PERSONAL DETAILS</w:t>
      </w:r>
    </w:p>
    <w:p w:rsidR="00643FB7" w:rsidRDefault="00643FB7">
      <w:pPr>
        <w:widowControl w:val="0"/>
        <w:autoSpaceDE w:val="0"/>
        <w:autoSpaceDN w:val="0"/>
        <w:adjustRightInd w:val="0"/>
        <w:spacing w:after="0" w:line="261" w:lineRule="exact"/>
        <w:rPr>
          <w:rFonts w:ascii="Times New Roman" w:hAnsi="Times New Roman" w:cs="Times New Roman"/>
          <w:sz w:val="24"/>
          <w:szCs w:val="24"/>
        </w:rPr>
      </w:pPr>
    </w:p>
    <w:p w:rsidR="00643FB7" w:rsidRDefault="00C21633">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9"/>
          <w:szCs w:val="19"/>
        </w:rPr>
        <w:t xml:space="preserve">Date/Place of Birth: </w:t>
      </w:r>
      <w:r>
        <w:rPr>
          <w:rFonts w:ascii="Tahoma" w:hAnsi="Tahoma" w:cs="Tahoma"/>
          <w:sz w:val="19"/>
          <w:szCs w:val="19"/>
        </w:rPr>
        <w:t>03/12/1980 – Bahrain</w:t>
      </w:r>
    </w:p>
    <w:p w:rsidR="00643FB7" w:rsidRDefault="00643FB7">
      <w:pPr>
        <w:widowControl w:val="0"/>
        <w:autoSpaceDE w:val="0"/>
        <w:autoSpaceDN w:val="0"/>
        <w:adjustRightInd w:val="0"/>
        <w:spacing w:after="0" w:line="73" w:lineRule="exact"/>
        <w:rPr>
          <w:rFonts w:ascii="Times New Roman" w:hAnsi="Times New Roman" w:cs="Times New Roman"/>
          <w:sz w:val="24"/>
          <w:szCs w:val="24"/>
        </w:rPr>
      </w:pPr>
    </w:p>
    <w:p w:rsidR="00643FB7" w:rsidRDefault="00C21633">
      <w:pPr>
        <w:widowControl w:val="0"/>
        <w:tabs>
          <w:tab w:val="left" w:pos="2020"/>
        </w:tabs>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9"/>
          <w:szCs w:val="19"/>
        </w:rPr>
        <w:t>Driving Licence:</w:t>
      </w:r>
      <w:r>
        <w:rPr>
          <w:rFonts w:ascii="Times New Roman" w:hAnsi="Times New Roman" w:cs="Times New Roman"/>
          <w:sz w:val="24"/>
          <w:szCs w:val="24"/>
        </w:rPr>
        <w:tab/>
      </w:r>
      <w:r>
        <w:rPr>
          <w:rFonts w:ascii="Tahoma" w:hAnsi="Tahoma" w:cs="Tahoma"/>
          <w:sz w:val="18"/>
          <w:szCs w:val="18"/>
        </w:rPr>
        <w:t>Valid/UAE</w:t>
      </w:r>
    </w:p>
    <w:p w:rsidR="00643FB7" w:rsidRDefault="00643FB7">
      <w:pPr>
        <w:widowControl w:val="0"/>
        <w:autoSpaceDE w:val="0"/>
        <w:autoSpaceDN w:val="0"/>
        <w:adjustRightInd w:val="0"/>
        <w:spacing w:after="0" w:line="73" w:lineRule="exact"/>
        <w:rPr>
          <w:rFonts w:ascii="Times New Roman" w:hAnsi="Times New Roman" w:cs="Times New Roman"/>
          <w:sz w:val="24"/>
          <w:szCs w:val="24"/>
        </w:rPr>
      </w:pPr>
    </w:p>
    <w:p w:rsidR="00643FB7" w:rsidRDefault="00C21633">
      <w:pPr>
        <w:widowControl w:val="0"/>
        <w:tabs>
          <w:tab w:val="left" w:pos="2020"/>
        </w:tabs>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9"/>
          <w:szCs w:val="19"/>
        </w:rPr>
        <w:t>Marital Status:</w:t>
      </w:r>
      <w:r>
        <w:rPr>
          <w:rFonts w:ascii="Times New Roman" w:hAnsi="Times New Roman" w:cs="Times New Roman"/>
          <w:sz w:val="24"/>
          <w:szCs w:val="24"/>
        </w:rPr>
        <w:tab/>
      </w:r>
      <w:r>
        <w:rPr>
          <w:rFonts w:ascii="Tahoma" w:hAnsi="Tahoma" w:cs="Tahoma"/>
          <w:sz w:val="18"/>
          <w:szCs w:val="18"/>
        </w:rPr>
        <w:t>Married</w:t>
      </w:r>
    </w:p>
    <w:p w:rsidR="00643FB7" w:rsidRDefault="00643FB7">
      <w:pPr>
        <w:widowControl w:val="0"/>
        <w:autoSpaceDE w:val="0"/>
        <w:autoSpaceDN w:val="0"/>
        <w:adjustRightInd w:val="0"/>
        <w:spacing w:after="0" w:line="73" w:lineRule="exact"/>
        <w:rPr>
          <w:rFonts w:ascii="Times New Roman" w:hAnsi="Times New Roman" w:cs="Times New Roman"/>
          <w:sz w:val="24"/>
          <w:szCs w:val="24"/>
        </w:rPr>
      </w:pPr>
    </w:p>
    <w:p w:rsidR="00643FB7" w:rsidRDefault="00C21633">
      <w:pPr>
        <w:widowControl w:val="0"/>
        <w:tabs>
          <w:tab w:val="left" w:pos="2020"/>
        </w:tabs>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9"/>
          <w:szCs w:val="19"/>
        </w:rPr>
        <w:t>Passport:</w:t>
      </w:r>
      <w:r>
        <w:rPr>
          <w:rFonts w:ascii="Times New Roman" w:hAnsi="Times New Roman" w:cs="Times New Roman"/>
          <w:sz w:val="24"/>
          <w:szCs w:val="24"/>
        </w:rPr>
        <w:tab/>
      </w:r>
      <w:r>
        <w:rPr>
          <w:rFonts w:ascii="Tahoma" w:hAnsi="Tahoma" w:cs="Tahoma"/>
          <w:sz w:val="19"/>
          <w:szCs w:val="19"/>
        </w:rPr>
        <w:t>Palestinian Authority</w:t>
      </w: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200" w:lineRule="exact"/>
        <w:rPr>
          <w:rFonts w:ascii="Times New Roman" w:hAnsi="Times New Roman" w:cs="Times New Roman"/>
          <w:sz w:val="24"/>
          <w:szCs w:val="24"/>
        </w:rPr>
      </w:pPr>
    </w:p>
    <w:p w:rsidR="00643FB7" w:rsidRDefault="00643FB7">
      <w:pPr>
        <w:widowControl w:val="0"/>
        <w:autoSpaceDE w:val="0"/>
        <w:autoSpaceDN w:val="0"/>
        <w:adjustRightInd w:val="0"/>
        <w:spacing w:after="0" w:line="370" w:lineRule="exact"/>
        <w:rPr>
          <w:rFonts w:ascii="Times New Roman" w:hAnsi="Times New Roman" w:cs="Times New Roman"/>
          <w:sz w:val="24"/>
          <w:szCs w:val="24"/>
        </w:rPr>
      </w:pPr>
    </w:p>
    <w:p w:rsidR="00643FB7" w:rsidRDefault="00C21633">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9"/>
          <w:szCs w:val="19"/>
        </w:rPr>
        <w:t>3</w:t>
      </w:r>
    </w:p>
    <w:p w:rsidR="00643FB7" w:rsidRDefault="00643FB7">
      <w:pPr>
        <w:widowControl w:val="0"/>
        <w:autoSpaceDE w:val="0"/>
        <w:autoSpaceDN w:val="0"/>
        <w:adjustRightInd w:val="0"/>
        <w:spacing w:after="0" w:line="240" w:lineRule="auto"/>
        <w:rPr>
          <w:rFonts w:ascii="Times New Roman" w:hAnsi="Times New Roman" w:cs="Times New Roman"/>
          <w:sz w:val="24"/>
          <w:szCs w:val="24"/>
        </w:rPr>
      </w:pPr>
    </w:p>
    <w:sectPr w:rsidR="00643FB7" w:rsidSect="00643FB7">
      <w:pgSz w:w="12240" w:h="15840"/>
      <w:pgMar w:top="1067" w:right="1160" w:bottom="244" w:left="1160" w:header="720" w:footer="720" w:gutter="0"/>
      <w:cols w:space="720" w:equalWidth="0">
        <w:col w:w="99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C21633"/>
    <w:rsid w:val="004D3CE3"/>
    <w:rsid w:val="00643FB7"/>
    <w:rsid w:val="00A60BA3"/>
    <w:rsid w:val="00C21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C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ada.374592@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2017-11-24T13:56:00Z</dcterms:created>
  <dcterms:modified xsi:type="dcterms:W3CDTF">2017-11-24T13:56:00Z</dcterms:modified>
</cp:coreProperties>
</file>