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C" w:rsidRDefault="00035854" w:rsidP="007C498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8pt;margin-top:574.5pt;width:267pt;height:76.5pt;z-index:251666432" fillcolor="#f79646 [3209]" stroked="f" strokecolor="#f2f2f2 [3041]" strokeweight="3pt">
            <v:stroke endcap="round"/>
            <v:imagedata embosscolor="shadow add(51)"/>
            <v:shadow on="t" type="perspective" color="#974706 [1609]" opacity=".5" offset="1pt" offset2="-1pt"/>
            <v:textbox>
              <w:txbxContent>
                <w:p w:rsidR="001238B9" w:rsidRDefault="001238B9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41" name="Picture 12" descr="heart 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eart 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38B9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A73D13" w:rsidRPr="001C3CF7">
                    <w:rPr>
                      <w:color w:val="FFFFFF" w:themeColor="background1"/>
                      <w:sz w:val="28"/>
                      <w:szCs w:val="28"/>
                    </w:rPr>
                    <w:t xml:space="preserve">Technical </w:t>
                  </w:r>
                  <w:r w:rsidRPr="001C3CF7">
                    <w:rPr>
                      <w:color w:val="FFFFFF" w:themeColor="background1"/>
                      <w:sz w:val="28"/>
                      <w:szCs w:val="28"/>
                    </w:rPr>
                    <w:t>Skills</w:t>
                  </w:r>
                </w:p>
                <w:p w:rsidR="001238B9" w:rsidRPr="00A73D13" w:rsidRDefault="00A73D1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73D13">
                    <w:rPr>
                      <w:sz w:val="20"/>
                      <w:szCs w:val="20"/>
                    </w:rPr>
                    <w:t xml:space="preserve">MS Office Expert, Tally ERP 9, Focus </w:t>
                  </w:r>
                  <w:r>
                    <w:rPr>
                      <w:sz w:val="20"/>
                      <w:szCs w:val="20"/>
                    </w:rPr>
                    <w:t xml:space="preserve">Accounting System and Oracle 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Mulitivision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healthcare System.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71.25pt;margin-top:568.5pt;width:609.75pt;height:144.7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D639B7" w:rsidRDefault="00035854" w:rsidP="00EF54F9">
                  <w:pPr>
                    <w:spacing w:line="240" w:lineRule="auto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i1025" type="#_x0000_t75" alt="heart icon.png" style="width:18.75pt;height:15pt;visibility:visible;mso-wrap-style:square" o:bullet="t">
                        <v:imagedata r:id="rId5" o:title="heart icon"/>
                      </v:shape>
                    </w:pict>
                  </w:r>
                  <w:r w:rsidR="00D639B7">
                    <w:t xml:space="preserve"> </w:t>
                  </w:r>
                  <w:r w:rsidR="00D639B7" w:rsidRPr="001C3CF7">
                    <w:rPr>
                      <w:color w:val="FFFFFF" w:themeColor="background1"/>
                      <w:sz w:val="28"/>
                      <w:szCs w:val="28"/>
                    </w:rPr>
                    <w:t>Hobbies &amp; Fun</w:t>
                  </w:r>
                  <w:r w:rsidR="00D639B7">
                    <w:t xml:space="preserve"> – Things I find interesting</w:t>
                  </w:r>
                </w:p>
                <w:p w:rsidR="00D639B7" w:rsidRDefault="00D639B7" w:rsidP="00EF54F9">
                  <w:pPr>
                    <w:spacing w:line="240" w:lineRule="auto"/>
                  </w:pPr>
                  <w:proofErr w:type="gramStart"/>
                  <w:r>
                    <w:t xml:space="preserve">Dancing, </w:t>
                  </w:r>
                  <w:r w:rsidR="003871A7">
                    <w:t>Drawing &amp; Painting and Designing and Stitching Dresses.</w:t>
                  </w:r>
                  <w:proofErr w:type="gramEnd"/>
                </w:p>
                <w:p w:rsidR="00F41649" w:rsidRDefault="001C3CF7" w:rsidP="00EF54F9">
                  <w:pPr>
                    <w:spacing w:line="240" w:lineRule="auto"/>
                  </w:pPr>
                  <w:r>
                    <w:rPr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38125" cy="238125"/>
                        <wp:effectExtent l="0" t="0" r="0" b="0"/>
                        <wp:docPr id="1" name="Picture 0" descr="training-icon-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ining-icon-27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657" cy="238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54F9" w:rsidRPr="001C3CF7">
                    <w:rPr>
                      <w:color w:val="FFFFFF" w:themeColor="background1"/>
                      <w:sz w:val="28"/>
                      <w:szCs w:val="28"/>
                    </w:rPr>
                    <w:t>Academic activities</w:t>
                  </w:r>
                  <w:r w:rsidR="00EF54F9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EF54F9">
                    <w:rPr>
                      <w:sz w:val="28"/>
                      <w:szCs w:val="28"/>
                    </w:rPr>
                    <w:t xml:space="preserve">– </w:t>
                  </w:r>
                  <w:r w:rsidR="00EF54F9">
                    <w:t>Some of my Achievements</w:t>
                  </w:r>
                </w:p>
                <w:p w:rsidR="00EF54F9" w:rsidRPr="005C0738" w:rsidRDefault="005C0738" w:rsidP="005C073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5C0738">
                    <w:rPr>
                      <w:sz w:val="20"/>
                      <w:szCs w:val="20"/>
                    </w:rPr>
                    <w:t>Implant Training in</w:t>
                  </w:r>
                  <w:r w:rsidR="00EF54F9" w:rsidRPr="005C0738">
                    <w:rPr>
                      <w:sz w:val="20"/>
                      <w:szCs w:val="20"/>
                    </w:rPr>
                    <w:t xml:space="preserve"> Fertilizers And Chemicals Travancore (FACT) Ltd</w:t>
                  </w:r>
                  <w:r w:rsidRPr="005C0738">
                    <w:rPr>
                      <w:sz w:val="20"/>
                      <w:szCs w:val="20"/>
                    </w:rPr>
                    <w:t xml:space="preserve">, Presented a Paper </w:t>
                  </w:r>
                  <w:r w:rsidR="00EF54F9" w:rsidRPr="005C0738">
                    <w:rPr>
                      <w:sz w:val="20"/>
                      <w:szCs w:val="20"/>
                    </w:rPr>
                    <w:t>on GAAR- General Anti Avoidance Rules</w:t>
                  </w:r>
                  <w:r w:rsidRPr="005C0738">
                    <w:rPr>
                      <w:sz w:val="20"/>
                      <w:szCs w:val="20"/>
                    </w:rPr>
                    <w:t xml:space="preserve"> and p</w:t>
                  </w:r>
                  <w:r w:rsidR="00EF54F9" w:rsidRPr="005C0738">
                    <w:rPr>
                      <w:sz w:val="20"/>
                      <w:szCs w:val="20"/>
                    </w:rPr>
                    <w:t>aper in the National Conference on INDIA SPECI</w:t>
                  </w:r>
                  <w:r w:rsidRPr="005C0738">
                    <w:rPr>
                      <w:sz w:val="20"/>
                      <w:szCs w:val="20"/>
                    </w:rPr>
                    <w:t xml:space="preserve">FIC CHALLENGES IN GLOBAL GROWTH </w:t>
                  </w:r>
                  <w:r w:rsidR="00EF54F9" w:rsidRPr="005C0738">
                    <w:rPr>
                      <w:sz w:val="20"/>
                      <w:szCs w:val="20"/>
                    </w:rPr>
                    <w:t>DYNAMISM</w:t>
                  </w:r>
                  <w:r w:rsidRPr="005C0738">
                    <w:rPr>
                      <w:sz w:val="20"/>
                      <w:szCs w:val="20"/>
                    </w:rPr>
                    <w:t>, National Accounting Talent Search examination 2011-12, A STUDY ON THE SAFETY MEASURES OF E-BANKING IN NEW GENERATION PRIVATE SECTOR BANKS as a MAIN PROJECT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97pt;margin-top:333.75pt;width:232.5pt;height:215.25pt;z-index:251664384" stroked="f">
            <v:textbox style="mso-next-textbox:#_x0000_s1035">
              <w:txbxContent>
                <w:p w:rsidR="00D639B7" w:rsidRPr="00F41649" w:rsidRDefault="00D639B7" w:rsidP="00D639B7">
                  <w:pPr>
                    <w:jc w:val="both"/>
                    <w:rPr>
                      <w:sz w:val="20"/>
                      <w:szCs w:val="20"/>
                    </w:rPr>
                  </w:pPr>
                  <w:r w:rsidRPr="00F41649">
                    <w:rPr>
                      <w:sz w:val="20"/>
                      <w:szCs w:val="20"/>
                    </w:rPr>
                    <w:t xml:space="preserve">Prepare Day Book, Daily Voucher of Expenses and General Ledger Operation.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Posting of Purchase ledger, Sale ledger and Stock Confirmation.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Preparation &amp; Reconciliation of Bank entries.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Collection of Payments and Keep tracking of Outstanding Bills of the Debtors.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Confirmation of Monthly Statement and Reconciliation of our Data with the Creditors.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Post Daily Cash Receipts in a timely &amp; accurate manner.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Involving in Asset Management.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( Maintenance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of Office equipments ). Preparation of Monthly KVAT Sale Tax records, TDS records and Quarterly Service tax records.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Maintaining Attendance, Wage Register &amp; Leave records.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Generate Ledger Trading and Profit &amp; Loss A/c.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50.5pt;margin-top:60.75pt;width:4in;height:502.5pt;z-index:251662336">
            <v:textbox style="mso-next-textbox:#_x0000_s1032">
              <w:txbxContent>
                <w:p w:rsidR="0003627D" w:rsidRDefault="0003627D" w:rsidP="0003627D">
                  <w:pPr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>Experience</w:t>
                  </w:r>
                  <w:r w:rsidRPr="00911FF6">
                    <w:rPr>
                      <w:rFonts w:ascii="Arial" w:hAnsi="Arial" w:cs="Arial"/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</w:t>
                  </w:r>
                  <w:r w:rsidRPr="00911FF6"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>-----</w:t>
                  </w:r>
                  <w:r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506" cy="257506"/>
                        <wp:effectExtent l="19050" t="0" r="9194" b="0"/>
                        <wp:docPr id="12" name="Picture 10" descr="Users-Student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ers-Student-ico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506" cy="257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27D" w:rsidRPr="00EF54F9" w:rsidRDefault="0003627D">
                  <w:pPr>
                    <w:rPr>
                      <w:color w:val="069BD0"/>
                    </w:rPr>
                  </w:pPr>
                  <w:r w:rsidRPr="00EF54F9">
                    <w:rPr>
                      <w:color w:val="069BD0"/>
                      <w:u w:val="dash"/>
                    </w:rPr>
                    <w:t xml:space="preserve">Sept </w:t>
                  </w:r>
                  <w:proofErr w:type="gramStart"/>
                  <w:r w:rsidRPr="00EF54F9">
                    <w:rPr>
                      <w:color w:val="069BD0"/>
                      <w:u w:val="dash"/>
                    </w:rPr>
                    <w:t xml:space="preserve">’16  </w:t>
                  </w:r>
                  <w:r w:rsidRPr="00EF54F9">
                    <w:rPr>
                      <w:b/>
                    </w:rPr>
                    <w:t>uniCare</w:t>
                  </w:r>
                  <w:proofErr w:type="gramEnd"/>
                  <w:r w:rsidRPr="00EF54F9">
                    <w:rPr>
                      <w:b/>
                    </w:rPr>
                    <w:t xml:space="preserve"> Medical Centre, </w:t>
                  </w:r>
                  <w:r w:rsidRPr="00EF54F9">
                    <w:t>Dubai</w:t>
                  </w:r>
                  <w:r w:rsidR="00D639B7" w:rsidRPr="00EF54F9">
                    <w:t>, UAE</w:t>
                  </w:r>
                </w:p>
                <w:p w:rsidR="0003627D" w:rsidRPr="00EF54F9" w:rsidRDefault="0003627D">
                  <w:pPr>
                    <w:rPr>
                      <w:b/>
                    </w:rPr>
                  </w:pPr>
                  <w:r w:rsidRPr="00EF54F9">
                    <w:rPr>
                      <w:color w:val="069BD0"/>
                    </w:rPr>
                    <w:t xml:space="preserve">Present   </w:t>
                  </w:r>
                  <w:r w:rsidRPr="00EF54F9">
                    <w:rPr>
                      <w:b/>
                    </w:rPr>
                    <w:t>Sa</w:t>
                  </w:r>
                  <w:r w:rsidR="00BA63F8" w:rsidRPr="00EF54F9">
                    <w:rPr>
                      <w:b/>
                    </w:rPr>
                    <w:t xml:space="preserve">les </w:t>
                  </w:r>
                  <w:proofErr w:type="spellStart"/>
                  <w:r w:rsidR="00BA63F8" w:rsidRPr="00EF54F9">
                    <w:rPr>
                      <w:b/>
                    </w:rPr>
                    <w:t>Cordinator</w:t>
                  </w:r>
                  <w:proofErr w:type="spellEnd"/>
                  <w:r w:rsidR="00BA63F8" w:rsidRPr="00EF54F9">
                    <w:rPr>
                      <w:b/>
                    </w:rPr>
                    <w:t xml:space="preserve"> and Admin/Accounts Assistant</w:t>
                  </w:r>
                </w:p>
                <w:p w:rsidR="00BA63F8" w:rsidRDefault="00BA63F8">
                  <w:pPr>
                    <w:rPr>
                      <w:color w:val="069BD0"/>
                    </w:rPr>
                  </w:pPr>
                </w:p>
                <w:p w:rsidR="00500531" w:rsidRDefault="00500531">
                  <w:pPr>
                    <w:rPr>
                      <w:color w:val="069BD0"/>
                    </w:rPr>
                  </w:pPr>
                </w:p>
                <w:p w:rsidR="00500531" w:rsidRDefault="00500531">
                  <w:pPr>
                    <w:rPr>
                      <w:color w:val="069BD0"/>
                    </w:rPr>
                  </w:pPr>
                </w:p>
                <w:p w:rsidR="00500531" w:rsidRDefault="00500531">
                  <w:pPr>
                    <w:rPr>
                      <w:color w:val="069BD0"/>
                    </w:rPr>
                  </w:pPr>
                </w:p>
                <w:p w:rsidR="00500531" w:rsidRDefault="00500531">
                  <w:pPr>
                    <w:rPr>
                      <w:color w:val="069BD0"/>
                    </w:rPr>
                  </w:pPr>
                </w:p>
                <w:p w:rsidR="00F41649" w:rsidRPr="00EF54F9" w:rsidRDefault="00F41649" w:rsidP="00F41649">
                  <w:pPr>
                    <w:rPr>
                      <w:color w:val="069BD0"/>
                    </w:rPr>
                  </w:pPr>
                  <w:proofErr w:type="gramStart"/>
                  <w:r w:rsidRPr="00EF54F9">
                    <w:rPr>
                      <w:color w:val="069BD0"/>
                      <w:u w:val="dash"/>
                    </w:rPr>
                    <w:t xml:space="preserve">June’14  </w:t>
                  </w:r>
                  <w:proofErr w:type="spellStart"/>
                  <w:r w:rsidRPr="00EF54F9">
                    <w:rPr>
                      <w:b/>
                    </w:rPr>
                    <w:t>Kavalakat</w:t>
                  </w:r>
                  <w:proofErr w:type="spellEnd"/>
                  <w:proofErr w:type="gramEnd"/>
                  <w:r w:rsidRPr="00EF54F9">
                    <w:rPr>
                      <w:b/>
                    </w:rPr>
                    <w:t xml:space="preserve"> Associates, </w:t>
                  </w:r>
                  <w:proofErr w:type="spellStart"/>
                  <w:r w:rsidRPr="00EF54F9">
                    <w:t>Palaghat</w:t>
                  </w:r>
                  <w:proofErr w:type="spellEnd"/>
                  <w:r w:rsidRPr="00EF54F9">
                    <w:t>, India</w:t>
                  </w:r>
                </w:p>
                <w:p w:rsidR="00500531" w:rsidRPr="00EF54F9" w:rsidRDefault="00F41649" w:rsidP="00F41649">
                  <w:pPr>
                    <w:rPr>
                      <w:color w:val="069BD0"/>
                    </w:rPr>
                  </w:pPr>
                  <w:r w:rsidRPr="00EF54F9">
                    <w:rPr>
                      <w:color w:val="069BD0"/>
                    </w:rPr>
                    <w:t xml:space="preserve">July ‘16   </w:t>
                  </w:r>
                  <w:r w:rsidRPr="00EF54F9">
                    <w:rPr>
                      <w:b/>
                    </w:rPr>
                    <w:t>Assistant Accountant</w:t>
                  </w:r>
                </w:p>
                <w:p w:rsidR="00500531" w:rsidRDefault="00500531">
                  <w:pPr>
                    <w:rPr>
                      <w:color w:val="069BD0"/>
                    </w:rPr>
                  </w:pPr>
                </w:p>
                <w:p w:rsidR="00500531" w:rsidRPr="00D639B7" w:rsidRDefault="00500531" w:rsidP="00500531">
                  <w:pPr>
                    <w:rPr>
                      <w:color w:val="069BD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71.25pt;margin-top:390pt;width:309.75pt;height:173.25pt;z-index:251661312" stroked="f">
            <v:textbox style="mso-next-textbox:#_x0000_s1031">
              <w:txbxContent>
                <w:p w:rsidR="00B63636" w:rsidRDefault="00B63636">
                  <w:pPr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>Education</w:t>
                  </w:r>
                  <w:r w:rsidRPr="00911FF6">
                    <w:rPr>
                      <w:rFonts w:ascii="Arial" w:hAnsi="Arial" w:cs="Arial"/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</w:t>
                  </w:r>
                  <w:r w:rsidRPr="00911FF6"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>-----</w:t>
                  </w:r>
                  <w:r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72673" cy="257175"/>
                        <wp:effectExtent l="19050" t="0" r="8327" b="0"/>
                        <wp:docPr id="11" name="Picture 10" descr="Users-Student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ers-Student-icon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153" cy="257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636" w:rsidRDefault="00B63636" w:rsidP="00B63636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B6363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2014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    </w:t>
                  </w:r>
                  <w:r w:rsidRPr="00B63636">
                    <w:rPr>
                      <w:rFonts w:ascii="Arial" w:hAnsi="Arial" w:cs="Arial"/>
                      <w:b/>
                    </w:rPr>
                    <w:t>Bachelors in Commerce</w:t>
                  </w:r>
                </w:p>
                <w:p w:rsidR="00B63636" w:rsidRDefault="00B63636" w:rsidP="00B63636">
                  <w:pPr>
                    <w:spacing w:line="240" w:lineRule="auto"/>
                  </w:pPr>
                  <w:r w:rsidRPr="00B63636">
                    <w:t xml:space="preserve">               68 percentages, Sri Krishna Arts and Science College</w:t>
                  </w:r>
                </w:p>
                <w:p w:rsidR="00B63636" w:rsidRDefault="00B63636" w:rsidP="00B63636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2010    </w:t>
                  </w:r>
                  <w:r>
                    <w:rPr>
                      <w:rFonts w:ascii="Arial" w:hAnsi="Arial" w:cs="Arial"/>
                      <w:b/>
                    </w:rPr>
                    <w:t>Higher Secondary Certificate</w:t>
                  </w:r>
                </w:p>
                <w:p w:rsidR="00B63636" w:rsidRDefault="00B63636" w:rsidP="00B63636">
                  <w:pPr>
                    <w:spacing w:line="240" w:lineRule="auto"/>
                  </w:pPr>
                  <w:r>
                    <w:t xml:space="preserve">               77</w:t>
                  </w:r>
                  <w:r w:rsidRPr="00B63636">
                    <w:t xml:space="preserve"> percentages</w:t>
                  </w:r>
                  <w:r>
                    <w:t xml:space="preserve">, </w:t>
                  </w:r>
                  <w:proofErr w:type="spellStart"/>
                  <w:r>
                    <w:t>Kanikkamatha</w:t>
                  </w:r>
                  <w:proofErr w:type="spellEnd"/>
                  <w:r>
                    <w:t xml:space="preserve"> Convent EMGHSS</w:t>
                  </w:r>
                </w:p>
                <w:p w:rsidR="00B63636" w:rsidRDefault="00B63636" w:rsidP="00B63636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2008    </w:t>
                  </w:r>
                  <w:r>
                    <w:rPr>
                      <w:rFonts w:ascii="Arial" w:hAnsi="Arial" w:cs="Arial"/>
                      <w:b/>
                    </w:rPr>
                    <w:t>Secondary School Leaving Certificate</w:t>
                  </w:r>
                </w:p>
                <w:p w:rsidR="00B63636" w:rsidRDefault="00B63636" w:rsidP="00B63636">
                  <w:pPr>
                    <w:spacing w:line="240" w:lineRule="auto"/>
                  </w:pPr>
                  <w:r>
                    <w:t xml:space="preserve">               80</w:t>
                  </w:r>
                  <w:r w:rsidRPr="00B63636">
                    <w:t xml:space="preserve"> percentages</w:t>
                  </w:r>
                  <w:r>
                    <w:t xml:space="preserve">, </w:t>
                  </w:r>
                  <w:proofErr w:type="spellStart"/>
                  <w:r>
                    <w:t>Kanikkamatha</w:t>
                  </w:r>
                  <w:proofErr w:type="spellEnd"/>
                  <w:r>
                    <w:t xml:space="preserve"> Convent EMGHSS</w:t>
                  </w:r>
                </w:p>
                <w:p w:rsidR="00D639B7" w:rsidRPr="00B63636" w:rsidRDefault="00D639B7" w:rsidP="00B63636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71.25pt;margin-top:60.75pt;width:309.75pt;height:324pt;z-index:251660288" stroked="f">
            <v:textbox style="mso-next-textbox:#_x0000_s1029">
              <w:txbxContent>
                <w:p w:rsidR="00911FF6" w:rsidRDefault="00911FF6">
                  <w:pPr>
                    <w:rPr>
                      <w:rFonts w:cs="Aharoni"/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911FF6"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>Personal</w:t>
                  </w:r>
                  <w:r w:rsidRPr="00911FF6">
                    <w:rPr>
                      <w:rFonts w:ascii="Arial" w:hAnsi="Arial" w:cs="Arial"/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</w:t>
                  </w:r>
                  <w:r w:rsidRPr="00911FF6">
                    <w:rPr>
                      <w:rFonts w:ascii="Arial" w:hAnsi="Arial" w:cs="Arial"/>
                      <w:color w:val="E36C0A" w:themeColor="accent6" w:themeShade="BF"/>
                      <w:sz w:val="36"/>
                      <w:szCs w:val="36"/>
                    </w:rPr>
                    <w:t>-----</w:t>
                  </w:r>
                  <w:r>
                    <w:rPr>
                      <w:rFonts w:cs="Aharoni"/>
                      <w:b/>
                      <w:noProof/>
                      <w:color w:val="E36C0A" w:themeColor="accent6" w:themeShade="BF"/>
                      <w:sz w:val="36"/>
                      <w:szCs w:val="36"/>
                    </w:rPr>
                    <w:drawing>
                      <wp:inline distT="0" distB="0" distL="0" distR="0">
                        <wp:extent cx="266700" cy="266700"/>
                        <wp:effectExtent l="19050" t="0" r="0" b="0"/>
                        <wp:docPr id="10" name="Picture 9" descr="58121_ludzik_3d_puzz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21_ludzik_3d_puzzl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2D42" w:rsidRPr="00911FF6">
                    <w:rPr>
                      <w:rFonts w:cs="Aharoni"/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     </w:t>
                  </w:r>
                </w:p>
                <w:p w:rsidR="002A2D42" w:rsidRDefault="00911FF6" w:rsidP="00B63636">
                  <w:pPr>
                    <w:spacing w:line="240" w:lineRule="auto"/>
                    <w:rPr>
                      <w:rFonts w:cs="Aharoni"/>
                    </w:rPr>
                  </w:pPr>
                  <w:r w:rsidRPr="00911FF6">
                    <w:rPr>
                      <w:rFonts w:cs="Aharoni"/>
                      <w:b/>
                    </w:rPr>
                    <w:t>Name</w:t>
                  </w:r>
                  <w:r w:rsidR="002A2D42" w:rsidRPr="00911FF6">
                    <w:rPr>
                      <w:rFonts w:cs="Aharoni"/>
                      <w:b/>
                      <w:sz w:val="36"/>
                      <w:szCs w:val="36"/>
                    </w:rPr>
                    <w:t xml:space="preserve">   </w:t>
                  </w:r>
                  <w:r w:rsidR="002A2D42" w:rsidRPr="00911FF6">
                    <w:rPr>
                      <w:rFonts w:cs="Aharoni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cs="Aharoni"/>
                      <w:sz w:val="36"/>
                      <w:szCs w:val="36"/>
                    </w:rPr>
                    <w:t xml:space="preserve">      </w:t>
                  </w:r>
                  <w:r w:rsidR="00AC1223">
                    <w:rPr>
                      <w:rFonts w:cs="Aharoni"/>
                      <w:sz w:val="36"/>
                      <w:szCs w:val="36"/>
                    </w:rPr>
                    <w:t xml:space="preserve">       </w:t>
                  </w:r>
                  <w:proofErr w:type="spellStart"/>
                  <w:r w:rsidR="00783895">
                    <w:rPr>
                      <w:rFonts w:cs="Aharoni"/>
                    </w:rPr>
                    <w:t>Manjusha</w:t>
                  </w:r>
                  <w:proofErr w:type="spellEnd"/>
                  <w:r w:rsidR="00783895">
                    <w:rPr>
                      <w:rFonts w:cs="Aharoni"/>
                    </w:rPr>
                    <w:t xml:space="preserve">  </w:t>
                  </w:r>
                </w:p>
                <w:p w:rsidR="00911FF6" w:rsidRDefault="00911FF6" w:rsidP="00B63636">
                  <w:pPr>
                    <w:spacing w:line="240" w:lineRule="auto"/>
                    <w:rPr>
                      <w:rFonts w:cs="Aharoni"/>
                    </w:rPr>
                  </w:pPr>
                  <w:r w:rsidRPr="00911FF6">
                    <w:rPr>
                      <w:rFonts w:cs="Aharoni"/>
                      <w:b/>
                    </w:rPr>
                    <w:t xml:space="preserve">D.O.B </w:t>
                  </w:r>
                  <w:r>
                    <w:rPr>
                      <w:rFonts w:cs="Aharoni"/>
                      <w:b/>
                    </w:rPr>
                    <w:t xml:space="preserve">                </w:t>
                  </w:r>
                  <w:r w:rsidR="00AC1223">
                    <w:rPr>
                      <w:rFonts w:cs="Aharoni"/>
                      <w:b/>
                    </w:rPr>
                    <w:t xml:space="preserve">            </w:t>
                  </w:r>
                  <w:r>
                    <w:rPr>
                      <w:rFonts w:cs="Aharoni"/>
                      <w:b/>
                    </w:rPr>
                    <w:t xml:space="preserve"> </w:t>
                  </w:r>
                  <w:r w:rsidRPr="00911FF6">
                    <w:rPr>
                      <w:rFonts w:cs="Aharoni"/>
                    </w:rPr>
                    <w:t>04</w:t>
                  </w:r>
                  <w:r w:rsidRPr="00911FF6">
                    <w:rPr>
                      <w:rFonts w:cs="Aharoni"/>
                      <w:vertAlign w:val="superscript"/>
                    </w:rPr>
                    <w:t>th</w:t>
                  </w:r>
                  <w:r w:rsidRPr="00911FF6">
                    <w:rPr>
                      <w:rFonts w:cs="Aharoni"/>
                    </w:rPr>
                    <w:t xml:space="preserve"> July 1993</w:t>
                  </w:r>
                </w:p>
                <w:p w:rsidR="00AC1223" w:rsidRPr="00AC1223" w:rsidRDefault="00AC1223" w:rsidP="00B63636">
                  <w:pPr>
                    <w:spacing w:line="240" w:lineRule="auto"/>
                    <w:rPr>
                      <w:rFonts w:cs="Aharoni"/>
                      <w:b/>
                    </w:rPr>
                  </w:pPr>
                  <w:r w:rsidRPr="00AC1223">
                    <w:rPr>
                      <w:rFonts w:cs="Aharoni"/>
                      <w:b/>
                    </w:rPr>
                    <w:t>Nationality</w:t>
                  </w:r>
                  <w:r>
                    <w:rPr>
                      <w:rFonts w:cs="Aharoni"/>
                      <w:b/>
                    </w:rPr>
                    <w:t xml:space="preserve">                    </w:t>
                  </w:r>
                  <w:r w:rsidRPr="00AC1223">
                    <w:rPr>
                      <w:rFonts w:cs="Aharoni"/>
                    </w:rPr>
                    <w:t>Indian</w:t>
                  </w:r>
                </w:p>
                <w:p w:rsidR="00911FF6" w:rsidRDefault="00AC1223" w:rsidP="00B63636">
                  <w:pPr>
                    <w:spacing w:line="240" w:lineRule="auto"/>
                    <w:rPr>
                      <w:rFonts w:cs="Aharoni"/>
                    </w:rPr>
                  </w:pPr>
                  <w:r>
                    <w:rPr>
                      <w:rFonts w:cs="Aharoni"/>
                      <w:b/>
                    </w:rPr>
                    <w:t>Email</w:t>
                  </w:r>
                  <w:r w:rsidR="00911FF6">
                    <w:rPr>
                      <w:rFonts w:cs="Aharoni"/>
                      <w:b/>
                    </w:rPr>
                    <w:t xml:space="preserve">            </w:t>
                  </w:r>
                  <w:r>
                    <w:rPr>
                      <w:rFonts w:cs="Aharoni"/>
                      <w:b/>
                    </w:rPr>
                    <w:t xml:space="preserve">                   </w:t>
                  </w:r>
                  <w:hyperlink r:id="rId10" w:history="1">
                    <w:r w:rsidR="00783895" w:rsidRPr="00251B06">
                      <w:rPr>
                        <w:rStyle w:val="Hyperlink"/>
                        <w:rFonts w:cs="Aharoni"/>
                      </w:rPr>
                      <w:t>manjusha.375013@2freemail.com</w:t>
                    </w:r>
                  </w:hyperlink>
                  <w:r w:rsidR="00783895">
                    <w:rPr>
                      <w:rFonts w:cs="Aharoni"/>
                    </w:rPr>
                    <w:t xml:space="preserve"> </w:t>
                  </w:r>
                </w:p>
                <w:p w:rsidR="00AC1223" w:rsidRDefault="00AC1223" w:rsidP="00B63636">
                  <w:pPr>
                    <w:spacing w:line="240" w:lineRule="auto"/>
                    <w:rPr>
                      <w:rFonts w:cs="Aharoni"/>
                    </w:rPr>
                  </w:pPr>
                  <w:proofErr w:type="gramStart"/>
                  <w:r w:rsidRPr="00AC1223">
                    <w:rPr>
                      <w:rFonts w:cs="Aharoni"/>
                      <w:b/>
                    </w:rPr>
                    <w:t>Languages Known</w:t>
                  </w:r>
                  <w:r>
                    <w:rPr>
                      <w:rFonts w:cs="Aharoni"/>
                      <w:b/>
                    </w:rPr>
                    <w:t xml:space="preserve">        </w:t>
                  </w:r>
                  <w:r w:rsidRPr="00AC1223">
                    <w:rPr>
                      <w:rFonts w:cs="Aharoni"/>
                    </w:rPr>
                    <w:t>English, Malayalam, Hindi and Tamil.</w:t>
                  </w:r>
                  <w:proofErr w:type="gramEnd"/>
                </w:p>
                <w:p w:rsidR="00AC1223" w:rsidRPr="00AC1223" w:rsidRDefault="00AC1223" w:rsidP="00B63636">
                  <w:pPr>
                    <w:spacing w:line="240" w:lineRule="auto"/>
                    <w:rPr>
                      <w:rFonts w:cs="Aharoni"/>
                      <w:b/>
                    </w:rPr>
                  </w:pPr>
                  <w:r w:rsidRPr="00AC1223">
                    <w:rPr>
                      <w:rFonts w:cs="Aharoni"/>
                      <w:b/>
                    </w:rPr>
                    <w:t>Visa Status</w:t>
                  </w:r>
                  <w:r>
                    <w:rPr>
                      <w:rFonts w:cs="Aharoni"/>
                    </w:rPr>
                    <w:t xml:space="preserve">                     Employment Visa</w:t>
                  </w:r>
                </w:p>
                <w:p w:rsidR="00AC1223" w:rsidRDefault="00B113C0">
                  <w:pPr>
                    <w:rPr>
                      <w:rFonts w:cs="Aharoni"/>
                      <w:b/>
                      <w:sz w:val="28"/>
                      <w:szCs w:val="28"/>
                    </w:rPr>
                  </w:pPr>
                  <w:r w:rsidRPr="00B113C0">
                    <w:rPr>
                      <w:rFonts w:cs="Aharoni"/>
                      <w:b/>
                      <w:sz w:val="28"/>
                      <w:szCs w:val="28"/>
                    </w:rPr>
                    <w:t xml:space="preserve">Few Words </w:t>
                  </w:r>
                  <w:proofErr w:type="gramStart"/>
                  <w:r w:rsidRPr="00B113C0">
                    <w:rPr>
                      <w:rFonts w:cs="Aharoni"/>
                      <w:b/>
                      <w:sz w:val="28"/>
                      <w:szCs w:val="28"/>
                    </w:rPr>
                    <w:t>About</w:t>
                  </w:r>
                  <w:proofErr w:type="gramEnd"/>
                  <w:r w:rsidRPr="00B113C0">
                    <w:rPr>
                      <w:rFonts w:cs="Aharoni"/>
                      <w:b/>
                      <w:sz w:val="28"/>
                      <w:szCs w:val="28"/>
                    </w:rPr>
                    <w:t xml:space="preserve"> Me</w:t>
                  </w:r>
                </w:p>
                <w:p w:rsidR="00B113C0" w:rsidRPr="005C0738" w:rsidRDefault="00B113C0" w:rsidP="0003627D">
                  <w:pPr>
                    <w:jc w:val="both"/>
                    <w:rPr>
                      <w:rFonts w:cs="Aharoni"/>
                      <w:sz w:val="20"/>
                      <w:szCs w:val="20"/>
                    </w:rPr>
                  </w:pPr>
                  <w:r w:rsidRPr="005C0738">
                    <w:rPr>
                      <w:rFonts w:cs="Aharoni"/>
                      <w:sz w:val="20"/>
                      <w:szCs w:val="20"/>
                    </w:rPr>
                    <w:t xml:space="preserve">To serve for an organization which will help in value addition and expand management responsibilities, perk up organizational ability to go beyond corporate goals, and assist honor all long-standing commitments made to the company and also to Seek career enriching opportunities in the domain of Financial Management with a growth oriented organization of high repute.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7pt;margin-top:144.75pt;width:232.5pt;height:134.25pt;z-index:251663360" stroked="f">
            <v:textbox style="mso-next-textbox:#_x0000_s1034">
              <w:txbxContent>
                <w:p w:rsidR="00500531" w:rsidRPr="00F41649" w:rsidRDefault="00500531" w:rsidP="00500531">
                  <w:pPr>
                    <w:jc w:val="both"/>
                    <w:rPr>
                      <w:sz w:val="20"/>
                      <w:szCs w:val="20"/>
                    </w:rPr>
                  </w:pPr>
                  <w:r w:rsidRPr="00F41649">
                    <w:rPr>
                      <w:sz w:val="20"/>
                      <w:szCs w:val="20"/>
                    </w:rPr>
                    <w:t xml:space="preserve">Booking appointments and updating it appropriately on the system. Troubleshooting any problems faced by the patients.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Assisting in marketing activities by providing Email and Call Support.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Updating day to day information about the Doctors and other staff of the Organization.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 Email Marketing – to let the patients know about the new promotions.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Dealing with the Corporate Clients.</w:t>
                  </w:r>
                  <w:proofErr w:type="gramEnd"/>
                  <w:r w:rsidRPr="00F4164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41649">
                    <w:rPr>
                      <w:sz w:val="20"/>
                      <w:szCs w:val="20"/>
                    </w:rPr>
                    <w:t>Coordinating about the Medical reports of the Clients and the Doctors.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71.25pt;margin-top:-66pt;width:609.75pt;height:117.75pt;z-index:251658240" fillcolor="#069bd0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7C498D" w:rsidRDefault="002A2D42" w:rsidP="002A2D42">
                  <w:pPr>
                    <w:jc w:val="right"/>
                    <w:rPr>
                      <w:rFonts w:ascii="Broadway" w:hAnsi="Broadway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1276350" cy="1314450"/>
                        <wp:effectExtent l="19050" t="0" r="0" b="0"/>
                        <wp:docPr id="9" name="Picture 6" descr="Manju CV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ju CV Phot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968" cy="1321266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98D" w:rsidRPr="007C498D" w:rsidRDefault="007C498D" w:rsidP="007C498D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.5pt;margin-top:-39pt;width:395.25pt;height:80.25pt;z-index:251659264" fillcolor="#069bd0" stroked="f" strokecolor="white [3212]" strokeweight="3pt">
            <v:shadow on="t" type="perspective" color="#205867 [1608]" opacity=".5" offset="1pt" offset2="-1pt"/>
            <v:textbox style="mso-next-textbox:#_x0000_s1028">
              <w:txbxContent>
                <w:p w:rsidR="002A2D42" w:rsidRDefault="002A2D42" w:rsidP="002A2D42">
                  <w:pPr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7C498D">
                    <w:rPr>
                      <w:rFonts w:ascii="Broadway" w:hAnsi="Broadway"/>
                      <w:b/>
                      <w:color w:val="FFFFFF" w:themeColor="background1"/>
                      <w:sz w:val="44"/>
                      <w:szCs w:val="44"/>
                    </w:rPr>
                    <w:t xml:space="preserve">MANJUSHA </w:t>
                  </w:r>
                  <w:r>
                    <w:rPr>
                      <w:rFonts w:ascii="Broadway" w:hAnsi="Broadway"/>
                      <w:b/>
                      <w:color w:val="FFFFFF" w:themeColor="background1"/>
                      <w:sz w:val="44"/>
                      <w:szCs w:val="44"/>
                    </w:rPr>
                    <w:t xml:space="preserve">  </w:t>
                  </w:r>
                </w:p>
                <w:p w:rsidR="002A2D42" w:rsidRPr="002A2D42" w:rsidRDefault="002A2D42" w:rsidP="002A2D42">
                  <w:pPr>
                    <w:jc w:val="center"/>
                    <w:rPr>
                      <w:b/>
                    </w:rPr>
                  </w:pPr>
                  <w:r w:rsidRPr="007C498D">
                    <w:rPr>
                      <w:rFonts w:ascii="Bookman Old Style" w:hAnsi="Bookman Old Style"/>
                      <w:b/>
                      <w:color w:val="FFFFFF" w:themeColor="background1"/>
                      <w:sz w:val="28"/>
                      <w:szCs w:val="28"/>
                    </w:rPr>
                    <w:t>Sales Coordinator and Administration officer</w:t>
                  </w:r>
                </w:p>
              </w:txbxContent>
            </v:textbox>
          </v:shape>
        </w:pict>
      </w:r>
    </w:p>
    <w:sectPr w:rsidR="00F3322C" w:rsidSect="00F3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98D"/>
    <w:rsid w:val="00035854"/>
    <w:rsid w:val="0003627D"/>
    <w:rsid w:val="00106873"/>
    <w:rsid w:val="001238B9"/>
    <w:rsid w:val="001C3CF7"/>
    <w:rsid w:val="002A2D42"/>
    <w:rsid w:val="003871A7"/>
    <w:rsid w:val="00500531"/>
    <w:rsid w:val="005C0738"/>
    <w:rsid w:val="00783895"/>
    <w:rsid w:val="007C498D"/>
    <w:rsid w:val="008D7D0D"/>
    <w:rsid w:val="00911FF6"/>
    <w:rsid w:val="00A73D13"/>
    <w:rsid w:val="00A968EE"/>
    <w:rsid w:val="00AC1223"/>
    <w:rsid w:val="00AD6F3C"/>
    <w:rsid w:val="00B113C0"/>
    <w:rsid w:val="00B63636"/>
    <w:rsid w:val="00BA63F8"/>
    <w:rsid w:val="00D639B7"/>
    <w:rsid w:val="00EF54F9"/>
    <w:rsid w:val="00F060C0"/>
    <w:rsid w:val="00F3322C"/>
    <w:rsid w:val="00F4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69bd0"/>
      <o:colormenu v:ext="edit" fillcolor="#069bd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hyperlink" Target="mailto:manjusha.375013@2free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2017-09-23T12:09:00Z</cp:lastPrinted>
  <dcterms:created xsi:type="dcterms:W3CDTF">2017-12-09T12:05:00Z</dcterms:created>
  <dcterms:modified xsi:type="dcterms:W3CDTF">2017-12-09T12:05:00Z</dcterms:modified>
</cp:coreProperties>
</file>