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sz w:val="32"/>
          <w:szCs w:val="32"/>
        </w:rPr>
        <w:t>REGISTERED</w:t>
      </w:r>
      <w:r>
        <w:rPr>
          <w:rFonts w:ascii="Gautami" w:hAnsi="Gautami" w:cs="Gautami"/>
          <w:sz w:val="32"/>
          <w:szCs w:val="32"/>
        </w:rPr>
        <w:t>​​</w:t>
      </w:r>
      <w:r>
        <w:rPr>
          <w:rFonts w:ascii="Cambria" w:hAnsi="Cambria" w:cs="Cambria"/>
          <w:sz w:val="32"/>
          <w:szCs w:val="32"/>
        </w:rPr>
        <w:t>NURSE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4537075</wp:posOffset>
            </wp:positionH>
            <wp:positionV relativeFrom="paragraph">
              <wp:posOffset>165735</wp:posOffset>
            </wp:positionV>
            <wp:extent cx="1019175" cy="1171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H</w:t>
      </w:r>
      <w:r>
        <w:rPr>
          <w:rFonts w:ascii="Gautami" w:hAnsi="Gautami" w:cs="Gautami"/>
          <w:color w:val="000000"/>
        </w:rPr>
        <w:t>​​</w:t>
      </w:r>
      <w:r>
        <w:rPr>
          <w:rFonts w:ascii="Arial" w:hAnsi="Arial" w:cs="Arial"/>
          <w:b/>
          <w:bCs/>
          <w:color w:val="000000"/>
        </w:rPr>
        <w:t>IRAN</w:t>
      </w:r>
    </w:p>
    <w:p w:rsidR="00891CFE" w:rsidRDefault="001B2720">
      <w:pPr>
        <w:widowControl w:val="0"/>
        <w:autoSpaceDE w:val="0"/>
        <w:autoSpaceDN w:val="0"/>
        <w:adjustRightInd w:val="0"/>
        <w:spacing w:after="0" w:line="1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</w:rPr>
        <w:t>REGISTERED</w:t>
      </w:r>
      <w:r>
        <w:rPr>
          <w:rFonts w:ascii="Gautami" w:hAnsi="Gautami" w:cs="Gautami"/>
          <w:i/>
          <w:iCs/>
          <w:color w:val="000000"/>
          <w:sz w:val="18"/>
          <w:szCs w:val="18"/>
        </w:rPr>
        <w:t>​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</w:rPr>
        <w:t>NURSE</w:t>
      </w:r>
      <w:r>
        <w:rPr>
          <w:rFonts w:ascii="Gautami" w:hAnsi="Gautami" w:cs="Gautami"/>
          <w:i/>
          <w:iCs/>
          <w:color w:val="000000"/>
          <w:sz w:val="18"/>
          <w:szCs w:val="18"/>
        </w:rPr>
        <w:t>​​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</w:rPr>
        <w:t>/</w:t>
      </w:r>
      <w:r>
        <w:rPr>
          <w:rFonts w:ascii="Gautami" w:hAnsi="Gautami" w:cs="Gautami"/>
          <w:i/>
          <w:iCs/>
          <w:color w:val="000000"/>
          <w:sz w:val="18"/>
          <w:szCs w:val="18"/>
        </w:rPr>
        <w:t>​​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</w:rPr>
        <w:t>NCLEX</w:t>
      </w:r>
      <w:r>
        <w:rPr>
          <w:rFonts w:ascii="Gautami" w:hAnsi="Gautami" w:cs="Gautami"/>
          <w:i/>
          <w:iCs/>
          <w:color w:val="000000"/>
          <w:sz w:val="18"/>
          <w:szCs w:val="18"/>
        </w:rPr>
        <w:t>​​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</w:rPr>
        <w:t>PASSED</w:t>
      </w:r>
      <w:r>
        <w:rPr>
          <w:rFonts w:ascii="Gautami" w:hAnsi="Gautami" w:cs="Gautami"/>
          <w:i/>
          <w:iCs/>
          <w:color w:val="000000"/>
          <w:sz w:val="18"/>
          <w:szCs w:val="18"/>
        </w:rPr>
        <w:t>​</w:t>
      </w:r>
    </w:p>
    <w:p w:rsidR="00891CFE" w:rsidRDefault="001B2720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</w:rPr>
        <w:t>PERSONAL</w:t>
      </w:r>
      <w:r>
        <w:rPr>
          <w:rFonts w:ascii="Gautami" w:hAnsi="Gautami" w:cs="Gautami"/>
          <w:color w:val="000000"/>
        </w:rPr>
        <w:t>​</w:t>
      </w:r>
      <w:r>
        <w:rPr>
          <w:rFonts w:ascii="Arial Narrow" w:hAnsi="Arial Narrow" w:cs="Arial Narrow"/>
          <w:b/>
          <w:bCs/>
          <w:color w:val="000000"/>
        </w:rPr>
        <w:t>DETAILS</w:t>
      </w:r>
      <w:r>
        <w:rPr>
          <w:rFonts w:ascii="Gautami" w:hAnsi="Gautami" w:cs="Gautami"/>
          <w:color w:val="000000"/>
        </w:rPr>
        <w:t>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880"/>
        <w:gridCol w:w="2640"/>
      </w:tblGrid>
      <w:tr w:rsidR="00891CFE">
        <w:trPr>
          <w:trHeight w:val="38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3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Date</w:t>
            </w:r>
            <w:r>
              <w:rPr>
                <w:rFonts w:ascii="Gautami" w:hAnsi="Gautami" w:cs="Gautami"/>
                <w:color w:val="000000"/>
              </w:rPr>
              <w:t>​​</w:t>
            </w:r>
            <w:r>
              <w:rPr>
                <w:rFonts w:ascii="Arial Narrow" w:hAnsi="Arial Narrow" w:cs="Arial Narrow"/>
                <w:color w:val="000000"/>
              </w:rPr>
              <w:t>of</w:t>
            </w:r>
            <w:r>
              <w:rPr>
                <w:rFonts w:ascii="Gautami" w:hAnsi="Gautami" w:cs="Gautami"/>
                <w:color w:val="000000"/>
              </w:rPr>
              <w:t>​​</w:t>
            </w:r>
            <w:r>
              <w:rPr>
                <w:rFonts w:ascii="Arial Narrow" w:hAnsi="Arial Narrow" w:cs="Arial Narrow"/>
                <w:color w:val="000000"/>
              </w:rPr>
              <w:t>Birth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18/10/1983</w:t>
            </w:r>
          </w:p>
        </w:tc>
      </w:tr>
      <w:tr w:rsidR="00891CFE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Marital</w:t>
            </w:r>
            <w:r>
              <w:rPr>
                <w:rFonts w:ascii="Gautami" w:hAnsi="Gautami" w:cs="Gautami"/>
                <w:color w:val="000000"/>
                <w:sz w:val="19"/>
                <w:szCs w:val="19"/>
              </w:rPr>
              <w:t>​​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Married</w:t>
            </w:r>
          </w:p>
        </w:tc>
      </w:tr>
      <w:tr w:rsidR="00891CFE">
        <w:trPr>
          <w:trHeight w:val="25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Nationality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Nigerian</w:t>
            </w:r>
          </w:p>
        </w:tc>
      </w:tr>
      <w:tr w:rsidR="00891CFE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E-mail</w:t>
            </w:r>
            <w:r>
              <w:rPr>
                <w:rFonts w:ascii="Gautami" w:hAnsi="Gautami" w:cs="Gautami"/>
                <w:color w:val="000000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Pr="00B465AF" w:rsidRDefault="00B4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4E96">
                <w:rPr>
                  <w:rStyle w:val="Hyperlink"/>
                  <w:rFonts w:ascii="Arial Narrow" w:hAnsi="Arial Narrow" w:cs="Arial Narrow"/>
                  <w:w w:val="99"/>
                </w:rPr>
                <w:t>Iran.375307@2freemail.com</w:t>
              </w:r>
            </w:hyperlink>
            <w:r>
              <w:rPr>
                <w:rFonts w:ascii="Arial Narrow" w:hAnsi="Arial Narrow" w:cs="Arial Narrow"/>
                <w:color w:val="0000FF"/>
                <w:w w:val="99"/>
              </w:rPr>
              <w:t xml:space="preserve"> </w:t>
            </w:r>
          </w:p>
        </w:tc>
      </w:tr>
      <w:tr w:rsidR="00891CFE">
        <w:trPr>
          <w:trHeight w:val="3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CGFNS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Passed</w:t>
            </w:r>
          </w:p>
        </w:tc>
      </w:tr>
    </w:tbl>
    <w:p w:rsidR="00891CFE" w:rsidRDefault="001B2720">
      <w:pPr>
        <w:widowControl w:val="0"/>
        <w:autoSpaceDE w:val="0"/>
        <w:autoSpaceDN w:val="0"/>
        <w:adjustRightInd w:val="0"/>
        <w:spacing w:after="0" w:line="1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Visa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Screen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Certificate</w:t>
      </w:r>
      <w:r>
        <w:rPr>
          <w:rFonts w:ascii="Gautami" w:hAnsi="Gautami" w:cs="Gautami"/>
          <w:sz w:val="18"/>
          <w:szCs w:val="18"/>
        </w:rPr>
        <w:t>​​​​</w:t>
      </w:r>
      <w:r>
        <w:rPr>
          <w:rFonts w:ascii="Gautami" w:hAnsi="Gautami" w:cs="Gautami"/>
          <w:b/>
          <w:bCs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Gautami" w:hAnsi="Gautami" w:cs="Gautami"/>
          <w:b/>
          <w:bCs/>
          <w:sz w:val="18"/>
          <w:szCs w:val="18"/>
        </w:rPr>
        <w:t>​​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Gautami" w:hAnsi="Gautami" w:cs="Gautami"/>
          <w:b/>
          <w:bCs/>
          <w:sz w:val="18"/>
          <w:szCs w:val="18"/>
        </w:rPr>
        <w:t>​​​​​​​​</w:t>
      </w:r>
      <w:r>
        <w:rPr>
          <w:rFonts w:ascii="Arial Narrow" w:hAnsi="Arial Narrow" w:cs="Arial Narrow"/>
          <w:sz w:val="18"/>
          <w:szCs w:val="18"/>
        </w:rPr>
        <w:t>Issued</w:t>
      </w:r>
      <w:r>
        <w:rPr>
          <w:rFonts w:ascii="Gautami" w:hAnsi="Gautami" w:cs="Gautami"/>
          <w:b/>
          <w:bCs/>
          <w:sz w:val="18"/>
          <w:szCs w:val="18"/>
        </w:rPr>
        <w:t>​</w:t>
      </w:r>
      <w:r>
        <w:rPr>
          <w:rFonts w:ascii="Gautami" w:hAnsi="Gautami" w:cs="Gautami"/>
          <w:sz w:val="18"/>
          <w:szCs w:val="18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465AF" w:rsidRDefault="00B465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PERSONAL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PROFILE</w:t>
      </w:r>
      <w:r>
        <w:rPr>
          <w:rFonts w:ascii="Gautami" w:hAnsi="Gautami" w:cs="Gautami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I am a Registered nurse and I work presently with The Health Medical Services. I have 10 years nursing experience working as a nurse and in various departments such as Obstetrics and Gynecology unit, General Outpatient Clinic, Reproductive Health Clinic, Medical and Surgical Unit, Pediatrics Unit etc. I speak English language fluently and I am team player. I am also computer literate. I have a strong will and possess the physical,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mental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emotional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strength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withstand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rigors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of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nursing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profession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.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</w:rPr>
        <w:t>Career objective</w:t>
      </w:r>
      <w:r>
        <w:rPr>
          <w:rFonts w:ascii="Arial Narrow" w:hAnsi="Arial Narrow" w:cs="Arial Narrow"/>
        </w:rPr>
        <w:t>:</w:t>
      </w:r>
      <w:r>
        <w:rPr>
          <w:rFonts w:ascii="Gautami" w:hAnsi="Gautami" w:cs="Gautami"/>
          <w:i/>
          <w:iCs/>
        </w:rPr>
        <w:t>​</w:t>
      </w:r>
      <w:r>
        <w:rPr>
          <w:rFonts w:ascii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</w:rPr>
        <w:t>To work as a nurse and provide quality care service, using my knowledge, training and</w:t>
      </w:r>
      <w:r>
        <w:rPr>
          <w:rFonts w:ascii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</w:rPr>
        <w:t>experience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(10yrs)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meet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international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health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care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standards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.</w:t>
      </w:r>
    </w:p>
    <w:p w:rsidR="00891CFE" w:rsidRDefault="001B27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SKILL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 Narrow" w:hAnsi="Arial Narrow" w:cs="Arial Narrow"/>
          <w:b/>
          <w:bCs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b/>
          <w:bCs/>
          <w:sz w:val="24"/>
          <w:szCs w:val="24"/>
        </w:rPr>
        <w:t>EXPERIENCE</w:t>
      </w:r>
      <w:r>
        <w:rPr>
          <w:rFonts w:ascii="Gautami" w:hAnsi="Gautami" w:cs="Gautami"/>
          <w:sz w:val="24"/>
          <w:szCs w:val="24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right="50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Pre-operative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post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-operative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management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surgical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case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such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thyroidectomy,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pancreatitis,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caesarian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section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Initiate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intravenous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therapy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/fluids,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administration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intravenous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medication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Management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complex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wound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care,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monitored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various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drainage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devices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such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as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pendrose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 drain,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hemovac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drain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etc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sz w:val="20"/>
          <w:szCs w:val="20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Nursing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management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tracheostomy,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colostomy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Insertion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nasogastric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tubes,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urinary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catheters,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oropharyngeal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airway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right="2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Monitored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patients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oxytocin,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conducted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normal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vaginal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deliveries,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assessed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new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born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and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monitored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for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post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-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partum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hemorrhage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Care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for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patients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with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head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injury,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diabetic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coma,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status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epilepticus,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eclampsia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Assessed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 Narrow" w:hAnsi="Arial Narrow" w:cs="Arial Narrow"/>
          <w:sz w:val="24"/>
          <w:szCs w:val="24"/>
        </w:rPr>
        <w:t>signs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symptoms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indicating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physiologic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psychologic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changes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patient’s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353695</wp:posOffset>
            </wp:positionV>
            <wp:extent cx="5715000" cy="209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891CF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CFE">
          <w:pgSz w:w="12240" w:h="15840"/>
          <w:pgMar w:top="763" w:right="1740" w:bottom="857" w:left="1720" w:header="720" w:footer="720" w:gutter="0"/>
          <w:cols w:space="720" w:equalWidth="0">
            <w:col w:w="8780"/>
          </w:cols>
          <w:noEndnote/>
        </w:sect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sz w:val="32"/>
          <w:szCs w:val="32"/>
        </w:rPr>
        <w:lastRenderedPageBreak/>
        <w:t>REGISTERED</w:t>
      </w:r>
      <w:r>
        <w:rPr>
          <w:rFonts w:ascii="Gautami" w:hAnsi="Gautami" w:cs="Gautami"/>
          <w:sz w:val="32"/>
          <w:szCs w:val="32"/>
        </w:rPr>
        <w:t>​​</w:t>
      </w:r>
      <w:r>
        <w:rPr>
          <w:rFonts w:ascii="Cambria" w:hAnsi="Cambria" w:cs="Cambria"/>
          <w:sz w:val="32"/>
          <w:szCs w:val="32"/>
        </w:rPr>
        <w:t>NURSE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condition.</w:t>
      </w:r>
    </w:p>
    <w:p w:rsidR="00891CFE" w:rsidRDefault="001B27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2"/>
        <w:jc w:val="both"/>
        <w:rPr>
          <w:rFonts w:ascii="Arial" w:hAnsi="Arial" w:cs="Arial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Collaborated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 Narrow" w:hAnsi="Arial Narrow" w:cs="Arial Narrow"/>
          <w:sz w:val="23"/>
          <w:szCs w:val="23"/>
        </w:rPr>
        <w:t>daily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with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physicians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and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healthcare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team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to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achieve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optimum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patient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Arial Narrow" w:hAnsi="Arial Narrow" w:cs="Arial Narrow"/>
          <w:sz w:val="23"/>
          <w:szCs w:val="23"/>
        </w:rPr>
        <w:t>care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891CFE" w:rsidRDefault="001B27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Served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as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mentor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team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builder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inexperienced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licensed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unlicensed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staff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</w:t>
      </w:r>
      <w:r>
        <w:rPr>
          <w:rFonts w:ascii="Arial Narrow" w:hAnsi="Arial Narrow" w:cs="Arial Narrow"/>
          <w:sz w:val="24"/>
          <w:szCs w:val="24"/>
        </w:rPr>
        <w:t>Responsible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for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discharge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 Narrow" w:hAnsi="Arial Narrow" w:cs="Arial Narrow"/>
          <w:sz w:val="24"/>
          <w:szCs w:val="24"/>
        </w:rPr>
        <w:t>planning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Gautami" w:hAnsi="Gautami" w:cs="Gautami"/>
          <w:sz w:val="24"/>
          <w:szCs w:val="24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CAREER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PROFILE</w:t>
      </w:r>
      <w:r>
        <w:rPr>
          <w:rFonts w:ascii="Gautami" w:hAnsi="Gautami" w:cs="Gautami"/>
        </w:rPr>
        <w:t>​</w:t>
      </w:r>
    </w:p>
    <w:p w:rsidR="00891CFE" w:rsidRDefault="001B2720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Registered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Nurse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2015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-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till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date: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The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Health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Medical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Services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Al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-Ain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United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Arab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Emirates</w:t>
      </w:r>
      <w:r>
        <w:rPr>
          <w:rFonts w:ascii="Gautami" w:hAnsi="Gautami" w:cs="Gautami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Rehabilitation Nurse(2015 Oct to 2016 Nov and (School Nurse ‘Emirates private school’,Al ain-2016 Dec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2017June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)</w:t>
      </w:r>
      <w:r>
        <w:rPr>
          <w:rFonts w:ascii="Gautami" w:hAnsi="Gautami" w:cs="Gautami"/>
        </w:rPr>
        <w:t>​</w:t>
      </w: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Assist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maintain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functions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such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ability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move,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eat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perform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daily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living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tasks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right="50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Initiated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maintained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IV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access,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foley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catheters,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nasogastric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tubes,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administered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blood,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assisted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with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prn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medications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</w:t>
      </w: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2" w:lineRule="auto"/>
        <w:ind w:right="400"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Monitored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managed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total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knee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hip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replacement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surgery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patients,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well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students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fractures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right="500"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I've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reported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coordinator</w:t>
      </w:r>
      <w:r>
        <w:rPr>
          <w:rFonts w:ascii="Gautami" w:hAnsi="Gautami" w:cs="Gautami"/>
          <w:sz w:val="18"/>
          <w:szCs w:val="18"/>
        </w:rPr>
        <w:t>​​​​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charge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during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shifts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report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occurences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shift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pertaining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changes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conditions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80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I've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administered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medication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daily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schedule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from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anywhere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between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fifteen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twenty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-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four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 patients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per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shift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8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I've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created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nursing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care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plans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charted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patient's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progress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given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report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to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next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nurse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to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take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over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shift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19"/>
          <w:szCs w:val="19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52"/>
        <w:jc w:val="both"/>
        <w:rPr>
          <w:rFonts w:ascii="Arial" w:hAnsi="Arial" w:cs="Arial"/>
          <w:u w:val="single"/>
        </w:rPr>
      </w:pPr>
      <w:r>
        <w:rPr>
          <w:rFonts w:ascii="Arial Narrow" w:hAnsi="Arial Narrow" w:cs="Arial Narrow"/>
        </w:rPr>
        <w:t>Educating students in breathing treatments for patients that have respiratory problems or severe asthma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who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will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benefit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from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nebulization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u w:val="single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Providing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medication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care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for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acute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chronic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health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needs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. </w:t>
      </w: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Assist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with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rehabilitation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activities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daily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living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Assess,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make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nursing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diagnosis,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implement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evaluate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patient’s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problems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right="40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Performed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assessments;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provided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intravenous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therapy;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complex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wound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care;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monitored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various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drainage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devices,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etc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Collaborated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daily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with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physicians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health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team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achieve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optimum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Established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strong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relations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with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physicians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built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trust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knowledge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Served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mentor,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coach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team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builder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of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inexperienced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licensed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unlicensed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staff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Nursing Officer 2010- 2015: Obafemi Awolowo University Teaching Hospital, Ile Ife, Osun State Duties and</w:t>
      </w:r>
      <w:r>
        <w:rPr>
          <w:rFonts w:ascii="Gautami" w:hAnsi="Gautami" w:cs="Gautami"/>
          <w:u w:val="single"/>
        </w:rPr>
        <w:t>​</w:t>
      </w:r>
      <w:r>
        <w:rPr>
          <w:rFonts w:ascii="Arial Narrow" w:hAnsi="Arial Narrow" w:cs="Arial Narrow"/>
          <w:b/>
          <w:bCs/>
          <w:u w:val="single"/>
        </w:rPr>
        <w:t>responsibilities</w:t>
      </w:r>
      <w:r>
        <w:rPr>
          <w:rFonts w:ascii="Gautami" w:hAnsi="Gautami" w:cs="Gautami"/>
        </w:rPr>
        <w:t>​</w:t>
      </w:r>
    </w:p>
    <w:p w:rsidR="00891CFE" w:rsidRDefault="001B272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Medical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Surgical/Reproductive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Health:</w:t>
      </w:r>
      <w:r>
        <w:rPr>
          <w:rFonts w:ascii="Gautami" w:hAnsi="Gautami" w:cs="Gautami"/>
        </w:rPr>
        <w:t>​</w:t>
      </w:r>
    </w:p>
    <w:p w:rsidR="00891CFE" w:rsidRDefault="001B27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Counsel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help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make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informed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decisions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respect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their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reproductive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health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right="40" w:hanging="352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Administered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prescribed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medications,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started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intravenous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fluids,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documented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patients'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charts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by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 recording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>food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fluid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intake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and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Arial Narrow" w:hAnsi="Arial Narrow" w:cs="Arial Narrow"/>
          <w:sz w:val="19"/>
          <w:szCs w:val="19"/>
        </w:rPr>
        <w:t>output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Arial Narrow" w:hAnsi="Arial Narrow" w:cs="Arial Narrow"/>
          <w:sz w:val="19"/>
          <w:szCs w:val="19"/>
        </w:rPr>
        <w:t xml:space="preserve">. </w:t>
      </w:r>
    </w:p>
    <w:p w:rsidR="00891CFE" w:rsidRDefault="001B27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Answered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patients'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calls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determined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how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assist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them,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well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provided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family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support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. 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335280</wp:posOffset>
            </wp:positionV>
            <wp:extent cx="5715000" cy="209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891CF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CFE">
          <w:pgSz w:w="12240" w:h="15840"/>
          <w:pgMar w:top="763" w:right="1740" w:bottom="857" w:left="1720" w:header="720" w:footer="720" w:gutter="0"/>
          <w:cols w:space="720" w:equalWidth="0">
            <w:col w:w="8780"/>
          </w:cols>
          <w:noEndnote/>
        </w:sect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mbria" w:hAnsi="Cambria" w:cs="Cambria"/>
          <w:sz w:val="32"/>
          <w:szCs w:val="32"/>
        </w:rPr>
        <w:lastRenderedPageBreak/>
        <w:t>REGISTERED</w:t>
      </w:r>
      <w:r>
        <w:rPr>
          <w:rFonts w:ascii="Gautami" w:hAnsi="Gautami" w:cs="Gautami"/>
          <w:sz w:val="32"/>
          <w:szCs w:val="32"/>
        </w:rPr>
        <w:t>​​</w:t>
      </w:r>
      <w:r>
        <w:rPr>
          <w:rFonts w:ascii="Cambria" w:hAnsi="Cambria" w:cs="Cambria"/>
          <w:sz w:val="32"/>
          <w:szCs w:val="32"/>
        </w:rPr>
        <w:t>NURSE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right="280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Measured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recorded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patients'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vital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signs,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such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as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height,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weight,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temperature,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blood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pressure,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 pulse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Arial Narrow" w:hAnsi="Arial Narrow" w:cs="Arial Narrow"/>
          <w:sz w:val="20"/>
          <w:szCs w:val="20"/>
        </w:rPr>
        <w:t>respiration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91CFE" w:rsidRDefault="001B27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8" w:lineRule="auto"/>
        <w:ind w:right="600"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Provided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basic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treatments,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such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dressed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wounds,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treated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bedsores,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gave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enemas,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douches,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performed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catheterizations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2" w:lineRule="auto"/>
        <w:ind w:right="100"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Assisted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bathing,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dressing,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maintaining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personal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hygiene,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moving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bed,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standing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walking.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7" w:lineRule="auto"/>
        <w:ind w:right="120"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Integral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member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of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health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care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team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charged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with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assessing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needs,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planning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modifying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care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implementing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interventions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 xml:space="preserve">Staff rse 2009-2010: Lagos University Teaching Hospital, (Luth –Initiatives Idi Araba Lagos; VIP and </w:t>
      </w:r>
      <w:r>
        <w:rPr>
          <w:rFonts w:ascii="Arial Narrow" w:hAnsi="Arial Narrow" w:cs="Arial Narrow"/>
          <w:b/>
          <w:bCs/>
        </w:rPr>
        <w:t>Intensive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Care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Unit)</w:t>
      </w:r>
      <w:r>
        <w:rPr>
          <w:rFonts w:ascii="Gautami" w:hAnsi="Gautami" w:cs="Gautami"/>
        </w:rPr>
        <w:t>​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-109855</wp:posOffset>
            </wp:positionV>
            <wp:extent cx="1075055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720">
        <w:rPr>
          <w:rFonts w:ascii="Arial Narrow" w:hAnsi="Arial Narrow" w:cs="Arial Narrow"/>
          <w:b/>
          <w:bCs/>
        </w:rPr>
        <w:t>Duties</w:t>
      </w:r>
      <w:r w:rsidR="001B2720">
        <w:rPr>
          <w:rFonts w:ascii="Gautami" w:hAnsi="Gautami" w:cs="Gautami"/>
        </w:rPr>
        <w:t>​</w:t>
      </w:r>
      <w:r w:rsidR="001B2720">
        <w:rPr>
          <w:rFonts w:ascii="Arial Narrow" w:hAnsi="Arial Narrow" w:cs="Arial Narrow"/>
          <w:b/>
          <w:bCs/>
        </w:rPr>
        <w:t>and</w:t>
      </w:r>
      <w:r w:rsidR="001B2720">
        <w:rPr>
          <w:rFonts w:ascii="Gautami" w:hAnsi="Gautami" w:cs="Gautami"/>
        </w:rPr>
        <w:t>​​</w:t>
      </w:r>
      <w:r w:rsidR="001B2720">
        <w:rPr>
          <w:rFonts w:ascii="Arial Narrow" w:hAnsi="Arial Narrow" w:cs="Arial Narrow"/>
          <w:b/>
          <w:bCs/>
        </w:rPr>
        <w:t>responsibilities</w:t>
      </w:r>
      <w:r w:rsidR="001B2720">
        <w:rPr>
          <w:rFonts w:ascii="Gautami" w:hAnsi="Gautami" w:cs="Gautami"/>
        </w:rPr>
        <w:t>​</w:t>
      </w:r>
    </w:p>
    <w:p w:rsidR="00891CFE" w:rsidRDefault="00B465A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9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-29845</wp:posOffset>
            </wp:positionV>
            <wp:extent cx="1456690" cy="95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720">
        <w:rPr>
          <w:rFonts w:ascii="Arial Narrow" w:hAnsi="Arial Narrow" w:cs="Arial Narrow"/>
          <w:sz w:val="18"/>
          <w:szCs w:val="18"/>
        </w:rPr>
        <w:t>Prepare</w:t>
      </w:r>
      <w:r w:rsidR="001B2720">
        <w:rPr>
          <w:rFonts w:ascii="Gautami" w:hAnsi="Gautami" w:cs="Gautami"/>
          <w:sz w:val="18"/>
          <w:szCs w:val="18"/>
        </w:rPr>
        <w:t>​</w:t>
      </w:r>
      <w:r w:rsidR="001B2720">
        <w:rPr>
          <w:rFonts w:ascii="Arial Narrow" w:hAnsi="Arial Narrow" w:cs="Arial Narrow"/>
          <w:sz w:val="18"/>
          <w:szCs w:val="18"/>
        </w:rPr>
        <w:t>patients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for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and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assist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with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examination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and</w:t>
      </w:r>
      <w:r w:rsidR="001B2720">
        <w:rPr>
          <w:rFonts w:ascii="Gautami" w:hAnsi="Gautami" w:cs="Gautami"/>
          <w:sz w:val="18"/>
          <w:szCs w:val="18"/>
        </w:rPr>
        <w:t>​​</w:t>
      </w:r>
      <w:r w:rsidR="001B2720">
        <w:rPr>
          <w:rFonts w:ascii="Arial Narrow" w:hAnsi="Arial Narrow" w:cs="Arial Narrow"/>
          <w:sz w:val="18"/>
          <w:szCs w:val="18"/>
        </w:rPr>
        <w:t>treatment</w:t>
      </w:r>
      <w:r w:rsidR="001B2720">
        <w:rPr>
          <w:rFonts w:ascii="Gautami" w:hAnsi="Gautami" w:cs="Gautami"/>
          <w:sz w:val="18"/>
          <w:szCs w:val="18"/>
        </w:rPr>
        <w:t>​</w:t>
      </w:r>
      <w:r w:rsidR="001B2720"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Competently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accurately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assess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continuous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basis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Identify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actual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potential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diagnosis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needs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plan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92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Follow a doctors instruction, order ,interpret and evaluate diagnostic tests to identify and assess patients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condition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Document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all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data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computer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Adhere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infection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control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policies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procedures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Administer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medication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treatment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prescribed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Hospice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care;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management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chronically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ill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Monitor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identify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high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risk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for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transfer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intensive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unit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Assistant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Charge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Nurse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2008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-2009: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Dayspring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(Private)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Hospital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Ikotun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Lagos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Nigeria</w:t>
      </w:r>
      <w:r>
        <w:rPr>
          <w:rFonts w:ascii="Gautami" w:hAnsi="Gautami" w:cs="Gautami"/>
        </w:rPr>
        <w:t>​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4643755" cy="9525"/>
            <wp:effectExtent l="1905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Duties</w:t>
      </w:r>
      <w:r>
        <w:rPr>
          <w:rFonts w:ascii="Gautami" w:hAnsi="Gautami" w:cs="Gautami"/>
          <w:u w:val="single"/>
        </w:rPr>
        <w:t>​</w:t>
      </w:r>
      <w:r>
        <w:rPr>
          <w:rFonts w:ascii="Arial Narrow" w:hAnsi="Arial Narrow" w:cs="Arial Narrow"/>
          <w:b/>
          <w:bCs/>
          <w:u w:val="single"/>
        </w:rPr>
        <w:t>/responsibilities</w:t>
      </w:r>
      <w:r>
        <w:rPr>
          <w:rFonts w:ascii="Gautami" w:hAnsi="Gautami" w:cs="Gautami"/>
        </w:rPr>
        <w:t>​</w:t>
      </w: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Providing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antenatal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pregnant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mothers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Monitoring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progress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labor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taking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deliveries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.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Educating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clients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reproductive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health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6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 xml:space="preserve">Pre-operative and post operative care (obstetrics and gynecology surgical procedures e.g. caesarian section) </w:t>
      </w: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Immunization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child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welfare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Direct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supervise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less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skilled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personnel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train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givers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required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Resuscitation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newborn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infant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Attend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promptly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emergency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cases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triaging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Allocation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duties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less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skilled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personnel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supervision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less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skilled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personnel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Identify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actual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potential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diagnoses/patient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needs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plan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nursing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Monitor, record and report symptoms and changes in patient’s condition to the doctor, clinical and other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members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of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the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multidisciplinary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team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appropriate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 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506730</wp:posOffset>
            </wp:positionV>
            <wp:extent cx="5715000" cy="2095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CFE">
          <w:pgSz w:w="12240" w:h="15840"/>
          <w:pgMar w:top="763" w:right="1740" w:bottom="857" w:left="1720" w:header="720" w:footer="720" w:gutter="0"/>
          <w:cols w:space="720" w:equalWidth="0">
            <w:col w:w="8780"/>
          </w:cols>
          <w:noEndnote/>
        </w:sect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Cambria" w:hAnsi="Cambria" w:cs="Cambria"/>
          <w:sz w:val="32"/>
          <w:szCs w:val="32"/>
        </w:rPr>
        <w:lastRenderedPageBreak/>
        <w:t>REGISTERED</w:t>
      </w:r>
      <w:r>
        <w:rPr>
          <w:rFonts w:ascii="Gautami" w:hAnsi="Gautami" w:cs="Gautami"/>
          <w:sz w:val="32"/>
          <w:szCs w:val="32"/>
        </w:rPr>
        <w:t>​​</w:t>
      </w:r>
      <w:r>
        <w:rPr>
          <w:rFonts w:ascii="Cambria" w:hAnsi="Cambria" w:cs="Cambria"/>
          <w:sz w:val="32"/>
          <w:szCs w:val="32"/>
        </w:rPr>
        <w:t>NURSE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 xml:space="preserve">Staff Nurse 2006-2008: Lagos University Teaching Hospital (accident and emergency; medical, </w:t>
      </w:r>
      <w:r>
        <w:rPr>
          <w:rFonts w:ascii="Arial Narrow" w:hAnsi="Arial Narrow" w:cs="Arial Narrow"/>
          <w:b/>
          <w:bCs/>
        </w:rPr>
        <w:t>surgical,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  <w:b/>
          <w:bCs/>
        </w:rPr>
        <w:t>obstetrics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and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  <w:b/>
          <w:bCs/>
        </w:rPr>
        <w:t>gynecology)</w:t>
      </w:r>
      <w:r>
        <w:rPr>
          <w:rFonts w:ascii="Gautami" w:hAnsi="Gautami" w:cs="Gautami"/>
        </w:rPr>
        <w:t>​</w:t>
      </w:r>
    </w:p>
    <w:p w:rsidR="00891CFE" w:rsidRDefault="00B465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-109855</wp:posOffset>
            </wp:positionV>
            <wp:extent cx="1991360" cy="9525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720">
        <w:rPr>
          <w:rFonts w:ascii="Arial Narrow" w:hAnsi="Arial Narrow" w:cs="Arial Narrow"/>
          <w:b/>
          <w:bCs/>
          <w:u w:val="single"/>
        </w:rPr>
        <w:t>Duties/key</w:t>
      </w:r>
      <w:r w:rsidR="001B2720">
        <w:rPr>
          <w:rFonts w:ascii="Gautami" w:hAnsi="Gautami" w:cs="Gautami"/>
          <w:u w:val="single"/>
        </w:rPr>
        <w:t>​</w:t>
      </w:r>
      <w:r w:rsidR="001B2720">
        <w:rPr>
          <w:rFonts w:ascii="Arial Narrow" w:hAnsi="Arial Narrow" w:cs="Arial Narrow"/>
          <w:b/>
          <w:bCs/>
          <w:u w:val="single"/>
        </w:rPr>
        <w:t>roles:</w:t>
      </w:r>
      <w:r w:rsidR="001B2720">
        <w:rPr>
          <w:rFonts w:ascii="Gautami" w:hAnsi="Gautami" w:cs="Gautami"/>
        </w:rPr>
        <w:t>​</w:t>
      </w: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9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Provide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rapid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assessment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treatment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initial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phase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illness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trauma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Prepare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for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investigations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procedure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Provide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collaborative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health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with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resuscitative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team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critically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ill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Prepare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stable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patients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respective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specialty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wards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for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further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investigation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treatment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8" w:lineRule="auto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Psychological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>care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families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Arial Narrow" w:hAnsi="Arial Narrow" w:cs="Arial Narrow"/>
          <w:sz w:val="18"/>
          <w:szCs w:val="18"/>
        </w:rPr>
        <w:t>relatives</w:t>
      </w:r>
      <w:r>
        <w:rPr>
          <w:rFonts w:ascii="Gautami" w:hAnsi="Gautami" w:cs="Gautami"/>
          <w:sz w:val="18"/>
          <w:szCs w:val="18"/>
        </w:rPr>
        <w:t>​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891CFE" w:rsidRDefault="001B272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9" w:lineRule="auto"/>
        <w:ind w:hanging="352"/>
        <w:jc w:val="both"/>
        <w:rPr>
          <w:rFonts w:ascii="Arial" w:hAnsi="Arial" w:cs="Arial"/>
        </w:rPr>
      </w:pPr>
      <w:r>
        <w:rPr>
          <w:rFonts w:ascii="Arial Narrow" w:hAnsi="Arial Narrow" w:cs="Arial Narrow"/>
        </w:rPr>
        <w:t>Supportive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care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patients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undergoing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investigative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procedures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e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.g.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ultrasound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scan,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x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 xml:space="preserve">-ray 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EDUCATION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BNSC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-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2015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(Obafemi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Awolowo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University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Ile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Ife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Osun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State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Nigeria)</w:t>
      </w:r>
      <w:r>
        <w:rPr>
          <w:rFonts w:ascii="Gautami" w:hAnsi="Gautami" w:cs="Gautami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Registered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Midwife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2009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(Lagos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University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Teaching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Hospital,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Nigeria)</w:t>
      </w:r>
      <w:r>
        <w:rPr>
          <w:rFonts w:ascii="Gautami" w:hAnsi="Gautami" w:cs="Gautami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Registered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Nurse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2005(Lagos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University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Teaching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Hospital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Nigeria)</w:t>
      </w:r>
      <w:r>
        <w:rPr>
          <w:rFonts w:ascii="Gautami" w:hAnsi="Gautami" w:cs="Gautami"/>
        </w:rPr>
        <w:t>​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Secondary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school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graduate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2000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(Bolade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Grammar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School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Oshodi</w:t>
      </w:r>
      <w:r>
        <w:rPr>
          <w:rFonts w:ascii="Gautami" w:hAnsi="Gautami" w:cs="Gautami"/>
        </w:rPr>
        <w:t>​​</w:t>
      </w:r>
      <w:r>
        <w:rPr>
          <w:rFonts w:ascii="Arial Narrow" w:hAnsi="Arial Narrow" w:cs="Arial Narrow"/>
        </w:rPr>
        <w:t>Nigeria)</w:t>
      </w:r>
      <w:r>
        <w:rPr>
          <w:rFonts w:ascii="Gautami" w:hAnsi="Gautami" w:cs="Gautami"/>
        </w:rPr>
        <w:t>​</w:t>
      </w:r>
      <w:r>
        <w:rPr>
          <w:rFonts w:ascii="Arial Narrow" w:hAnsi="Arial Narrow" w:cs="Arial Narrow"/>
        </w:rPr>
        <w:t>.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3980"/>
      </w:tblGrid>
      <w:tr w:rsidR="00891CFE">
        <w:trPr>
          <w:trHeight w:val="26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CERTIFICATIONS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89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1CFE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Infection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control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2016</w:t>
            </w:r>
          </w:p>
        </w:tc>
      </w:tr>
      <w:tr w:rsidR="00891CFE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Basic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life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support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2015</w:t>
            </w:r>
          </w:p>
        </w:tc>
      </w:tr>
      <w:tr w:rsidR="00891CFE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service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training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program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for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nurses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2011-2014</w:t>
            </w:r>
          </w:p>
        </w:tc>
      </w:tr>
      <w:tr w:rsidR="00891CFE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Advanced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cardiovascular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life</w:t>
            </w:r>
            <w:r>
              <w:rPr>
                <w:rFonts w:ascii="Gautami" w:hAnsi="Gautami" w:cs="Gautami"/>
                <w:sz w:val="18"/>
                <w:szCs w:val="18"/>
              </w:rPr>
              <w:t>​​</w:t>
            </w:r>
            <w:r>
              <w:rPr>
                <w:rFonts w:ascii="Arial Narrow" w:hAnsi="Arial Narrow" w:cs="Arial Narrow"/>
                <w:sz w:val="18"/>
                <w:szCs w:val="18"/>
              </w:rPr>
              <w:t>support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2009</w:t>
            </w:r>
          </w:p>
        </w:tc>
      </w:tr>
      <w:tr w:rsidR="00891CFE">
        <w:trPr>
          <w:trHeight w:val="4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Reproductive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healthcare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provider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2006</w:t>
            </w:r>
          </w:p>
        </w:tc>
      </w:tr>
      <w:tr w:rsidR="00891CFE">
        <w:trPr>
          <w:trHeight w:val="5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HOBBIES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reading,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travelling,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listening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music.</w:t>
            </w:r>
          </w:p>
        </w:tc>
      </w:tr>
      <w:tr w:rsidR="00891CFE">
        <w:trPr>
          <w:trHeight w:val="5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REFERENCES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FE" w:rsidRDefault="001B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will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be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provided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Gautami" w:hAnsi="Gautami" w:cs="Gautami"/>
              </w:rPr>
              <w:t>​​</w:t>
            </w:r>
            <w:r>
              <w:rPr>
                <w:rFonts w:ascii="Arial Narrow" w:hAnsi="Arial Narrow" w:cs="Arial Narrow"/>
              </w:rPr>
              <w:t>request</w:t>
            </w:r>
          </w:p>
        </w:tc>
      </w:tr>
    </w:tbl>
    <w:p w:rsidR="00891CFE" w:rsidRDefault="00B46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1706245</wp:posOffset>
            </wp:positionV>
            <wp:extent cx="5715000" cy="2095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891CF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1CFE" w:rsidRDefault="001B272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</w:p>
    <w:p w:rsidR="00891CFE" w:rsidRDefault="0089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CFE" w:rsidSect="00891CFE">
      <w:pgSz w:w="12240" w:h="15840"/>
      <w:pgMar w:top="763" w:right="1740" w:bottom="857" w:left="172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2720"/>
    <w:rsid w:val="001B2720"/>
    <w:rsid w:val="00891CFE"/>
    <w:rsid w:val="00B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.37530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2017-12-21T12:33:00Z</dcterms:created>
  <dcterms:modified xsi:type="dcterms:W3CDTF">2017-12-21T12:33:00Z</dcterms:modified>
</cp:coreProperties>
</file>