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F8" w:rsidRDefault="00A51589">
      <w:pPr>
        <w:ind w:left="280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SIJIMOL </w:t>
      </w:r>
    </w:p>
    <w:p w:rsidR="003910F8" w:rsidRDefault="00A51589">
      <w:pPr>
        <w:ind w:left="280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Mob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proofErr w:type="spellStart"/>
      <w:r w:rsidR="00351FF8" w:rsidRPr="00351FF8">
        <w:rPr>
          <w:rFonts w:ascii="Cambria" w:eastAsia="Cambria" w:hAnsi="Cambria" w:cs="Cambria"/>
          <w:sz w:val="24"/>
          <w:szCs w:val="24"/>
        </w:rPr>
        <w:t>Whatsapp</w:t>
      </w:r>
      <w:proofErr w:type="spellEnd"/>
      <w:r w:rsidR="00351FF8" w:rsidRPr="00351FF8">
        <w:rPr>
          <w:rFonts w:ascii="Cambria" w:eastAsia="Cambria" w:hAnsi="Cambria" w:cs="Cambria"/>
          <w:sz w:val="24"/>
          <w:szCs w:val="24"/>
        </w:rPr>
        <w:t xml:space="preserve"> +971504753686 / +919979971283</w:t>
      </w:r>
    </w:p>
    <w:p w:rsidR="003056E4" w:rsidRDefault="00A51589">
      <w:pPr>
        <w:ind w:left="2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Email: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hyperlink r:id="rId5" w:history="1">
        <w:r w:rsidR="00351FF8" w:rsidRPr="00005AFD">
          <w:rPr>
            <w:rStyle w:val="Hyperlink"/>
            <w:rFonts w:ascii="Cambria" w:eastAsia="Cambria" w:hAnsi="Cambria" w:cs="Cambria"/>
            <w:sz w:val="24"/>
            <w:szCs w:val="24"/>
          </w:rPr>
          <w:t>sijimol.376264@2freemail.com</w:t>
        </w:r>
      </w:hyperlink>
      <w:r w:rsidR="00351FF8">
        <w:rPr>
          <w:rFonts w:ascii="Cambria" w:eastAsia="Cambria" w:hAnsi="Cambria" w:cs="Cambria"/>
          <w:sz w:val="24"/>
          <w:szCs w:val="24"/>
        </w:rPr>
        <w:t xml:space="preserve"> </w:t>
      </w:r>
    </w:p>
    <w:p w:rsidR="003056E4" w:rsidRDefault="00A515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85725</wp:posOffset>
            </wp:positionV>
            <wp:extent cx="5943600" cy="95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87" w:lineRule="exact"/>
        <w:rPr>
          <w:sz w:val="24"/>
          <w:szCs w:val="24"/>
        </w:rPr>
      </w:pPr>
    </w:p>
    <w:p w:rsidR="003056E4" w:rsidRDefault="00A51589">
      <w:pPr>
        <w:ind w:right="-7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PROFESSIONAL EXPERIENCE</w:t>
      </w:r>
    </w:p>
    <w:p w:rsidR="003056E4" w:rsidRDefault="00A515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5092700</wp:posOffset>
            </wp:positionH>
            <wp:positionV relativeFrom="paragraph">
              <wp:posOffset>150495</wp:posOffset>
            </wp:positionV>
            <wp:extent cx="941705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6E4" w:rsidRDefault="003056E4">
      <w:pPr>
        <w:sectPr w:rsidR="003056E4">
          <w:pgSz w:w="12240" w:h="15840"/>
          <w:pgMar w:top="717" w:right="1420" w:bottom="1440" w:left="1340" w:header="0" w:footer="0" w:gutter="0"/>
          <w:cols w:space="720" w:equalWidth="0">
            <w:col w:w="9480"/>
          </w:cols>
        </w:sect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74" w:lineRule="exact"/>
        <w:rPr>
          <w:sz w:val="24"/>
          <w:szCs w:val="24"/>
        </w:rPr>
      </w:pPr>
    </w:p>
    <w:p w:rsidR="003056E4" w:rsidRDefault="00A51589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Cyient Limited, Hyderabad</w:t>
      </w:r>
    </w:p>
    <w:p w:rsidR="003056E4" w:rsidRDefault="003056E4">
      <w:pPr>
        <w:spacing w:line="19" w:lineRule="exact"/>
        <w:rPr>
          <w:sz w:val="24"/>
          <w:szCs w:val="24"/>
        </w:rPr>
      </w:pPr>
    </w:p>
    <w:p w:rsidR="003056E4" w:rsidRDefault="00A51589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Contracts Specialist </w:t>
      </w:r>
      <w:r>
        <w:rPr>
          <w:rFonts w:ascii="Cambria" w:eastAsia="Cambria" w:hAnsi="Cambria" w:cs="Cambria"/>
          <w:b/>
          <w:bCs/>
          <w:sz w:val="21"/>
          <w:szCs w:val="21"/>
        </w:rPr>
        <w:t>(Contract Management)</w:t>
      </w:r>
    </w:p>
    <w:p w:rsidR="003056E4" w:rsidRDefault="00A515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254" w:lineRule="exact"/>
        <w:rPr>
          <w:sz w:val="24"/>
          <w:szCs w:val="24"/>
        </w:rPr>
      </w:pPr>
    </w:p>
    <w:p w:rsidR="003056E4" w:rsidRDefault="00A51589">
      <w:pPr>
        <w:spacing w:line="257" w:lineRule="auto"/>
        <w:ind w:right="3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July 2016 – Nov 10, 2017 Team Size - 10</w:t>
      </w: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ectPr w:rsidR="003056E4">
          <w:type w:val="continuous"/>
          <w:pgSz w:w="12240" w:h="15840"/>
          <w:pgMar w:top="717" w:right="1420" w:bottom="1440" w:left="1340" w:header="0" w:footer="0" w:gutter="0"/>
          <w:cols w:num="2" w:space="720" w:equalWidth="0">
            <w:col w:w="5900" w:space="720"/>
            <w:col w:w="2860"/>
          </w:cols>
        </w:sectPr>
      </w:pPr>
    </w:p>
    <w:p w:rsidR="003056E4" w:rsidRDefault="003056E4">
      <w:pPr>
        <w:spacing w:line="357" w:lineRule="exact"/>
        <w:rPr>
          <w:sz w:val="24"/>
          <w:szCs w:val="24"/>
        </w:rPr>
      </w:pPr>
    </w:p>
    <w:p w:rsidR="003056E4" w:rsidRDefault="00A51589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Key Responsibilities:</w:t>
      </w:r>
    </w:p>
    <w:p w:rsidR="003056E4" w:rsidRDefault="003056E4">
      <w:pPr>
        <w:spacing w:line="66" w:lineRule="exact"/>
        <w:rPr>
          <w:sz w:val="24"/>
          <w:szCs w:val="24"/>
        </w:rPr>
      </w:pPr>
    </w:p>
    <w:p w:rsidR="003056E4" w:rsidRDefault="00A51589">
      <w:pPr>
        <w:numPr>
          <w:ilvl w:val="0"/>
          <w:numId w:val="1"/>
        </w:numPr>
        <w:tabs>
          <w:tab w:val="left" w:pos="380"/>
        </w:tabs>
        <w:spacing w:line="276" w:lineRule="auto"/>
        <w:ind w:left="380" w:hanging="38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Review Client documents, Red lining, Drafting, Summarization and Risk Analysis in accordance with the statutory law.</w:t>
      </w:r>
    </w:p>
    <w:p w:rsidR="003056E4" w:rsidRDefault="003056E4">
      <w:pPr>
        <w:spacing w:line="35" w:lineRule="exact"/>
        <w:rPr>
          <w:rFonts w:ascii="Wingdings" w:eastAsia="Wingdings" w:hAnsi="Wingdings" w:cs="Wingdings"/>
        </w:rPr>
      </w:pPr>
    </w:p>
    <w:p w:rsidR="003056E4" w:rsidRDefault="00A51589">
      <w:pPr>
        <w:numPr>
          <w:ilvl w:val="0"/>
          <w:numId w:val="1"/>
        </w:numPr>
        <w:tabs>
          <w:tab w:val="left" w:pos="380"/>
        </w:tabs>
        <w:spacing w:line="275" w:lineRule="auto"/>
        <w:ind w:left="380" w:hanging="380"/>
        <w:jc w:val="both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Draft &amp; Manage end-to-end process for Master Service Agreements, Procurement Agreements,</w:t>
      </w:r>
      <w:r>
        <w:rPr>
          <w:rFonts w:ascii="Cambria" w:eastAsia="Cambria" w:hAnsi="Cambria" w:cs="Cambria"/>
        </w:rPr>
        <w:t xml:space="preserve"> Staff Augmentation, Commercial and Software License Agreements, Purchase Agreements, Evaluation/Testing Agreements, Professional Service Agreements, Freeware Agreements,</w:t>
      </w:r>
    </w:p>
    <w:p w:rsidR="003056E4" w:rsidRDefault="003056E4">
      <w:pPr>
        <w:spacing w:line="3" w:lineRule="exact"/>
        <w:rPr>
          <w:rFonts w:ascii="Wingdings" w:eastAsia="Wingdings" w:hAnsi="Wingdings" w:cs="Wingdings"/>
        </w:rPr>
      </w:pPr>
    </w:p>
    <w:p w:rsidR="003056E4" w:rsidRDefault="00A51589">
      <w:pPr>
        <w:ind w:left="38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RFP’s/RFQ’s/RFI’s, and Addendums/Amendments, SOW/WO, Teaming Agreements, NDA’s,</w:t>
      </w:r>
    </w:p>
    <w:p w:rsidR="003056E4" w:rsidRDefault="003056E4">
      <w:pPr>
        <w:spacing w:line="37" w:lineRule="exact"/>
        <w:rPr>
          <w:rFonts w:ascii="Wingdings" w:eastAsia="Wingdings" w:hAnsi="Wingdings" w:cs="Wingdings"/>
        </w:rPr>
      </w:pPr>
    </w:p>
    <w:p w:rsidR="003056E4" w:rsidRDefault="00A51589">
      <w:pPr>
        <w:spacing w:line="276" w:lineRule="auto"/>
        <w:ind w:left="38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Res</w:t>
      </w:r>
      <w:r>
        <w:rPr>
          <w:rFonts w:ascii="Cambria" w:eastAsia="Cambria" w:hAnsi="Cambria" w:cs="Cambria"/>
        </w:rPr>
        <w:t>eller Agreements, Sub-Contracting Agreements, Consulting Agreements, Contracts Close - out/extension/renewals.</w:t>
      </w:r>
    </w:p>
    <w:p w:rsidR="003056E4" w:rsidRDefault="003056E4">
      <w:pPr>
        <w:spacing w:line="35" w:lineRule="exact"/>
        <w:rPr>
          <w:rFonts w:ascii="Wingdings" w:eastAsia="Wingdings" w:hAnsi="Wingdings" w:cs="Wingdings"/>
        </w:rPr>
      </w:pPr>
    </w:p>
    <w:p w:rsidR="003056E4" w:rsidRDefault="00A51589">
      <w:pPr>
        <w:numPr>
          <w:ilvl w:val="0"/>
          <w:numId w:val="1"/>
        </w:numPr>
        <w:tabs>
          <w:tab w:val="left" w:pos="380"/>
        </w:tabs>
        <w:ind w:left="380" w:hanging="38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Act as a liaison between the Company and the Client to ensure timely approval of the contract.</w:t>
      </w:r>
    </w:p>
    <w:p w:rsidR="003056E4" w:rsidRDefault="003056E4">
      <w:pPr>
        <w:spacing w:line="73" w:lineRule="exact"/>
        <w:rPr>
          <w:rFonts w:ascii="Wingdings" w:eastAsia="Wingdings" w:hAnsi="Wingdings" w:cs="Wingdings"/>
        </w:rPr>
      </w:pPr>
    </w:p>
    <w:p w:rsidR="003056E4" w:rsidRDefault="00A51589">
      <w:pPr>
        <w:numPr>
          <w:ilvl w:val="0"/>
          <w:numId w:val="1"/>
        </w:numPr>
        <w:tabs>
          <w:tab w:val="left" w:pos="380"/>
        </w:tabs>
        <w:spacing w:line="276" w:lineRule="auto"/>
        <w:ind w:left="380" w:hanging="38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Negotiate with the Client to provide key recomme</w:t>
      </w:r>
      <w:r>
        <w:rPr>
          <w:rFonts w:ascii="Cambria" w:eastAsia="Cambria" w:hAnsi="Cambria" w:cs="Cambria"/>
        </w:rPr>
        <w:t>ndations and reduce risk to internal stakeholders on all standard and non-standard contracts.</w:t>
      </w:r>
    </w:p>
    <w:p w:rsidR="003056E4" w:rsidRDefault="003056E4">
      <w:pPr>
        <w:spacing w:line="35" w:lineRule="exact"/>
        <w:rPr>
          <w:rFonts w:ascii="Wingdings" w:eastAsia="Wingdings" w:hAnsi="Wingdings" w:cs="Wingdings"/>
        </w:rPr>
      </w:pPr>
    </w:p>
    <w:p w:rsidR="003056E4" w:rsidRDefault="00A51589">
      <w:pPr>
        <w:numPr>
          <w:ilvl w:val="0"/>
          <w:numId w:val="1"/>
        </w:numPr>
        <w:tabs>
          <w:tab w:val="left" w:pos="380"/>
        </w:tabs>
        <w:spacing w:line="275" w:lineRule="auto"/>
        <w:ind w:left="380" w:hanging="380"/>
        <w:jc w:val="both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Work with finance department to ensure adherence to key finance terms such as pricing and discounting policies of the company. Monitor various technical and fina</w:t>
      </w:r>
      <w:r>
        <w:rPr>
          <w:rFonts w:ascii="Cambria" w:eastAsia="Cambria" w:hAnsi="Cambria" w:cs="Cambria"/>
        </w:rPr>
        <w:t>ncial transactions (scope of services, milestones, deliverables, invoicing, service levels etc.)</w:t>
      </w:r>
    </w:p>
    <w:p w:rsidR="003056E4" w:rsidRDefault="003056E4">
      <w:pPr>
        <w:spacing w:line="37" w:lineRule="exact"/>
        <w:rPr>
          <w:rFonts w:ascii="Wingdings" w:eastAsia="Wingdings" w:hAnsi="Wingdings" w:cs="Wingdings"/>
        </w:rPr>
      </w:pPr>
    </w:p>
    <w:p w:rsidR="003056E4" w:rsidRDefault="00A51589">
      <w:pPr>
        <w:numPr>
          <w:ilvl w:val="0"/>
          <w:numId w:val="1"/>
        </w:numPr>
        <w:tabs>
          <w:tab w:val="left" w:pos="380"/>
        </w:tabs>
        <w:spacing w:line="276" w:lineRule="auto"/>
        <w:ind w:left="380" w:hanging="38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Provide Support to sales and marketing department to ensure company services are offered at competitive terms and conditions as per the company guidelines.</w:t>
      </w:r>
    </w:p>
    <w:p w:rsidR="003056E4" w:rsidRDefault="003056E4">
      <w:pPr>
        <w:spacing w:line="200" w:lineRule="exact"/>
        <w:rPr>
          <w:sz w:val="24"/>
          <w:szCs w:val="24"/>
        </w:rPr>
      </w:pPr>
    </w:p>
    <w:p w:rsidR="003056E4" w:rsidRDefault="003056E4">
      <w:pPr>
        <w:spacing w:line="391" w:lineRule="exact"/>
        <w:rPr>
          <w:sz w:val="24"/>
          <w:szCs w:val="24"/>
        </w:rPr>
      </w:pPr>
    </w:p>
    <w:p w:rsidR="003056E4" w:rsidRDefault="00A51589">
      <w:pPr>
        <w:spacing w:line="267" w:lineRule="auto"/>
        <w:ind w:left="80" w:right="4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QuisLex Legal Services Private Limited, Hyderabad Legal Associate (Contract Management)</w:t>
      </w:r>
    </w:p>
    <w:p w:rsidR="003056E4" w:rsidRDefault="003056E4">
      <w:pPr>
        <w:spacing w:line="2" w:lineRule="exact"/>
        <w:rPr>
          <w:sz w:val="24"/>
          <w:szCs w:val="24"/>
        </w:rPr>
      </w:pPr>
    </w:p>
    <w:p w:rsidR="003056E4" w:rsidRDefault="00A51589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May 2014 – July 15, 2016</w:t>
      </w:r>
    </w:p>
    <w:p w:rsidR="003056E4" w:rsidRDefault="003056E4">
      <w:pPr>
        <w:spacing w:line="23" w:lineRule="exact"/>
        <w:rPr>
          <w:sz w:val="24"/>
          <w:szCs w:val="24"/>
        </w:rPr>
      </w:pPr>
    </w:p>
    <w:p w:rsidR="003056E4" w:rsidRDefault="00A51589">
      <w:pPr>
        <w:ind w:right="40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Team Size- 16</w:t>
      </w:r>
    </w:p>
    <w:p w:rsidR="003056E4" w:rsidRDefault="003056E4">
      <w:pPr>
        <w:spacing w:line="8" w:lineRule="exact"/>
        <w:rPr>
          <w:sz w:val="24"/>
          <w:szCs w:val="24"/>
        </w:rPr>
      </w:pPr>
    </w:p>
    <w:p w:rsidR="003056E4" w:rsidRDefault="00A51589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Key Responsibilities:</w:t>
      </w:r>
    </w:p>
    <w:p w:rsidR="003056E4" w:rsidRDefault="003056E4">
      <w:pPr>
        <w:spacing w:line="263" w:lineRule="exact"/>
        <w:rPr>
          <w:sz w:val="24"/>
          <w:szCs w:val="24"/>
        </w:rPr>
      </w:pPr>
    </w:p>
    <w:p w:rsidR="003056E4" w:rsidRDefault="00A51589">
      <w:pPr>
        <w:ind w:right="-1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5B9BD5"/>
        </w:rPr>
        <w:t>1</w:t>
      </w:r>
    </w:p>
    <w:p w:rsidR="003056E4" w:rsidRDefault="00A51589" w:rsidP="003910F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68580</wp:posOffset>
            </wp:positionV>
            <wp:extent cx="6073140" cy="869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6E4" w:rsidRDefault="003056E4">
      <w:pPr>
        <w:sectPr w:rsidR="003056E4">
          <w:type w:val="continuous"/>
          <w:pgSz w:w="12240" w:h="15840"/>
          <w:pgMar w:top="717" w:right="1420" w:bottom="1440" w:left="1340" w:header="0" w:footer="0" w:gutter="0"/>
          <w:cols w:space="720" w:equalWidth="0">
            <w:col w:w="9480"/>
          </w:cols>
        </w:sectPr>
      </w:pPr>
    </w:p>
    <w:p w:rsidR="003056E4" w:rsidRDefault="00A515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85725</wp:posOffset>
            </wp:positionV>
            <wp:extent cx="5943600" cy="95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90" w:lineRule="exact"/>
        <w:rPr>
          <w:sz w:val="20"/>
          <w:szCs w:val="20"/>
        </w:rPr>
      </w:pPr>
    </w:p>
    <w:p w:rsidR="003056E4" w:rsidRDefault="00A51589">
      <w:pPr>
        <w:numPr>
          <w:ilvl w:val="0"/>
          <w:numId w:val="2"/>
        </w:numPr>
        <w:tabs>
          <w:tab w:val="left" w:pos="380"/>
        </w:tabs>
        <w:spacing w:line="267" w:lineRule="auto"/>
        <w:ind w:left="3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Review Client documents, Red lining, Drafting, Summarization, Abstraction, Risk Analysis and Gap Analysis in accordance with the statutory law.</w:t>
      </w:r>
    </w:p>
    <w:p w:rsidR="003056E4" w:rsidRDefault="003056E4">
      <w:pPr>
        <w:spacing w:line="35" w:lineRule="exact"/>
        <w:rPr>
          <w:rFonts w:ascii="Wingdings" w:eastAsia="Wingdings" w:hAnsi="Wingdings" w:cs="Wingdings"/>
        </w:rPr>
      </w:pPr>
    </w:p>
    <w:p w:rsidR="003056E4" w:rsidRDefault="00A51589">
      <w:pPr>
        <w:numPr>
          <w:ilvl w:val="0"/>
          <w:numId w:val="2"/>
        </w:numPr>
        <w:tabs>
          <w:tab w:val="left" w:pos="380"/>
        </w:tabs>
        <w:spacing w:line="266" w:lineRule="auto"/>
        <w:ind w:left="380" w:hanging="360"/>
        <w:jc w:val="both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Manage end-to-end process for Commercial and Software License Agreements, Master Service Agreements, Purchase Agreements, Evaluation/Testing Agreements, Professional Service Agreements, Freeware Agreements, Reciprocal Agreements, and Addendums/Amendments.</w:t>
      </w:r>
    </w:p>
    <w:p w:rsidR="003056E4" w:rsidRDefault="003056E4">
      <w:pPr>
        <w:spacing w:line="37" w:lineRule="exact"/>
        <w:rPr>
          <w:rFonts w:ascii="Wingdings" w:eastAsia="Wingdings" w:hAnsi="Wingdings" w:cs="Wingdings"/>
        </w:rPr>
      </w:pPr>
    </w:p>
    <w:p w:rsidR="003056E4" w:rsidRDefault="00A51589">
      <w:pPr>
        <w:numPr>
          <w:ilvl w:val="0"/>
          <w:numId w:val="2"/>
        </w:numPr>
        <w:tabs>
          <w:tab w:val="left" w:pos="380"/>
        </w:tabs>
        <w:spacing w:line="267" w:lineRule="auto"/>
        <w:ind w:left="3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Negotiate directly with the clients and provide timely response to the queries or issues related to the contract, by working in co-ordination with the Legal teams.</w:t>
      </w:r>
    </w:p>
    <w:p w:rsidR="003056E4" w:rsidRDefault="003056E4">
      <w:pPr>
        <w:spacing w:line="35" w:lineRule="exact"/>
        <w:rPr>
          <w:rFonts w:ascii="Wingdings" w:eastAsia="Wingdings" w:hAnsi="Wingdings" w:cs="Wingdings"/>
        </w:rPr>
      </w:pPr>
    </w:p>
    <w:p w:rsidR="003056E4" w:rsidRDefault="00A51589">
      <w:pPr>
        <w:numPr>
          <w:ilvl w:val="0"/>
          <w:numId w:val="2"/>
        </w:numPr>
        <w:tabs>
          <w:tab w:val="left" w:pos="380"/>
        </w:tabs>
        <w:spacing w:line="265" w:lineRule="auto"/>
        <w:ind w:left="3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Manage, track and prepare reports on weekly and quarterly basis of all contract deliverabl</w:t>
      </w:r>
      <w:r>
        <w:rPr>
          <w:rFonts w:ascii="Cambria" w:eastAsia="Cambria" w:hAnsi="Cambria" w:cs="Cambria"/>
        </w:rPr>
        <w:t>es. Ensure that the deliverables are sent and received by the client as per the agreed timeline.</w:t>
      </w: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368" w:lineRule="exact"/>
        <w:rPr>
          <w:sz w:val="20"/>
          <w:szCs w:val="20"/>
        </w:rPr>
      </w:pPr>
    </w:p>
    <w:p w:rsidR="003056E4" w:rsidRDefault="00A5158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Infosys BPO Ltd, Pune</w:t>
      </w:r>
    </w:p>
    <w:p w:rsidR="003056E4" w:rsidRDefault="003056E4">
      <w:pPr>
        <w:spacing w:line="18" w:lineRule="exact"/>
        <w:rPr>
          <w:sz w:val="20"/>
          <w:szCs w:val="20"/>
        </w:rPr>
      </w:pPr>
    </w:p>
    <w:p w:rsidR="003056E4" w:rsidRDefault="00A5158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Sr. Process Executive (Contract Management)</w:t>
      </w:r>
    </w:p>
    <w:p w:rsidR="003056E4" w:rsidRDefault="003056E4">
      <w:pPr>
        <w:spacing w:line="16" w:lineRule="exact"/>
        <w:rPr>
          <w:sz w:val="20"/>
          <w:szCs w:val="20"/>
        </w:rPr>
      </w:pPr>
    </w:p>
    <w:p w:rsidR="003056E4" w:rsidRDefault="00A51589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March-May, 2014</w:t>
      </w:r>
    </w:p>
    <w:p w:rsidR="003056E4" w:rsidRDefault="003056E4">
      <w:pPr>
        <w:spacing w:line="20" w:lineRule="exact"/>
        <w:rPr>
          <w:sz w:val="20"/>
          <w:szCs w:val="20"/>
        </w:rPr>
      </w:pPr>
    </w:p>
    <w:p w:rsidR="003056E4" w:rsidRDefault="00A51589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Team Size- 10</w:t>
      </w:r>
    </w:p>
    <w:p w:rsidR="003056E4" w:rsidRDefault="003056E4">
      <w:pPr>
        <w:spacing w:line="20" w:lineRule="exact"/>
        <w:rPr>
          <w:sz w:val="20"/>
          <w:szCs w:val="20"/>
        </w:rPr>
      </w:pPr>
    </w:p>
    <w:p w:rsidR="003056E4" w:rsidRDefault="00A5158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Key Responsibilities:</w:t>
      </w:r>
    </w:p>
    <w:p w:rsidR="003056E4" w:rsidRDefault="003056E4">
      <w:pPr>
        <w:spacing w:line="64" w:lineRule="exact"/>
        <w:rPr>
          <w:sz w:val="20"/>
          <w:szCs w:val="20"/>
        </w:rPr>
      </w:pPr>
    </w:p>
    <w:p w:rsidR="003056E4" w:rsidRDefault="00A51589">
      <w:pPr>
        <w:numPr>
          <w:ilvl w:val="0"/>
          <w:numId w:val="3"/>
        </w:numPr>
        <w:tabs>
          <w:tab w:val="left" w:pos="380"/>
        </w:tabs>
        <w:spacing w:line="265" w:lineRule="auto"/>
        <w:ind w:left="3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Review and provide legal advice on</w:t>
      </w:r>
      <w:r>
        <w:rPr>
          <w:rFonts w:ascii="Cambria" w:eastAsia="Cambria" w:hAnsi="Cambria" w:cs="Cambria"/>
        </w:rPr>
        <w:t xml:space="preserve"> Supply Agreements, Mortgage Agreements, Service Agreements, and Purchase Agreements.</w:t>
      </w:r>
    </w:p>
    <w:p w:rsidR="003056E4" w:rsidRDefault="003056E4">
      <w:pPr>
        <w:spacing w:line="40" w:lineRule="exact"/>
        <w:rPr>
          <w:rFonts w:ascii="Wingdings" w:eastAsia="Wingdings" w:hAnsi="Wingdings" w:cs="Wingdings"/>
        </w:rPr>
      </w:pPr>
    </w:p>
    <w:p w:rsidR="003056E4" w:rsidRDefault="00A51589">
      <w:pPr>
        <w:numPr>
          <w:ilvl w:val="0"/>
          <w:numId w:val="3"/>
        </w:numPr>
        <w:tabs>
          <w:tab w:val="left" w:pos="380"/>
        </w:tabs>
        <w:spacing w:line="265" w:lineRule="auto"/>
        <w:ind w:left="3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Perform Gap Analysis on the customer document by comparing with the Client Standard Document.</w:t>
      </w: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368" w:lineRule="exact"/>
        <w:rPr>
          <w:sz w:val="20"/>
          <w:szCs w:val="20"/>
        </w:rPr>
      </w:pPr>
    </w:p>
    <w:p w:rsidR="003056E4" w:rsidRDefault="00A5158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Associate Advocate</w:t>
      </w:r>
    </w:p>
    <w:p w:rsidR="003056E4" w:rsidRDefault="003056E4">
      <w:pPr>
        <w:spacing w:line="18" w:lineRule="exact"/>
        <w:rPr>
          <w:sz w:val="20"/>
          <w:szCs w:val="20"/>
        </w:rPr>
      </w:pPr>
    </w:p>
    <w:p w:rsidR="003056E4" w:rsidRDefault="00A5158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District Court, Nasik, Maharashtra.</w:t>
      </w:r>
    </w:p>
    <w:p w:rsidR="003056E4" w:rsidRDefault="003056E4">
      <w:pPr>
        <w:spacing w:line="234" w:lineRule="exact"/>
        <w:rPr>
          <w:sz w:val="20"/>
          <w:szCs w:val="20"/>
        </w:rPr>
      </w:pPr>
    </w:p>
    <w:p w:rsidR="003056E4" w:rsidRDefault="00A51589">
      <w:pPr>
        <w:ind w:left="7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June 2012-Feb 20</w:t>
      </w:r>
      <w:r>
        <w:rPr>
          <w:rFonts w:ascii="Cambria" w:eastAsia="Cambria" w:hAnsi="Cambria" w:cs="Cambria"/>
          <w:b/>
          <w:bCs/>
        </w:rPr>
        <w:t>14</w:t>
      </w:r>
    </w:p>
    <w:p w:rsidR="003056E4" w:rsidRDefault="003056E4">
      <w:pPr>
        <w:spacing w:line="64" w:lineRule="exact"/>
        <w:rPr>
          <w:sz w:val="20"/>
          <w:szCs w:val="20"/>
        </w:rPr>
      </w:pPr>
    </w:p>
    <w:p w:rsidR="003056E4" w:rsidRDefault="00A51589">
      <w:pPr>
        <w:numPr>
          <w:ilvl w:val="0"/>
          <w:numId w:val="4"/>
        </w:numPr>
        <w:tabs>
          <w:tab w:val="left" w:pos="380"/>
        </w:tabs>
        <w:spacing w:line="267" w:lineRule="auto"/>
        <w:ind w:left="3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Assisted </w:t>
      </w:r>
      <w:r>
        <w:rPr>
          <w:rFonts w:ascii="Cambria" w:eastAsia="Cambria" w:hAnsi="Cambria" w:cs="Cambria"/>
          <w:b/>
          <w:bCs/>
        </w:rPr>
        <w:t>Adv. Nagnath Gorwadkar</w:t>
      </w:r>
      <w:r>
        <w:rPr>
          <w:rFonts w:ascii="Cambria" w:eastAsia="Cambria" w:hAnsi="Cambria" w:cs="Cambria"/>
        </w:rPr>
        <w:t xml:space="preserve"> (Civil Lawyer in District Court, Nasik) in Drafting Applications and Conveyancing, Pleadings in Civil Suits and Criminal Cases.</w:t>
      </w:r>
    </w:p>
    <w:p w:rsidR="003056E4" w:rsidRDefault="003056E4">
      <w:pPr>
        <w:spacing w:line="35" w:lineRule="exact"/>
        <w:rPr>
          <w:rFonts w:ascii="Wingdings" w:eastAsia="Wingdings" w:hAnsi="Wingdings" w:cs="Wingdings"/>
        </w:rPr>
      </w:pPr>
    </w:p>
    <w:p w:rsidR="003056E4" w:rsidRDefault="00A51589">
      <w:pPr>
        <w:numPr>
          <w:ilvl w:val="0"/>
          <w:numId w:val="4"/>
        </w:numPr>
        <w:tabs>
          <w:tab w:val="left" w:pos="380"/>
        </w:tabs>
        <w:spacing w:line="267" w:lineRule="auto"/>
        <w:ind w:left="3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Attended courts in Pune and Nasik conducting Civil Suits (Property Law) and Criminal Trials</w:t>
      </w:r>
      <w:r>
        <w:rPr>
          <w:rFonts w:ascii="Cambria" w:eastAsia="Cambria" w:hAnsi="Cambria" w:cs="Cambria"/>
        </w:rPr>
        <w:t xml:space="preserve"> thereby acquiring sufficient practical knowledge regarding the court functionality.</w:t>
      </w:r>
    </w:p>
    <w:p w:rsidR="003056E4" w:rsidRDefault="00A515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89535</wp:posOffset>
            </wp:positionV>
            <wp:extent cx="5943600" cy="958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6E4" w:rsidRDefault="003056E4">
      <w:pPr>
        <w:spacing w:line="337" w:lineRule="exact"/>
        <w:rPr>
          <w:sz w:val="20"/>
          <w:szCs w:val="20"/>
        </w:rPr>
      </w:pPr>
    </w:p>
    <w:p w:rsidR="003056E4" w:rsidRDefault="00A51589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ACADEMIC CREDENTIALS</w:t>
      </w:r>
    </w:p>
    <w:p w:rsidR="003056E4" w:rsidRDefault="003056E4">
      <w:pPr>
        <w:spacing w:line="64" w:lineRule="exact"/>
        <w:rPr>
          <w:sz w:val="20"/>
          <w:szCs w:val="20"/>
        </w:rPr>
      </w:pPr>
    </w:p>
    <w:p w:rsidR="003056E4" w:rsidRDefault="00A51589">
      <w:pPr>
        <w:numPr>
          <w:ilvl w:val="0"/>
          <w:numId w:val="5"/>
        </w:numPr>
        <w:tabs>
          <w:tab w:val="left" w:pos="380"/>
        </w:tabs>
        <w:ind w:left="3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LLM (Business Law)</w:t>
      </w:r>
      <w:r>
        <w:rPr>
          <w:rFonts w:ascii="Cambria" w:eastAsia="Cambria" w:hAnsi="Cambria" w:cs="Cambria"/>
        </w:rPr>
        <w:t>, Bharti Vidyapeeth New Law College, 2012, 60%</w:t>
      </w:r>
    </w:p>
    <w:p w:rsidR="003056E4" w:rsidRDefault="003056E4">
      <w:pPr>
        <w:spacing w:line="37" w:lineRule="exact"/>
        <w:rPr>
          <w:rFonts w:ascii="Wingdings" w:eastAsia="Wingdings" w:hAnsi="Wingdings" w:cs="Wingdings"/>
        </w:rPr>
      </w:pPr>
    </w:p>
    <w:p w:rsidR="003056E4" w:rsidRDefault="00A51589">
      <w:pPr>
        <w:numPr>
          <w:ilvl w:val="0"/>
          <w:numId w:val="5"/>
        </w:numPr>
        <w:tabs>
          <w:tab w:val="left" w:pos="380"/>
        </w:tabs>
        <w:ind w:left="3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LLB, Sinhgad Law College</w:t>
      </w:r>
      <w:r>
        <w:rPr>
          <w:rFonts w:ascii="Cambria" w:eastAsia="Cambria" w:hAnsi="Cambria" w:cs="Cambria"/>
        </w:rPr>
        <w:t>, 2010, 50%</w:t>
      </w:r>
    </w:p>
    <w:p w:rsidR="003056E4" w:rsidRDefault="003056E4">
      <w:pPr>
        <w:spacing w:line="34" w:lineRule="exact"/>
        <w:rPr>
          <w:rFonts w:ascii="Wingdings" w:eastAsia="Wingdings" w:hAnsi="Wingdings" w:cs="Wingdings"/>
        </w:rPr>
      </w:pPr>
    </w:p>
    <w:p w:rsidR="003056E4" w:rsidRDefault="00A51589">
      <w:pPr>
        <w:numPr>
          <w:ilvl w:val="0"/>
          <w:numId w:val="5"/>
        </w:numPr>
        <w:tabs>
          <w:tab w:val="left" w:pos="380"/>
        </w:tabs>
        <w:ind w:left="3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 xml:space="preserve">B.Com., </w:t>
      </w:r>
      <w:r>
        <w:rPr>
          <w:rFonts w:ascii="Cambria" w:eastAsia="Cambria" w:hAnsi="Cambria" w:cs="Cambria"/>
        </w:rPr>
        <w:t>BYK College of Commerce, 2007, 56.7</w:t>
      </w:r>
      <w:r>
        <w:rPr>
          <w:rFonts w:ascii="Cambria" w:eastAsia="Cambria" w:hAnsi="Cambria" w:cs="Cambria"/>
        </w:rPr>
        <w:t>5%</w:t>
      </w:r>
    </w:p>
    <w:p w:rsidR="003056E4" w:rsidRDefault="003056E4">
      <w:pPr>
        <w:spacing w:line="37" w:lineRule="exact"/>
        <w:rPr>
          <w:rFonts w:ascii="Wingdings" w:eastAsia="Wingdings" w:hAnsi="Wingdings" w:cs="Wingdings"/>
        </w:rPr>
      </w:pPr>
    </w:p>
    <w:p w:rsidR="003056E4" w:rsidRDefault="00A51589">
      <w:pPr>
        <w:numPr>
          <w:ilvl w:val="0"/>
          <w:numId w:val="5"/>
        </w:numPr>
        <w:tabs>
          <w:tab w:val="left" w:pos="380"/>
        </w:tabs>
        <w:ind w:left="3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Diploma in Labor Law</w:t>
      </w:r>
      <w:r>
        <w:rPr>
          <w:rFonts w:ascii="Cambria" w:eastAsia="Cambria" w:hAnsi="Cambria" w:cs="Cambria"/>
        </w:rPr>
        <w:t>, 2010, first class.</w:t>
      </w:r>
    </w:p>
    <w:p w:rsidR="003056E4" w:rsidRDefault="00A515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90170</wp:posOffset>
            </wp:positionV>
            <wp:extent cx="5943600" cy="958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350" w:lineRule="exact"/>
        <w:rPr>
          <w:sz w:val="20"/>
          <w:szCs w:val="20"/>
        </w:rPr>
      </w:pPr>
    </w:p>
    <w:p w:rsidR="003056E4" w:rsidRDefault="00A51589">
      <w:pPr>
        <w:ind w:right="-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5B9BD5"/>
        </w:rPr>
        <w:t>2</w:t>
      </w:r>
    </w:p>
    <w:p w:rsidR="003056E4" w:rsidRDefault="003056E4">
      <w:pPr>
        <w:spacing w:line="20" w:lineRule="exact"/>
        <w:rPr>
          <w:sz w:val="20"/>
          <w:szCs w:val="20"/>
        </w:rPr>
      </w:pPr>
    </w:p>
    <w:p w:rsidR="003056E4" w:rsidRDefault="003056E4">
      <w:pPr>
        <w:sectPr w:rsidR="003056E4">
          <w:pgSz w:w="12240" w:h="15840"/>
          <w:pgMar w:top="717" w:right="1420" w:bottom="1440" w:left="1420" w:header="0" w:footer="0" w:gutter="0"/>
          <w:cols w:space="720" w:equalWidth="0">
            <w:col w:w="9400"/>
          </w:cols>
        </w:sectPr>
      </w:pPr>
    </w:p>
    <w:p w:rsidR="003056E4" w:rsidRDefault="00A515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85725</wp:posOffset>
            </wp:positionV>
            <wp:extent cx="5943600" cy="958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90" w:lineRule="exact"/>
        <w:rPr>
          <w:sz w:val="20"/>
          <w:szCs w:val="20"/>
        </w:rPr>
      </w:pPr>
    </w:p>
    <w:p w:rsidR="003056E4" w:rsidRDefault="00A51589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HIGHLIGHTS</w:t>
      </w:r>
    </w:p>
    <w:p w:rsidR="003056E4" w:rsidRDefault="003056E4">
      <w:pPr>
        <w:spacing w:line="263" w:lineRule="exact"/>
        <w:rPr>
          <w:sz w:val="20"/>
          <w:szCs w:val="20"/>
        </w:rPr>
      </w:pPr>
    </w:p>
    <w:p w:rsidR="003056E4" w:rsidRDefault="00A51589">
      <w:pPr>
        <w:numPr>
          <w:ilvl w:val="0"/>
          <w:numId w:val="6"/>
        </w:numPr>
        <w:tabs>
          <w:tab w:val="left" w:pos="380"/>
        </w:tabs>
        <w:spacing w:line="266" w:lineRule="auto"/>
        <w:ind w:left="380" w:hanging="360"/>
        <w:jc w:val="both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Projects Done (Academic Curriculum): Corporate Criminal Liability; Rights to Minority in Educational Institutions; Information Technology Act 2000; Contracts in the Area of Banking Statutory and Judicial Positions; Corporate sector, Industria</w:t>
      </w:r>
      <w:r>
        <w:rPr>
          <w:rFonts w:ascii="Cambria" w:eastAsia="Cambria" w:hAnsi="Cambria" w:cs="Cambria"/>
        </w:rPr>
        <w:t>lization and Economic development In India; The Doctrine of Quasi Contracts under Indian Contract Act, 1872 and Law of Surrogacy.</w:t>
      </w:r>
    </w:p>
    <w:p w:rsidR="003056E4" w:rsidRDefault="003056E4">
      <w:pPr>
        <w:spacing w:line="37" w:lineRule="exact"/>
        <w:rPr>
          <w:rFonts w:ascii="Wingdings" w:eastAsia="Wingdings" w:hAnsi="Wingdings" w:cs="Wingdings"/>
        </w:rPr>
      </w:pPr>
    </w:p>
    <w:p w:rsidR="003056E4" w:rsidRDefault="00A51589">
      <w:pPr>
        <w:numPr>
          <w:ilvl w:val="0"/>
          <w:numId w:val="6"/>
        </w:numPr>
        <w:tabs>
          <w:tab w:val="left" w:pos="380"/>
        </w:tabs>
        <w:ind w:left="380" w:hanging="360"/>
        <w:rPr>
          <w:rFonts w:ascii="Wingdings" w:eastAsia="Wingdings" w:hAnsi="Wingdings" w:cs="Wingdings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Seminars Attended at Sinhgad Law College, Pune - Anti-corruption, Family Law and Cyber Crime.</w:t>
      </w:r>
    </w:p>
    <w:p w:rsidR="003056E4" w:rsidRDefault="003056E4">
      <w:pPr>
        <w:spacing w:line="77" w:lineRule="exact"/>
        <w:rPr>
          <w:rFonts w:ascii="Wingdings" w:eastAsia="Wingdings" w:hAnsi="Wingdings" w:cs="Wingdings"/>
          <w:sz w:val="21"/>
          <w:szCs w:val="21"/>
        </w:rPr>
      </w:pPr>
    </w:p>
    <w:p w:rsidR="003056E4" w:rsidRDefault="00A51589">
      <w:pPr>
        <w:numPr>
          <w:ilvl w:val="0"/>
          <w:numId w:val="6"/>
        </w:numPr>
        <w:tabs>
          <w:tab w:val="left" w:pos="380"/>
        </w:tabs>
        <w:spacing w:line="265" w:lineRule="auto"/>
        <w:ind w:left="3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Seminar Attended at Bharti Vid</w:t>
      </w:r>
      <w:r>
        <w:rPr>
          <w:rFonts w:ascii="Cambria" w:eastAsia="Cambria" w:hAnsi="Cambria" w:cs="Cambria"/>
        </w:rPr>
        <w:t>yapeeth, New Law College, Pune - P. N. Bhagwati’s (Ex-Chief Justice of India).</w:t>
      </w:r>
    </w:p>
    <w:p w:rsidR="003056E4" w:rsidRDefault="00A515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92710</wp:posOffset>
            </wp:positionV>
            <wp:extent cx="5943600" cy="958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6E4" w:rsidRDefault="003056E4">
      <w:pPr>
        <w:spacing w:line="294" w:lineRule="exact"/>
        <w:rPr>
          <w:sz w:val="20"/>
          <w:szCs w:val="20"/>
        </w:rPr>
      </w:pPr>
    </w:p>
    <w:p w:rsidR="003056E4" w:rsidRDefault="00A51589">
      <w:pPr>
        <w:ind w:right="-3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ACHIEVEMENTS</w:t>
      </w:r>
    </w:p>
    <w:p w:rsidR="003056E4" w:rsidRDefault="003056E4">
      <w:pPr>
        <w:spacing w:line="301" w:lineRule="exact"/>
        <w:rPr>
          <w:sz w:val="20"/>
          <w:szCs w:val="20"/>
        </w:rPr>
      </w:pPr>
    </w:p>
    <w:p w:rsidR="003056E4" w:rsidRDefault="00A51589">
      <w:pPr>
        <w:numPr>
          <w:ilvl w:val="0"/>
          <w:numId w:val="7"/>
        </w:numPr>
        <w:tabs>
          <w:tab w:val="left" w:pos="380"/>
        </w:tabs>
        <w:ind w:left="3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Successfully cleared Bar Council Exam (19</w:t>
      </w:r>
      <w:r>
        <w:rPr>
          <w:rFonts w:ascii="Cambria" w:eastAsia="Cambria" w:hAnsi="Cambria" w:cs="Cambria"/>
          <w:sz w:val="13"/>
          <w:szCs w:val="13"/>
        </w:rPr>
        <w:t>th</w:t>
      </w:r>
      <w:r>
        <w:rPr>
          <w:rFonts w:ascii="Cambria" w:eastAsia="Cambria" w:hAnsi="Cambria" w:cs="Cambria"/>
        </w:rPr>
        <w:t xml:space="preserve"> July 2012)</w:t>
      </w:r>
    </w:p>
    <w:p w:rsidR="003056E4" w:rsidRDefault="00A515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86360</wp:posOffset>
            </wp:positionV>
            <wp:extent cx="5715000" cy="958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6E4" w:rsidRDefault="003056E4">
      <w:pPr>
        <w:spacing w:line="375" w:lineRule="exact"/>
        <w:rPr>
          <w:sz w:val="20"/>
          <w:szCs w:val="20"/>
        </w:rPr>
      </w:pPr>
    </w:p>
    <w:p w:rsidR="003056E4" w:rsidRDefault="00A51589">
      <w:pPr>
        <w:ind w:right="-17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SKILLS</w:t>
      </w:r>
    </w:p>
    <w:p w:rsidR="003056E4" w:rsidRDefault="003056E4">
      <w:pPr>
        <w:spacing w:line="260" w:lineRule="exact"/>
        <w:rPr>
          <w:sz w:val="20"/>
          <w:szCs w:val="20"/>
        </w:rPr>
      </w:pPr>
    </w:p>
    <w:p w:rsidR="003056E4" w:rsidRDefault="00A51589">
      <w:pPr>
        <w:numPr>
          <w:ilvl w:val="0"/>
          <w:numId w:val="8"/>
        </w:numPr>
        <w:tabs>
          <w:tab w:val="left" w:pos="380"/>
        </w:tabs>
        <w:ind w:left="3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Strong communication, liaison, negotiation and presentation skills</w:t>
      </w:r>
    </w:p>
    <w:p w:rsidR="003056E4" w:rsidRDefault="003056E4">
      <w:pPr>
        <w:spacing w:line="66" w:lineRule="exact"/>
        <w:rPr>
          <w:rFonts w:ascii="Wingdings" w:eastAsia="Wingdings" w:hAnsi="Wingdings" w:cs="Wingdings"/>
        </w:rPr>
      </w:pPr>
    </w:p>
    <w:p w:rsidR="003056E4" w:rsidRDefault="00A51589">
      <w:pPr>
        <w:numPr>
          <w:ilvl w:val="0"/>
          <w:numId w:val="8"/>
        </w:numPr>
        <w:tabs>
          <w:tab w:val="left" w:pos="380"/>
        </w:tabs>
        <w:ind w:left="380" w:hanging="369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Basic computer knowledge</w:t>
      </w:r>
    </w:p>
    <w:p w:rsidR="003056E4" w:rsidRDefault="003056E4">
      <w:pPr>
        <w:spacing w:line="63" w:lineRule="exact"/>
        <w:rPr>
          <w:rFonts w:ascii="Wingdings" w:eastAsia="Wingdings" w:hAnsi="Wingdings" w:cs="Wingdings"/>
        </w:rPr>
      </w:pPr>
    </w:p>
    <w:p w:rsidR="003056E4" w:rsidRDefault="00A51589">
      <w:pPr>
        <w:numPr>
          <w:ilvl w:val="0"/>
          <w:numId w:val="8"/>
        </w:numPr>
        <w:tabs>
          <w:tab w:val="left" w:pos="380"/>
        </w:tabs>
        <w:ind w:left="3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Languages known- English, Hindi, Marathi, Malayalam</w:t>
      </w:r>
    </w:p>
    <w:p w:rsidR="003056E4" w:rsidRDefault="00A515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284480</wp:posOffset>
            </wp:positionV>
            <wp:extent cx="5943600" cy="958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1" w:lineRule="exact"/>
        <w:rPr>
          <w:sz w:val="20"/>
          <w:szCs w:val="20"/>
        </w:rPr>
      </w:pPr>
    </w:p>
    <w:p w:rsidR="003056E4" w:rsidRDefault="00A5158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Date of Birth: </w:t>
      </w:r>
      <w:r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  <w:sz w:val="13"/>
          <w:szCs w:val="13"/>
        </w:rPr>
        <w:t>th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April 1986</w:t>
      </w:r>
    </w:p>
    <w:p w:rsidR="003056E4" w:rsidRDefault="003056E4">
      <w:pPr>
        <w:spacing w:line="18" w:lineRule="exact"/>
        <w:rPr>
          <w:sz w:val="20"/>
          <w:szCs w:val="20"/>
        </w:rPr>
      </w:pPr>
    </w:p>
    <w:p w:rsidR="003056E4" w:rsidRDefault="00A5158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Nationality: </w:t>
      </w:r>
      <w:r>
        <w:rPr>
          <w:rFonts w:ascii="Cambria" w:eastAsia="Cambria" w:hAnsi="Cambria" w:cs="Cambria"/>
        </w:rPr>
        <w:t>Indian</w:t>
      </w:r>
    </w:p>
    <w:p w:rsidR="003056E4" w:rsidRDefault="003056E4">
      <w:pPr>
        <w:spacing w:line="18" w:lineRule="exact"/>
        <w:rPr>
          <w:sz w:val="20"/>
          <w:szCs w:val="20"/>
        </w:rPr>
      </w:pPr>
    </w:p>
    <w:p w:rsidR="003056E4" w:rsidRDefault="00A5158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Current Location: </w:t>
      </w:r>
      <w:r>
        <w:rPr>
          <w:rFonts w:ascii="Cambria" w:eastAsia="Cambria" w:hAnsi="Cambria" w:cs="Cambria"/>
        </w:rPr>
        <w:t>Dubai</w:t>
      </w:r>
    </w:p>
    <w:p w:rsidR="003056E4" w:rsidRDefault="003056E4">
      <w:pPr>
        <w:spacing w:line="18" w:lineRule="exact"/>
        <w:rPr>
          <w:sz w:val="20"/>
          <w:szCs w:val="20"/>
        </w:rPr>
      </w:pPr>
    </w:p>
    <w:p w:rsidR="003056E4" w:rsidRDefault="00A5158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References: </w:t>
      </w:r>
      <w:r>
        <w:rPr>
          <w:rFonts w:ascii="Cambria" w:eastAsia="Cambria" w:hAnsi="Cambria" w:cs="Cambria"/>
        </w:rPr>
        <w:t>Available on Request</w:t>
      </w: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00" w:lineRule="exact"/>
        <w:rPr>
          <w:sz w:val="20"/>
          <w:szCs w:val="20"/>
        </w:rPr>
      </w:pPr>
    </w:p>
    <w:p w:rsidR="003056E4" w:rsidRDefault="003056E4">
      <w:pPr>
        <w:spacing w:line="242" w:lineRule="exact"/>
        <w:rPr>
          <w:sz w:val="20"/>
          <w:szCs w:val="20"/>
        </w:rPr>
      </w:pPr>
    </w:p>
    <w:p w:rsidR="00A51589" w:rsidRDefault="00A51589" w:rsidP="003910F8">
      <w:pPr>
        <w:ind w:right="-39"/>
        <w:jc w:val="center"/>
      </w:pPr>
      <w:r>
        <w:rPr>
          <w:rFonts w:ascii="Cambria" w:eastAsia="Cambria" w:hAnsi="Cambria" w:cs="Cambria"/>
          <w:color w:val="5B9BD5"/>
        </w:rPr>
        <w:t>3</w:t>
      </w:r>
    </w:p>
    <w:sectPr w:rsidR="00A51589" w:rsidSect="003056E4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69A3D16"/>
    <w:lvl w:ilvl="0" w:tplc="F04A0AB2">
      <w:start w:val="1"/>
      <w:numFmt w:val="bullet"/>
      <w:lvlText w:val=""/>
      <w:lvlJc w:val="left"/>
    </w:lvl>
    <w:lvl w:ilvl="1" w:tplc="90FE0A24">
      <w:numFmt w:val="decimal"/>
      <w:lvlText w:val=""/>
      <w:lvlJc w:val="left"/>
    </w:lvl>
    <w:lvl w:ilvl="2" w:tplc="5630C26E">
      <w:numFmt w:val="decimal"/>
      <w:lvlText w:val=""/>
      <w:lvlJc w:val="left"/>
    </w:lvl>
    <w:lvl w:ilvl="3" w:tplc="8FEE4772">
      <w:numFmt w:val="decimal"/>
      <w:lvlText w:val=""/>
      <w:lvlJc w:val="left"/>
    </w:lvl>
    <w:lvl w:ilvl="4" w:tplc="45261F48">
      <w:numFmt w:val="decimal"/>
      <w:lvlText w:val=""/>
      <w:lvlJc w:val="left"/>
    </w:lvl>
    <w:lvl w:ilvl="5" w:tplc="928A43CC">
      <w:numFmt w:val="decimal"/>
      <w:lvlText w:val=""/>
      <w:lvlJc w:val="left"/>
    </w:lvl>
    <w:lvl w:ilvl="6" w:tplc="5BA0A144">
      <w:numFmt w:val="decimal"/>
      <w:lvlText w:val=""/>
      <w:lvlJc w:val="left"/>
    </w:lvl>
    <w:lvl w:ilvl="7" w:tplc="599A0484">
      <w:numFmt w:val="decimal"/>
      <w:lvlText w:val=""/>
      <w:lvlJc w:val="left"/>
    </w:lvl>
    <w:lvl w:ilvl="8" w:tplc="AD567300">
      <w:numFmt w:val="decimal"/>
      <w:lvlText w:val=""/>
      <w:lvlJc w:val="left"/>
    </w:lvl>
  </w:abstractNum>
  <w:abstractNum w:abstractNumId="1">
    <w:nsid w:val="00001649"/>
    <w:multiLevelType w:val="hybridMultilevel"/>
    <w:tmpl w:val="FBB054A0"/>
    <w:lvl w:ilvl="0" w:tplc="DF881308">
      <w:start w:val="1"/>
      <w:numFmt w:val="bullet"/>
      <w:lvlText w:val=""/>
      <w:lvlJc w:val="left"/>
    </w:lvl>
    <w:lvl w:ilvl="1" w:tplc="60168462">
      <w:numFmt w:val="decimal"/>
      <w:lvlText w:val=""/>
      <w:lvlJc w:val="left"/>
    </w:lvl>
    <w:lvl w:ilvl="2" w:tplc="12B63154">
      <w:numFmt w:val="decimal"/>
      <w:lvlText w:val=""/>
      <w:lvlJc w:val="left"/>
    </w:lvl>
    <w:lvl w:ilvl="3" w:tplc="D7627816">
      <w:numFmt w:val="decimal"/>
      <w:lvlText w:val=""/>
      <w:lvlJc w:val="left"/>
    </w:lvl>
    <w:lvl w:ilvl="4" w:tplc="506EEEAE">
      <w:numFmt w:val="decimal"/>
      <w:lvlText w:val=""/>
      <w:lvlJc w:val="left"/>
    </w:lvl>
    <w:lvl w:ilvl="5" w:tplc="23F022D0">
      <w:numFmt w:val="decimal"/>
      <w:lvlText w:val=""/>
      <w:lvlJc w:val="left"/>
    </w:lvl>
    <w:lvl w:ilvl="6" w:tplc="C62AE15C">
      <w:numFmt w:val="decimal"/>
      <w:lvlText w:val=""/>
      <w:lvlJc w:val="left"/>
    </w:lvl>
    <w:lvl w:ilvl="7" w:tplc="177A1A1A">
      <w:numFmt w:val="decimal"/>
      <w:lvlText w:val=""/>
      <w:lvlJc w:val="left"/>
    </w:lvl>
    <w:lvl w:ilvl="8" w:tplc="C6C4E7D4">
      <w:numFmt w:val="decimal"/>
      <w:lvlText w:val=""/>
      <w:lvlJc w:val="left"/>
    </w:lvl>
  </w:abstractNum>
  <w:abstractNum w:abstractNumId="2">
    <w:nsid w:val="000026E9"/>
    <w:multiLevelType w:val="hybridMultilevel"/>
    <w:tmpl w:val="E2B4911A"/>
    <w:lvl w:ilvl="0" w:tplc="0DC0F4C6">
      <w:start w:val="1"/>
      <w:numFmt w:val="bullet"/>
      <w:lvlText w:val=""/>
      <w:lvlJc w:val="left"/>
    </w:lvl>
    <w:lvl w:ilvl="1" w:tplc="D738075C">
      <w:numFmt w:val="decimal"/>
      <w:lvlText w:val=""/>
      <w:lvlJc w:val="left"/>
    </w:lvl>
    <w:lvl w:ilvl="2" w:tplc="C24C7740">
      <w:numFmt w:val="decimal"/>
      <w:lvlText w:val=""/>
      <w:lvlJc w:val="left"/>
    </w:lvl>
    <w:lvl w:ilvl="3" w:tplc="54887142">
      <w:numFmt w:val="decimal"/>
      <w:lvlText w:val=""/>
      <w:lvlJc w:val="left"/>
    </w:lvl>
    <w:lvl w:ilvl="4" w:tplc="60E2270E">
      <w:numFmt w:val="decimal"/>
      <w:lvlText w:val=""/>
      <w:lvlJc w:val="left"/>
    </w:lvl>
    <w:lvl w:ilvl="5" w:tplc="B9D24756">
      <w:numFmt w:val="decimal"/>
      <w:lvlText w:val=""/>
      <w:lvlJc w:val="left"/>
    </w:lvl>
    <w:lvl w:ilvl="6" w:tplc="280E1510">
      <w:numFmt w:val="decimal"/>
      <w:lvlText w:val=""/>
      <w:lvlJc w:val="left"/>
    </w:lvl>
    <w:lvl w:ilvl="7" w:tplc="64C432D4">
      <w:numFmt w:val="decimal"/>
      <w:lvlText w:val=""/>
      <w:lvlJc w:val="left"/>
    </w:lvl>
    <w:lvl w:ilvl="8" w:tplc="6AAEF7E2">
      <w:numFmt w:val="decimal"/>
      <w:lvlText w:val=""/>
      <w:lvlJc w:val="left"/>
    </w:lvl>
  </w:abstractNum>
  <w:abstractNum w:abstractNumId="3">
    <w:nsid w:val="000041BB"/>
    <w:multiLevelType w:val="hybridMultilevel"/>
    <w:tmpl w:val="4F6EB36E"/>
    <w:lvl w:ilvl="0" w:tplc="38604A56">
      <w:start w:val="1"/>
      <w:numFmt w:val="bullet"/>
      <w:lvlText w:val=""/>
      <w:lvlJc w:val="left"/>
    </w:lvl>
    <w:lvl w:ilvl="1" w:tplc="37680FF0">
      <w:numFmt w:val="decimal"/>
      <w:lvlText w:val=""/>
      <w:lvlJc w:val="left"/>
    </w:lvl>
    <w:lvl w:ilvl="2" w:tplc="B4CEB204">
      <w:numFmt w:val="decimal"/>
      <w:lvlText w:val=""/>
      <w:lvlJc w:val="left"/>
    </w:lvl>
    <w:lvl w:ilvl="3" w:tplc="E2462E38">
      <w:numFmt w:val="decimal"/>
      <w:lvlText w:val=""/>
      <w:lvlJc w:val="left"/>
    </w:lvl>
    <w:lvl w:ilvl="4" w:tplc="72B4D6CA">
      <w:numFmt w:val="decimal"/>
      <w:lvlText w:val=""/>
      <w:lvlJc w:val="left"/>
    </w:lvl>
    <w:lvl w:ilvl="5" w:tplc="BF4E9B62">
      <w:numFmt w:val="decimal"/>
      <w:lvlText w:val=""/>
      <w:lvlJc w:val="left"/>
    </w:lvl>
    <w:lvl w:ilvl="6" w:tplc="7D4430E6">
      <w:numFmt w:val="decimal"/>
      <w:lvlText w:val=""/>
      <w:lvlJc w:val="left"/>
    </w:lvl>
    <w:lvl w:ilvl="7" w:tplc="318AD742">
      <w:numFmt w:val="decimal"/>
      <w:lvlText w:val=""/>
      <w:lvlJc w:val="left"/>
    </w:lvl>
    <w:lvl w:ilvl="8" w:tplc="B95C7EC6">
      <w:numFmt w:val="decimal"/>
      <w:lvlText w:val=""/>
      <w:lvlJc w:val="left"/>
    </w:lvl>
  </w:abstractNum>
  <w:abstractNum w:abstractNumId="4">
    <w:nsid w:val="00005AF1"/>
    <w:multiLevelType w:val="hybridMultilevel"/>
    <w:tmpl w:val="F2483886"/>
    <w:lvl w:ilvl="0" w:tplc="DBBA2F9A">
      <w:start w:val="1"/>
      <w:numFmt w:val="bullet"/>
      <w:lvlText w:val=""/>
      <w:lvlJc w:val="left"/>
    </w:lvl>
    <w:lvl w:ilvl="1" w:tplc="9356B1A0">
      <w:numFmt w:val="decimal"/>
      <w:lvlText w:val=""/>
      <w:lvlJc w:val="left"/>
    </w:lvl>
    <w:lvl w:ilvl="2" w:tplc="CEC03788">
      <w:numFmt w:val="decimal"/>
      <w:lvlText w:val=""/>
      <w:lvlJc w:val="left"/>
    </w:lvl>
    <w:lvl w:ilvl="3" w:tplc="D0FA9D14">
      <w:numFmt w:val="decimal"/>
      <w:lvlText w:val=""/>
      <w:lvlJc w:val="left"/>
    </w:lvl>
    <w:lvl w:ilvl="4" w:tplc="A91649CE">
      <w:numFmt w:val="decimal"/>
      <w:lvlText w:val=""/>
      <w:lvlJc w:val="left"/>
    </w:lvl>
    <w:lvl w:ilvl="5" w:tplc="EA3214BE">
      <w:numFmt w:val="decimal"/>
      <w:lvlText w:val=""/>
      <w:lvlJc w:val="left"/>
    </w:lvl>
    <w:lvl w:ilvl="6" w:tplc="3362AC7E">
      <w:numFmt w:val="decimal"/>
      <w:lvlText w:val=""/>
      <w:lvlJc w:val="left"/>
    </w:lvl>
    <w:lvl w:ilvl="7" w:tplc="D656235E">
      <w:numFmt w:val="decimal"/>
      <w:lvlText w:val=""/>
      <w:lvlJc w:val="left"/>
    </w:lvl>
    <w:lvl w:ilvl="8" w:tplc="3216C118">
      <w:numFmt w:val="decimal"/>
      <w:lvlText w:val=""/>
      <w:lvlJc w:val="left"/>
    </w:lvl>
  </w:abstractNum>
  <w:abstractNum w:abstractNumId="5">
    <w:nsid w:val="00005F90"/>
    <w:multiLevelType w:val="hybridMultilevel"/>
    <w:tmpl w:val="2510230E"/>
    <w:lvl w:ilvl="0" w:tplc="4762D4CA">
      <w:start w:val="1"/>
      <w:numFmt w:val="bullet"/>
      <w:lvlText w:val=""/>
      <w:lvlJc w:val="left"/>
    </w:lvl>
    <w:lvl w:ilvl="1" w:tplc="D09EBE82">
      <w:numFmt w:val="decimal"/>
      <w:lvlText w:val=""/>
      <w:lvlJc w:val="left"/>
    </w:lvl>
    <w:lvl w:ilvl="2" w:tplc="22D804AE">
      <w:numFmt w:val="decimal"/>
      <w:lvlText w:val=""/>
      <w:lvlJc w:val="left"/>
    </w:lvl>
    <w:lvl w:ilvl="3" w:tplc="E134269C">
      <w:numFmt w:val="decimal"/>
      <w:lvlText w:val=""/>
      <w:lvlJc w:val="left"/>
    </w:lvl>
    <w:lvl w:ilvl="4" w:tplc="7AC8E2EA">
      <w:numFmt w:val="decimal"/>
      <w:lvlText w:val=""/>
      <w:lvlJc w:val="left"/>
    </w:lvl>
    <w:lvl w:ilvl="5" w:tplc="E9586C58">
      <w:numFmt w:val="decimal"/>
      <w:lvlText w:val=""/>
      <w:lvlJc w:val="left"/>
    </w:lvl>
    <w:lvl w:ilvl="6" w:tplc="DD06E554">
      <w:numFmt w:val="decimal"/>
      <w:lvlText w:val=""/>
      <w:lvlJc w:val="left"/>
    </w:lvl>
    <w:lvl w:ilvl="7" w:tplc="7A069E4E">
      <w:numFmt w:val="decimal"/>
      <w:lvlText w:val=""/>
      <w:lvlJc w:val="left"/>
    </w:lvl>
    <w:lvl w:ilvl="8" w:tplc="8888516C">
      <w:numFmt w:val="decimal"/>
      <w:lvlText w:val=""/>
      <w:lvlJc w:val="left"/>
    </w:lvl>
  </w:abstractNum>
  <w:abstractNum w:abstractNumId="6">
    <w:nsid w:val="00006952"/>
    <w:multiLevelType w:val="hybridMultilevel"/>
    <w:tmpl w:val="DC84412A"/>
    <w:lvl w:ilvl="0" w:tplc="4D82E9FE">
      <w:start w:val="1"/>
      <w:numFmt w:val="bullet"/>
      <w:lvlText w:val=""/>
      <w:lvlJc w:val="left"/>
    </w:lvl>
    <w:lvl w:ilvl="1" w:tplc="75606682">
      <w:numFmt w:val="decimal"/>
      <w:lvlText w:val=""/>
      <w:lvlJc w:val="left"/>
    </w:lvl>
    <w:lvl w:ilvl="2" w:tplc="F1F87CEA">
      <w:numFmt w:val="decimal"/>
      <w:lvlText w:val=""/>
      <w:lvlJc w:val="left"/>
    </w:lvl>
    <w:lvl w:ilvl="3" w:tplc="BAEA1BB6">
      <w:numFmt w:val="decimal"/>
      <w:lvlText w:val=""/>
      <w:lvlJc w:val="left"/>
    </w:lvl>
    <w:lvl w:ilvl="4" w:tplc="635E9672">
      <w:numFmt w:val="decimal"/>
      <w:lvlText w:val=""/>
      <w:lvlJc w:val="left"/>
    </w:lvl>
    <w:lvl w:ilvl="5" w:tplc="119CFCAE">
      <w:numFmt w:val="decimal"/>
      <w:lvlText w:val=""/>
      <w:lvlJc w:val="left"/>
    </w:lvl>
    <w:lvl w:ilvl="6" w:tplc="6312249C">
      <w:numFmt w:val="decimal"/>
      <w:lvlText w:val=""/>
      <w:lvlJc w:val="left"/>
    </w:lvl>
    <w:lvl w:ilvl="7" w:tplc="DAD6FBDE">
      <w:numFmt w:val="decimal"/>
      <w:lvlText w:val=""/>
      <w:lvlJc w:val="left"/>
    </w:lvl>
    <w:lvl w:ilvl="8" w:tplc="08DA0196">
      <w:numFmt w:val="decimal"/>
      <w:lvlText w:val=""/>
      <w:lvlJc w:val="left"/>
    </w:lvl>
  </w:abstractNum>
  <w:abstractNum w:abstractNumId="7">
    <w:nsid w:val="00006DF1"/>
    <w:multiLevelType w:val="hybridMultilevel"/>
    <w:tmpl w:val="48D483D0"/>
    <w:lvl w:ilvl="0" w:tplc="6122BAEA">
      <w:start w:val="1"/>
      <w:numFmt w:val="bullet"/>
      <w:lvlText w:val=""/>
      <w:lvlJc w:val="left"/>
    </w:lvl>
    <w:lvl w:ilvl="1" w:tplc="3228A698">
      <w:numFmt w:val="decimal"/>
      <w:lvlText w:val=""/>
      <w:lvlJc w:val="left"/>
    </w:lvl>
    <w:lvl w:ilvl="2" w:tplc="BC6C1EB4">
      <w:numFmt w:val="decimal"/>
      <w:lvlText w:val=""/>
      <w:lvlJc w:val="left"/>
    </w:lvl>
    <w:lvl w:ilvl="3" w:tplc="65888A02">
      <w:numFmt w:val="decimal"/>
      <w:lvlText w:val=""/>
      <w:lvlJc w:val="left"/>
    </w:lvl>
    <w:lvl w:ilvl="4" w:tplc="004CD7E2">
      <w:numFmt w:val="decimal"/>
      <w:lvlText w:val=""/>
      <w:lvlJc w:val="left"/>
    </w:lvl>
    <w:lvl w:ilvl="5" w:tplc="732CFDA6">
      <w:numFmt w:val="decimal"/>
      <w:lvlText w:val=""/>
      <w:lvlJc w:val="left"/>
    </w:lvl>
    <w:lvl w:ilvl="6" w:tplc="74FA0A34">
      <w:numFmt w:val="decimal"/>
      <w:lvlText w:val=""/>
      <w:lvlJc w:val="left"/>
    </w:lvl>
    <w:lvl w:ilvl="7" w:tplc="EB965AF0">
      <w:numFmt w:val="decimal"/>
      <w:lvlText w:val=""/>
      <w:lvlJc w:val="left"/>
    </w:lvl>
    <w:lvl w:ilvl="8" w:tplc="0CE4FD3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56E4"/>
    <w:rsid w:val="003056E4"/>
    <w:rsid w:val="00351FF8"/>
    <w:rsid w:val="003910F8"/>
    <w:rsid w:val="00A5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ijimol.376264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2018-01-14T15:11:00Z</dcterms:created>
  <dcterms:modified xsi:type="dcterms:W3CDTF">2018-01-14T15:11:00Z</dcterms:modified>
</cp:coreProperties>
</file>