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3-Accent1"/>
        <w:tblW w:w="0" w:type="auto"/>
        <w:tblLook w:val="04A0"/>
      </w:tblPr>
      <w:tblGrid>
        <w:gridCol w:w="1919"/>
        <w:gridCol w:w="4219"/>
        <w:gridCol w:w="4073"/>
      </w:tblGrid>
      <w:tr w:rsidR="00F14C9A" w:rsidRPr="001D650F" w:rsidTr="00F14C9A">
        <w:trPr>
          <w:cnfStyle w:val="100000000000"/>
          <w:trHeight w:val="256"/>
        </w:trPr>
        <w:tc>
          <w:tcPr>
            <w:cnfStyle w:val="001000000000"/>
            <w:tcW w:w="6138" w:type="dxa"/>
            <w:gridSpan w:val="2"/>
            <w:shd w:val="clear" w:color="auto" w:fill="D3C8B4" w:themeFill="background2" w:themeFillShade="E6"/>
          </w:tcPr>
          <w:p w:rsidR="00F14C9A" w:rsidRPr="001D650F" w:rsidRDefault="00F14C9A" w:rsidP="00941288">
            <w:pPr>
              <w:rPr>
                <w:sz w:val="20"/>
                <w:szCs w:val="20"/>
              </w:rPr>
            </w:pPr>
            <w:r>
              <w:rPr>
                <w:color w:val="auto"/>
                <w:sz w:val="20"/>
                <w:szCs w:val="20"/>
              </w:rPr>
              <w:t>PERSONAL INFORMATION</w:t>
            </w:r>
          </w:p>
        </w:tc>
        <w:tc>
          <w:tcPr>
            <w:tcW w:w="4073" w:type="dxa"/>
            <w:shd w:val="clear" w:color="auto" w:fill="D3C8B4" w:themeFill="background2" w:themeFillShade="E6"/>
          </w:tcPr>
          <w:p w:rsidR="00F14C9A" w:rsidRDefault="00F14C9A" w:rsidP="00941288">
            <w:pPr>
              <w:cnfStyle w:val="100000000000"/>
              <w:rPr>
                <w:sz w:val="20"/>
                <w:szCs w:val="20"/>
              </w:rPr>
            </w:pPr>
          </w:p>
        </w:tc>
      </w:tr>
      <w:tr w:rsidR="00F14C9A" w:rsidRPr="001D650F" w:rsidTr="00F14C9A">
        <w:trPr>
          <w:cnfStyle w:val="000000100000"/>
          <w:trHeight w:val="4613"/>
        </w:trPr>
        <w:tc>
          <w:tcPr>
            <w:cnfStyle w:val="001000000000"/>
            <w:tcW w:w="1919" w:type="dxa"/>
            <w:tcBorders>
              <w:bottom w:val="single" w:sz="6" w:space="0" w:color="FFFFFF" w:themeColor="background1"/>
            </w:tcBorders>
            <w:shd w:val="clear" w:color="auto" w:fill="E9EDF1" w:themeFill="accent4" w:themeFillTint="33"/>
          </w:tcPr>
          <w:p w:rsidR="00F14C9A" w:rsidRPr="001D650F" w:rsidRDefault="00F14C9A" w:rsidP="00F15956">
            <w:pPr>
              <w:spacing w:after="120"/>
              <w:jc w:val="right"/>
              <w:rPr>
                <w:bCs w:val="0"/>
                <w:sz w:val="20"/>
                <w:szCs w:val="20"/>
              </w:rPr>
            </w:pPr>
            <w:r w:rsidRPr="001D650F">
              <w:rPr>
                <w:b w:val="0"/>
                <w:color w:val="auto"/>
                <w:sz w:val="20"/>
                <w:szCs w:val="20"/>
              </w:rPr>
              <w:t>Name</w:t>
            </w:r>
          </w:p>
          <w:p w:rsidR="00F14C9A" w:rsidRPr="001D650F" w:rsidRDefault="00F14C9A" w:rsidP="008E5260">
            <w:pPr>
              <w:spacing w:after="120"/>
              <w:jc w:val="right"/>
              <w:rPr>
                <w:bCs w:val="0"/>
                <w:sz w:val="20"/>
                <w:szCs w:val="20"/>
              </w:rPr>
            </w:pPr>
            <w:r w:rsidRPr="001D650F">
              <w:rPr>
                <w:b w:val="0"/>
                <w:color w:val="auto"/>
                <w:sz w:val="20"/>
                <w:szCs w:val="20"/>
              </w:rPr>
              <w:t>Nationality</w:t>
            </w:r>
          </w:p>
          <w:p w:rsidR="00F14C9A" w:rsidRPr="001D650F" w:rsidRDefault="00F14C9A" w:rsidP="008E5260">
            <w:pPr>
              <w:spacing w:after="120"/>
              <w:jc w:val="right"/>
              <w:rPr>
                <w:b w:val="0"/>
                <w:color w:val="auto"/>
                <w:sz w:val="20"/>
                <w:szCs w:val="20"/>
              </w:rPr>
            </w:pPr>
            <w:r w:rsidRPr="001D650F">
              <w:rPr>
                <w:b w:val="0"/>
                <w:color w:val="auto"/>
                <w:sz w:val="20"/>
                <w:szCs w:val="20"/>
              </w:rPr>
              <w:t>DOB</w:t>
            </w:r>
          </w:p>
          <w:p w:rsidR="00F14C9A" w:rsidRPr="001D650F" w:rsidRDefault="00F14C9A" w:rsidP="008E5260">
            <w:pPr>
              <w:spacing w:after="120"/>
              <w:jc w:val="right"/>
              <w:rPr>
                <w:bCs w:val="0"/>
                <w:sz w:val="20"/>
                <w:szCs w:val="20"/>
              </w:rPr>
            </w:pPr>
            <w:r w:rsidRPr="001D650F">
              <w:rPr>
                <w:b w:val="0"/>
                <w:color w:val="auto"/>
                <w:sz w:val="20"/>
                <w:szCs w:val="20"/>
              </w:rPr>
              <w:t>Marital status</w:t>
            </w:r>
          </w:p>
          <w:p w:rsidR="00F14C9A" w:rsidRPr="001D650F" w:rsidRDefault="00F14C9A" w:rsidP="008E5260">
            <w:pPr>
              <w:spacing w:after="120"/>
              <w:jc w:val="right"/>
              <w:rPr>
                <w:bCs w:val="0"/>
                <w:sz w:val="20"/>
                <w:szCs w:val="20"/>
              </w:rPr>
            </w:pPr>
            <w:r w:rsidRPr="001D650F">
              <w:rPr>
                <w:b w:val="0"/>
                <w:color w:val="auto"/>
                <w:sz w:val="20"/>
                <w:szCs w:val="20"/>
              </w:rPr>
              <w:t>Email Address</w:t>
            </w:r>
          </w:p>
          <w:p w:rsidR="00F14C9A" w:rsidRPr="001D650F" w:rsidRDefault="00F14C9A" w:rsidP="00F15956">
            <w:pPr>
              <w:spacing w:after="120"/>
              <w:jc w:val="right"/>
              <w:rPr>
                <w:b w:val="0"/>
                <w:color w:val="auto"/>
                <w:sz w:val="20"/>
                <w:szCs w:val="20"/>
              </w:rPr>
            </w:pPr>
            <w:r w:rsidRPr="001D650F">
              <w:rPr>
                <w:b w:val="0"/>
                <w:color w:val="auto"/>
                <w:sz w:val="20"/>
                <w:szCs w:val="20"/>
              </w:rPr>
              <w:t>Telephone/Mobile no</w:t>
            </w:r>
          </w:p>
          <w:p w:rsidR="00F14C9A" w:rsidRPr="001D650F" w:rsidRDefault="00F15956" w:rsidP="00F15956">
            <w:pPr>
              <w:spacing w:after="120"/>
              <w:rPr>
                <w:b w:val="0"/>
                <w:color w:val="auto"/>
                <w:sz w:val="20"/>
                <w:szCs w:val="20"/>
              </w:rPr>
            </w:pPr>
            <w:r>
              <w:rPr>
                <w:b w:val="0"/>
                <w:color w:val="auto"/>
                <w:sz w:val="20"/>
                <w:szCs w:val="20"/>
              </w:rPr>
              <w:t xml:space="preserve">                  </w:t>
            </w:r>
            <w:r w:rsidR="00F14C9A" w:rsidRPr="001D650F">
              <w:rPr>
                <w:b w:val="0"/>
                <w:color w:val="auto"/>
                <w:sz w:val="20"/>
                <w:szCs w:val="20"/>
              </w:rPr>
              <w:t>Languages</w:t>
            </w:r>
          </w:p>
        </w:tc>
        <w:tc>
          <w:tcPr>
            <w:tcW w:w="4219" w:type="dxa"/>
            <w:shd w:val="clear" w:color="auto" w:fill="E3DCCF" w:themeFill="background2"/>
          </w:tcPr>
          <w:p w:rsidR="00F14C9A" w:rsidRPr="001D650F" w:rsidRDefault="00F14C9A" w:rsidP="008E5260">
            <w:pPr>
              <w:spacing w:after="120"/>
              <w:cnfStyle w:val="000000100000"/>
              <w:rPr>
                <w:sz w:val="20"/>
                <w:szCs w:val="20"/>
              </w:rPr>
            </w:pPr>
            <w:r w:rsidRPr="001D650F">
              <w:rPr>
                <w:sz w:val="20"/>
                <w:szCs w:val="20"/>
              </w:rPr>
              <w:t xml:space="preserve">Kevin </w:t>
            </w:r>
          </w:p>
          <w:p w:rsidR="00F14C9A" w:rsidRPr="001D650F" w:rsidRDefault="00F14C9A" w:rsidP="008E5260">
            <w:pPr>
              <w:spacing w:after="120"/>
              <w:cnfStyle w:val="000000100000"/>
              <w:rPr>
                <w:sz w:val="20"/>
                <w:szCs w:val="20"/>
              </w:rPr>
            </w:pPr>
            <w:r w:rsidRPr="001D650F">
              <w:rPr>
                <w:sz w:val="20"/>
                <w:szCs w:val="20"/>
              </w:rPr>
              <w:t>Zimbabwe</w:t>
            </w:r>
          </w:p>
          <w:p w:rsidR="00F14C9A" w:rsidRPr="001D650F" w:rsidRDefault="00F14C9A" w:rsidP="008E5260">
            <w:pPr>
              <w:spacing w:after="120"/>
              <w:cnfStyle w:val="000000100000"/>
              <w:rPr>
                <w:sz w:val="20"/>
                <w:szCs w:val="20"/>
              </w:rPr>
            </w:pPr>
            <w:r w:rsidRPr="001D650F">
              <w:rPr>
                <w:sz w:val="20"/>
                <w:szCs w:val="20"/>
              </w:rPr>
              <w:t>07 Nov 1968</w:t>
            </w:r>
          </w:p>
          <w:p w:rsidR="00F14C9A" w:rsidRPr="001D650F" w:rsidRDefault="00F14C9A" w:rsidP="008E5260">
            <w:pPr>
              <w:spacing w:after="120"/>
              <w:cnfStyle w:val="000000100000"/>
              <w:rPr>
                <w:sz w:val="20"/>
                <w:szCs w:val="20"/>
              </w:rPr>
            </w:pPr>
            <w:r w:rsidRPr="001D650F">
              <w:rPr>
                <w:sz w:val="20"/>
                <w:szCs w:val="20"/>
              </w:rPr>
              <w:t>Married</w:t>
            </w:r>
          </w:p>
          <w:p w:rsidR="00F14C9A" w:rsidRPr="001D650F" w:rsidRDefault="00F15956" w:rsidP="008E5260">
            <w:pPr>
              <w:spacing w:after="120"/>
              <w:cnfStyle w:val="000000100000"/>
              <w:rPr>
                <w:sz w:val="20"/>
                <w:szCs w:val="20"/>
              </w:rPr>
            </w:pPr>
            <w:hyperlink r:id="rId8" w:history="1">
              <w:r w:rsidRPr="00DC67F1">
                <w:rPr>
                  <w:rStyle w:val="Hyperlink"/>
                  <w:sz w:val="20"/>
                  <w:szCs w:val="20"/>
                </w:rPr>
                <w:t>Kevin.376926@2freemail.com</w:t>
              </w:r>
            </w:hyperlink>
            <w:r>
              <w:rPr>
                <w:sz w:val="20"/>
                <w:szCs w:val="20"/>
              </w:rPr>
              <w:t xml:space="preserve"> </w:t>
            </w:r>
          </w:p>
          <w:p w:rsidR="00F15956" w:rsidRDefault="00F15956" w:rsidP="008E5260">
            <w:pPr>
              <w:spacing w:after="120"/>
              <w:cnfStyle w:val="000000100000"/>
              <w:rPr>
                <w:sz w:val="20"/>
                <w:szCs w:val="20"/>
              </w:rPr>
            </w:pPr>
          </w:p>
          <w:p w:rsidR="00F15956" w:rsidRDefault="00F15956" w:rsidP="008E5260">
            <w:pPr>
              <w:spacing w:after="120"/>
              <w:cnfStyle w:val="000000100000"/>
              <w:rPr>
                <w:sz w:val="20"/>
                <w:szCs w:val="20"/>
              </w:rPr>
            </w:pPr>
            <w:r>
              <w:rPr>
                <w:sz w:val="20"/>
                <w:szCs w:val="20"/>
              </w:rPr>
              <w:t>C/o 971501685421</w:t>
            </w:r>
          </w:p>
          <w:p w:rsidR="00F14C9A" w:rsidRPr="001D650F" w:rsidRDefault="00F14C9A" w:rsidP="008E5260">
            <w:pPr>
              <w:spacing w:after="120"/>
              <w:cnfStyle w:val="000000100000"/>
              <w:rPr>
                <w:sz w:val="20"/>
                <w:szCs w:val="20"/>
              </w:rPr>
            </w:pPr>
            <w:r w:rsidRPr="001D650F">
              <w:rPr>
                <w:sz w:val="20"/>
                <w:szCs w:val="20"/>
              </w:rPr>
              <w:t>English</w:t>
            </w:r>
            <w:r>
              <w:rPr>
                <w:sz w:val="20"/>
                <w:szCs w:val="20"/>
              </w:rPr>
              <w:t xml:space="preserve">, </w:t>
            </w:r>
            <w:proofErr w:type="spellStart"/>
            <w:r>
              <w:rPr>
                <w:sz w:val="20"/>
                <w:szCs w:val="20"/>
              </w:rPr>
              <w:t>Shona</w:t>
            </w:r>
            <w:proofErr w:type="spellEnd"/>
            <w:r>
              <w:rPr>
                <w:sz w:val="20"/>
                <w:szCs w:val="20"/>
              </w:rPr>
              <w:t>, Swahili</w:t>
            </w:r>
          </w:p>
          <w:p w:rsidR="00F14C9A" w:rsidRPr="001D650F" w:rsidRDefault="00F14C9A" w:rsidP="00941288">
            <w:pPr>
              <w:cnfStyle w:val="000000100000"/>
              <w:rPr>
                <w:b/>
                <w:sz w:val="20"/>
                <w:szCs w:val="20"/>
              </w:rPr>
            </w:pPr>
          </w:p>
        </w:tc>
        <w:tc>
          <w:tcPr>
            <w:tcW w:w="4073" w:type="dxa"/>
            <w:shd w:val="clear" w:color="auto" w:fill="E3DCCF" w:themeFill="background2"/>
          </w:tcPr>
          <w:p w:rsidR="00F14C9A" w:rsidRPr="001D650F" w:rsidRDefault="00685DC2" w:rsidP="008E5260">
            <w:pPr>
              <w:spacing w:after="120"/>
              <w:cnfStyle w:val="000000100000"/>
              <w:rPr>
                <w:sz w:val="20"/>
                <w:szCs w:val="20"/>
              </w:rPr>
            </w:pPr>
            <w:r>
              <w:rPr>
                <w:noProof/>
                <w:sz w:val="20"/>
                <w:szCs w:val="20"/>
              </w:rPr>
              <w:drawing>
                <wp:inline distT="0" distB="0" distL="0" distR="0">
                  <wp:extent cx="2423160" cy="3392424"/>
                  <wp:effectExtent l="0" t="0" r="0" b="0"/>
                  <wp:docPr id="1" name="Picture 1" descr="C:\Users\Kevin J Manuhwa\Desktop\Passport photo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vin J Manuhwa\Desktop\Passport photo siz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3160" cy="3392424"/>
                          </a:xfrm>
                          <a:prstGeom prst="rect">
                            <a:avLst/>
                          </a:prstGeom>
                          <a:noFill/>
                          <a:ln>
                            <a:noFill/>
                          </a:ln>
                        </pic:spPr>
                      </pic:pic>
                    </a:graphicData>
                  </a:graphic>
                </wp:inline>
              </w:drawing>
            </w:r>
          </w:p>
        </w:tc>
      </w:tr>
    </w:tbl>
    <w:tbl>
      <w:tblPr>
        <w:tblStyle w:val="MediumShading2-Accent3"/>
        <w:tblW w:w="0" w:type="auto"/>
        <w:tblLook w:val="04A0"/>
      </w:tblPr>
      <w:tblGrid>
        <w:gridCol w:w="2358"/>
        <w:gridCol w:w="7830"/>
      </w:tblGrid>
      <w:tr w:rsidR="00613333" w:rsidRPr="001D650F" w:rsidTr="00081011">
        <w:trPr>
          <w:cnfStyle w:val="100000000000"/>
        </w:trPr>
        <w:tc>
          <w:tcPr>
            <w:cnfStyle w:val="001000000100"/>
            <w:tcW w:w="2358" w:type="dxa"/>
            <w:tcBorders>
              <w:top w:val="nil"/>
              <w:bottom w:val="nil"/>
            </w:tcBorders>
          </w:tcPr>
          <w:p w:rsidR="00613333" w:rsidRPr="001D650F" w:rsidRDefault="00893692" w:rsidP="003B1A61">
            <w:pPr>
              <w:ind w:left="720" w:hanging="720"/>
              <w:rPr>
                <w:color w:val="auto"/>
                <w:sz w:val="20"/>
                <w:szCs w:val="20"/>
              </w:rPr>
            </w:pPr>
            <w:r w:rsidRPr="001D650F">
              <w:rPr>
                <w:color w:val="auto"/>
                <w:sz w:val="20"/>
                <w:szCs w:val="20"/>
              </w:rPr>
              <w:t xml:space="preserve">             </w:t>
            </w:r>
            <w:r w:rsidR="00613333" w:rsidRPr="001D650F">
              <w:rPr>
                <w:color w:val="auto"/>
                <w:sz w:val="20"/>
                <w:szCs w:val="20"/>
              </w:rPr>
              <w:t>Education</w:t>
            </w:r>
          </w:p>
        </w:tc>
        <w:tc>
          <w:tcPr>
            <w:tcW w:w="7830" w:type="dxa"/>
            <w:tcBorders>
              <w:top w:val="nil"/>
              <w:bottom w:val="nil"/>
            </w:tcBorders>
          </w:tcPr>
          <w:p w:rsidR="00613333" w:rsidRPr="001D650F" w:rsidRDefault="00613333" w:rsidP="00A11E35">
            <w:pPr>
              <w:cnfStyle w:val="100000000000"/>
              <w:rPr>
                <w:b w:val="0"/>
                <w:sz w:val="20"/>
                <w:szCs w:val="20"/>
              </w:rPr>
            </w:pPr>
          </w:p>
        </w:tc>
      </w:tr>
      <w:tr w:rsidR="00613333" w:rsidRPr="001D650F" w:rsidTr="00081011">
        <w:trPr>
          <w:cnfStyle w:val="000000100000"/>
        </w:trPr>
        <w:tc>
          <w:tcPr>
            <w:cnfStyle w:val="001000000000"/>
            <w:tcW w:w="2358" w:type="dxa"/>
            <w:tcBorders>
              <w:top w:val="nil"/>
            </w:tcBorders>
            <w:shd w:val="clear" w:color="auto" w:fill="E9EDF1" w:themeFill="accent4" w:themeFillTint="33"/>
          </w:tcPr>
          <w:p w:rsidR="00613333" w:rsidRPr="001D650F" w:rsidRDefault="00613333" w:rsidP="00613333">
            <w:pPr>
              <w:jc w:val="right"/>
              <w:rPr>
                <w:color w:val="auto"/>
                <w:sz w:val="20"/>
                <w:szCs w:val="20"/>
              </w:rPr>
            </w:pPr>
            <w:r w:rsidRPr="001D650F">
              <w:rPr>
                <w:color w:val="auto"/>
                <w:sz w:val="20"/>
                <w:szCs w:val="20"/>
              </w:rPr>
              <w:t>Period</w:t>
            </w:r>
          </w:p>
        </w:tc>
        <w:tc>
          <w:tcPr>
            <w:tcW w:w="7830" w:type="dxa"/>
            <w:tcBorders>
              <w:top w:val="nil"/>
            </w:tcBorders>
            <w:shd w:val="clear" w:color="auto" w:fill="EDF0E7" w:themeFill="accent2" w:themeFillTint="33"/>
          </w:tcPr>
          <w:p w:rsidR="00613333" w:rsidRPr="001D650F" w:rsidRDefault="00613333" w:rsidP="00B067C1">
            <w:pPr>
              <w:cnfStyle w:val="000000100000"/>
              <w:rPr>
                <w:sz w:val="20"/>
                <w:szCs w:val="20"/>
              </w:rPr>
            </w:pPr>
            <w:r w:rsidRPr="001D650F">
              <w:rPr>
                <w:sz w:val="20"/>
                <w:szCs w:val="20"/>
              </w:rPr>
              <w:t xml:space="preserve">1999 to 2003.  </w:t>
            </w:r>
            <w:r w:rsidR="00B067C1">
              <w:rPr>
                <w:sz w:val="20"/>
                <w:szCs w:val="20"/>
              </w:rPr>
              <w:t>Part time</w:t>
            </w:r>
            <w:r w:rsidRPr="001D650F">
              <w:rPr>
                <w:sz w:val="20"/>
                <w:szCs w:val="20"/>
              </w:rPr>
              <w:t xml:space="preserve"> program</w:t>
            </w:r>
          </w:p>
        </w:tc>
      </w:tr>
      <w:tr w:rsidR="00613333" w:rsidRPr="001D650F" w:rsidTr="00081011">
        <w:tc>
          <w:tcPr>
            <w:cnfStyle w:val="001000000000"/>
            <w:tcW w:w="2358" w:type="dxa"/>
            <w:shd w:val="clear" w:color="auto" w:fill="E9EDF1" w:themeFill="accent4" w:themeFillTint="33"/>
          </w:tcPr>
          <w:p w:rsidR="00613333" w:rsidRPr="001D650F" w:rsidRDefault="00C87D10" w:rsidP="00C87D10">
            <w:pPr>
              <w:jc w:val="right"/>
              <w:rPr>
                <w:color w:val="auto"/>
                <w:sz w:val="20"/>
                <w:szCs w:val="20"/>
              </w:rPr>
            </w:pPr>
            <w:r w:rsidRPr="001D650F">
              <w:rPr>
                <w:color w:val="auto"/>
                <w:sz w:val="20"/>
                <w:szCs w:val="20"/>
              </w:rPr>
              <w:t>Qualification</w:t>
            </w:r>
          </w:p>
        </w:tc>
        <w:tc>
          <w:tcPr>
            <w:tcW w:w="7830" w:type="dxa"/>
            <w:shd w:val="clear" w:color="auto" w:fill="EDF0E7" w:themeFill="accent2" w:themeFillTint="33"/>
          </w:tcPr>
          <w:p w:rsidR="00613333" w:rsidRPr="001D650F" w:rsidRDefault="00613333" w:rsidP="00C87D10">
            <w:pPr>
              <w:cnfStyle w:val="000000000000"/>
              <w:rPr>
                <w:sz w:val="20"/>
                <w:szCs w:val="20"/>
              </w:rPr>
            </w:pPr>
            <w:r w:rsidRPr="001D650F">
              <w:rPr>
                <w:sz w:val="20"/>
                <w:szCs w:val="20"/>
              </w:rPr>
              <w:t xml:space="preserve">Master of Business Administration </w:t>
            </w:r>
            <w:r w:rsidR="00C87D10" w:rsidRPr="001D650F">
              <w:rPr>
                <w:sz w:val="20"/>
                <w:szCs w:val="20"/>
              </w:rPr>
              <w:t>(M</w:t>
            </w:r>
            <w:r w:rsidRPr="001D650F">
              <w:rPr>
                <w:sz w:val="20"/>
                <w:szCs w:val="20"/>
              </w:rPr>
              <w:t>BA</w:t>
            </w:r>
            <w:r w:rsidR="00C87D10" w:rsidRPr="001D650F">
              <w:rPr>
                <w:sz w:val="20"/>
                <w:szCs w:val="20"/>
              </w:rPr>
              <w:t>)</w:t>
            </w:r>
            <w:r w:rsidRPr="001D650F">
              <w:rPr>
                <w:sz w:val="20"/>
                <w:szCs w:val="20"/>
              </w:rPr>
              <w:t xml:space="preserve"> Degree </w:t>
            </w:r>
          </w:p>
        </w:tc>
      </w:tr>
      <w:tr w:rsidR="00C87D10" w:rsidRPr="001D650F" w:rsidTr="00081011">
        <w:trPr>
          <w:cnfStyle w:val="000000100000"/>
        </w:trPr>
        <w:tc>
          <w:tcPr>
            <w:cnfStyle w:val="001000000000"/>
            <w:tcW w:w="2358" w:type="dxa"/>
            <w:shd w:val="clear" w:color="auto" w:fill="E9EDF1" w:themeFill="accent4" w:themeFillTint="33"/>
          </w:tcPr>
          <w:p w:rsidR="00C87D10" w:rsidRPr="001D650F" w:rsidRDefault="00C87D10" w:rsidP="00C87D10">
            <w:pPr>
              <w:jc w:val="right"/>
              <w:rPr>
                <w:color w:val="auto"/>
                <w:sz w:val="20"/>
                <w:szCs w:val="20"/>
              </w:rPr>
            </w:pPr>
            <w:r w:rsidRPr="001D650F">
              <w:rPr>
                <w:color w:val="auto"/>
                <w:sz w:val="20"/>
                <w:szCs w:val="20"/>
              </w:rPr>
              <w:t>Institution</w:t>
            </w:r>
          </w:p>
        </w:tc>
        <w:tc>
          <w:tcPr>
            <w:tcW w:w="7830" w:type="dxa"/>
            <w:shd w:val="clear" w:color="auto" w:fill="EDF0E7" w:themeFill="accent2" w:themeFillTint="33"/>
          </w:tcPr>
          <w:p w:rsidR="00C87D10" w:rsidRPr="001D650F" w:rsidRDefault="00C87D10" w:rsidP="00613333">
            <w:pPr>
              <w:cnfStyle w:val="000000100000"/>
              <w:rPr>
                <w:sz w:val="20"/>
                <w:szCs w:val="20"/>
              </w:rPr>
            </w:pPr>
            <w:r w:rsidRPr="001D650F">
              <w:rPr>
                <w:sz w:val="20"/>
                <w:szCs w:val="20"/>
              </w:rPr>
              <w:t>University of Zimbabwe, Harare, Zimbabwe</w:t>
            </w:r>
          </w:p>
        </w:tc>
      </w:tr>
      <w:tr w:rsidR="0088012C" w:rsidRPr="001D650F" w:rsidTr="00081011">
        <w:tc>
          <w:tcPr>
            <w:cnfStyle w:val="001000000000"/>
            <w:tcW w:w="2358" w:type="dxa"/>
            <w:shd w:val="clear" w:color="auto" w:fill="E9EDF1" w:themeFill="accent4" w:themeFillTint="33"/>
          </w:tcPr>
          <w:p w:rsidR="0088012C" w:rsidRPr="001D650F" w:rsidRDefault="0088012C" w:rsidP="00C87D10">
            <w:pPr>
              <w:jc w:val="right"/>
              <w:rPr>
                <w:color w:val="auto"/>
                <w:sz w:val="20"/>
                <w:szCs w:val="20"/>
              </w:rPr>
            </w:pPr>
          </w:p>
        </w:tc>
        <w:tc>
          <w:tcPr>
            <w:tcW w:w="7830" w:type="dxa"/>
          </w:tcPr>
          <w:p w:rsidR="0088012C" w:rsidRPr="001D650F" w:rsidRDefault="0088012C" w:rsidP="00C87D10">
            <w:pPr>
              <w:cnfStyle w:val="000000000000"/>
              <w:rPr>
                <w:sz w:val="20"/>
                <w:szCs w:val="20"/>
              </w:rPr>
            </w:pPr>
          </w:p>
        </w:tc>
      </w:tr>
      <w:tr w:rsidR="0088012C" w:rsidRPr="001D650F" w:rsidTr="00081011">
        <w:trPr>
          <w:cnfStyle w:val="000000100000"/>
        </w:trPr>
        <w:tc>
          <w:tcPr>
            <w:cnfStyle w:val="001000000000"/>
            <w:tcW w:w="2358" w:type="dxa"/>
            <w:shd w:val="clear" w:color="auto" w:fill="E9EDF1" w:themeFill="accent4" w:themeFillTint="33"/>
          </w:tcPr>
          <w:p w:rsidR="0088012C" w:rsidRPr="001D650F" w:rsidRDefault="0088012C" w:rsidP="0062178D">
            <w:pPr>
              <w:jc w:val="right"/>
              <w:rPr>
                <w:color w:val="auto"/>
                <w:sz w:val="20"/>
                <w:szCs w:val="20"/>
              </w:rPr>
            </w:pPr>
            <w:r w:rsidRPr="001D650F">
              <w:rPr>
                <w:color w:val="auto"/>
                <w:sz w:val="20"/>
                <w:szCs w:val="20"/>
              </w:rPr>
              <w:t>Period</w:t>
            </w:r>
          </w:p>
        </w:tc>
        <w:tc>
          <w:tcPr>
            <w:tcW w:w="7830" w:type="dxa"/>
            <w:shd w:val="clear" w:color="auto" w:fill="EDF0E7" w:themeFill="accent2" w:themeFillTint="33"/>
          </w:tcPr>
          <w:p w:rsidR="0088012C" w:rsidRPr="001D650F" w:rsidRDefault="0088012C" w:rsidP="0062178D">
            <w:pPr>
              <w:cnfStyle w:val="000000100000"/>
              <w:rPr>
                <w:sz w:val="20"/>
                <w:szCs w:val="20"/>
              </w:rPr>
            </w:pPr>
            <w:r w:rsidRPr="001D650F">
              <w:rPr>
                <w:sz w:val="20"/>
                <w:szCs w:val="20"/>
              </w:rPr>
              <w:t>1989 to 1993.  5 year full time program</w:t>
            </w:r>
          </w:p>
        </w:tc>
      </w:tr>
      <w:tr w:rsidR="00613333" w:rsidRPr="001D650F" w:rsidTr="00081011">
        <w:tc>
          <w:tcPr>
            <w:cnfStyle w:val="001000000000"/>
            <w:tcW w:w="2358" w:type="dxa"/>
            <w:shd w:val="clear" w:color="auto" w:fill="E9EDF1" w:themeFill="accent4" w:themeFillTint="33"/>
          </w:tcPr>
          <w:p w:rsidR="00613333" w:rsidRPr="001D650F" w:rsidRDefault="00C87D10" w:rsidP="00C87D10">
            <w:pPr>
              <w:jc w:val="right"/>
              <w:rPr>
                <w:color w:val="auto"/>
                <w:sz w:val="20"/>
                <w:szCs w:val="20"/>
              </w:rPr>
            </w:pPr>
            <w:r w:rsidRPr="001D650F">
              <w:rPr>
                <w:color w:val="auto"/>
                <w:sz w:val="20"/>
                <w:szCs w:val="20"/>
              </w:rPr>
              <w:t>Qualification</w:t>
            </w:r>
          </w:p>
        </w:tc>
        <w:tc>
          <w:tcPr>
            <w:tcW w:w="7830" w:type="dxa"/>
            <w:shd w:val="clear" w:color="auto" w:fill="EDF0E7" w:themeFill="accent2" w:themeFillTint="33"/>
          </w:tcPr>
          <w:p w:rsidR="00613333" w:rsidRPr="001D650F" w:rsidRDefault="00613333" w:rsidP="0088012C">
            <w:pPr>
              <w:cnfStyle w:val="000000000000"/>
              <w:rPr>
                <w:sz w:val="20"/>
                <w:szCs w:val="20"/>
              </w:rPr>
            </w:pPr>
            <w:r w:rsidRPr="001D650F">
              <w:rPr>
                <w:sz w:val="20"/>
                <w:szCs w:val="20"/>
              </w:rPr>
              <w:t>Bachelor of Technology (</w:t>
            </w:r>
            <w:proofErr w:type="spellStart"/>
            <w:r w:rsidRPr="001D650F">
              <w:rPr>
                <w:sz w:val="20"/>
                <w:szCs w:val="20"/>
              </w:rPr>
              <w:t>Honours</w:t>
            </w:r>
            <w:proofErr w:type="spellEnd"/>
            <w:r w:rsidRPr="001D650F">
              <w:rPr>
                <w:sz w:val="20"/>
                <w:szCs w:val="20"/>
              </w:rPr>
              <w:t xml:space="preserve">) Degree in Mechanical &amp; Production </w:t>
            </w:r>
            <w:r w:rsidR="0088012C" w:rsidRPr="001D650F">
              <w:rPr>
                <w:sz w:val="20"/>
                <w:szCs w:val="20"/>
              </w:rPr>
              <w:t xml:space="preserve"> Engineering</w:t>
            </w:r>
          </w:p>
        </w:tc>
      </w:tr>
      <w:tr w:rsidR="00613333" w:rsidRPr="001D650F" w:rsidTr="00081011">
        <w:trPr>
          <w:cnfStyle w:val="000000100000"/>
        </w:trPr>
        <w:tc>
          <w:tcPr>
            <w:cnfStyle w:val="001000000000"/>
            <w:tcW w:w="2358" w:type="dxa"/>
            <w:shd w:val="clear" w:color="auto" w:fill="E9EDF1" w:themeFill="accent4" w:themeFillTint="33"/>
          </w:tcPr>
          <w:p w:rsidR="00613333" w:rsidRPr="001D650F" w:rsidRDefault="00C87D10" w:rsidP="00C87D10">
            <w:pPr>
              <w:jc w:val="right"/>
              <w:rPr>
                <w:color w:val="auto"/>
                <w:sz w:val="20"/>
                <w:szCs w:val="20"/>
              </w:rPr>
            </w:pPr>
            <w:r w:rsidRPr="001D650F">
              <w:rPr>
                <w:color w:val="auto"/>
                <w:sz w:val="20"/>
                <w:szCs w:val="20"/>
              </w:rPr>
              <w:t>Institution</w:t>
            </w:r>
          </w:p>
        </w:tc>
        <w:tc>
          <w:tcPr>
            <w:tcW w:w="7830" w:type="dxa"/>
            <w:shd w:val="clear" w:color="auto" w:fill="EDF0E7" w:themeFill="accent2" w:themeFillTint="33"/>
          </w:tcPr>
          <w:p w:rsidR="00613333" w:rsidRPr="001D650F" w:rsidRDefault="00C87D10" w:rsidP="00E26698">
            <w:pPr>
              <w:cnfStyle w:val="000000100000"/>
              <w:rPr>
                <w:sz w:val="20"/>
                <w:szCs w:val="20"/>
              </w:rPr>
            </w:pPr>
            <w:r w:rsidRPr="001D650F">
              <w:rPr>
                <w:sz w:val="20"/>
                <w:szCs w:val="20"/>
              </w:rPr>
              <w:t>Engineering</w:t>
            </w:r>
            <w:r w:rsidR="00E26698">
              <w:rPr>
                <w:sz w:val="20"/>
                <w:szCs w:val="20"/>
              </w:rPr>
              <w:t xml:space="preserve"> </w:t>
            </w:r>
            <w:r w:rsidRPr="001D650F">
              <w:rPr>
                <w:sz w:val="20"/>
                <w:szCs w:val="20"/>
              </w:rPr>
              <w:t>University of Zimbabwe</w:t>
            </w:r>
          </w:p>
        </w:tc>
      </w:tr>
      <w:tr w:rsidR="00613333" w:rsidRPr="001D650F" w:rsidTr="00081011">
        <w:tc>
          <w:tcPr>
            <w:cnfStyle w:val="001000000000"/>
            <w:tcW w:w="2358" w:type="dxa"/>
            <w:tcBorders>
              <w:bottom w:val="nil"/>
            </w:tcBorders>
            <w:shd w:val="clear" w:color="auto" w:fill="E9EDF1" w:themeFill="accent4" w:themeFillTint="33"/>
          </w:tcPr>
          <w:p w:rsidR="00613333" w:rsidRPr="001D650F" w:rsidRDefault="00613333" w:rsidP="00A11E35">
            <w:pPr>
              <w:rPr>
                <w:color w:val="auto"/>
                <w:sz w:val="20"/>
                <w:szCs w:val="20"/>
              </w:rPr>
            </w:pPr>
          </w:p>
        </w:tc>
        <w:tc>
          <w:tcPr>
            <w:tcW w:w="7830" w:type="dxa"/>
            <w:tcBorders>
              <w:bottom w:val="nil"/>
            </w:tcBorders>
          </w:tcPr>
          <w:p w:rsidR="00613333" w:rsidRPr="001D650F" w:rsidRDefault="00613333" w:rsidP="00A11E35">
            <w:pPr>
              <w:cnfStyle w:val="000000000000"/>
              <w:rPr>
                <w:b/>
                <w:sz w:val="20"/>
                <w:szCs w:val="20"/>
              </w:rPr>
            </w:pPr>
          </w:p>
        </w:tc>
      </w:tr>
    </w:tbl>
    <w:tbl>
      <w:tblPr>
        <w:tblStyle w:val="LightShading-Accent4"/>
        <w:tblpPr w:leftFromText="180" w:rightFromText="180" w:vertAnchor="text" w:tblpY="1"/>
        <w:tblOverlap w:val="never"/>
        <w:tblW w:w="0" w:type="auto"/>
        <w:tblLook w:val="04A0"/>
      </w:tblPr>
      <w:tblGrid>
        <w:gridCol w:w="10188"/>
      </w:tblGrid>
      <w:tr w:rsidR="00DD72C3" w:rsidRPr="001D650F" w:rsidTr="0082603F">
        <w:trPr>
          <w:cnfStyle w:val="100000000000"/>
        </w:trPr>
        <w:tc>
          <w:tcPr>
            <w:cnfStyle w:val="001000000000"/>
            <w:tcW w:w="10188" w:type="dxa"/>
            <w:shd w:val="clear" w:color="auto" w:fill="BAA98A" w:themeFill="background2" w:themeFillShade="BF"/>
          </w:tcPr>
          <w:p w:rsidR="00DD72C3" w:rsidRPr="001D650F" w:rsidRDefault="003B1A61" w:rsidP="0082603F">
            <w:pPr>
              <w:tabs>
                <w:tab w:val="left" w:pos="720"/>
              </w:tabs>
              <w:rPr>
                <w:sz w:val="20"/>
                <w:szCs w:val="20"/>
              </w:rPr>
            </w:pPr>
            <w:r w:rsidRPr="001D650F">
              <w:rPr>
                <w:color w:val="auto"/>
                <w:sz w:val="20"/>
                <w:szCs w:val="20"/>
              </w:rPr>
              <w:t xml:space="preserve">             </w:t>
            </w:r>
            <w:r w:rsidR="00DD72C3" w:rsidRPr="001D650F">
              <w:rPr>
                <w:color w:val="auto"/>
                <w:sz w:val="20"/>
                <w:szCs w:val="20"/>
              </w:rPr>
              <w:t>Career Summary</w:t>
            </w:r>
          </w:p>
        </w:tc>
      </w:tr>
      <w:tr w:rsidR="00DD72C3" w:rsidRPr="001D650F" w:rsidTr="0082603F">
        <w:trPr>
          <w:cnfStyle w:val="000000100000"/>
        </w:trPr>
        <w:tc>
          <w:tcPr>
            <w:cnfStyle w:val="001000000000"/>
            <w:tcW w:w="10188" w:type="dxa"/>
          </w:tcPr>
          <w:p w:rsidR="00BB4442" w:rsidRDefault="00DD72C3" w:rsidP="0082603F">
            <w:pPr>
              <w:spacing w:before="100" w:beforeAutospacing="1"/>
              <w:ind w:left="720"/>
              <w:jc w:val="both"/>
              <w:rPr>
                <w:b w:val="0"/>
                <w:color w:val="auto"/>
                <w:sz w:val="20"/>
                <w:szCs w:val="20"/>
              </w:rPr>
            </w:pPr>
            <w:r w:rsidRPr="001D650F">
              <w:rPr>
                <w:b w:val="0"/>
                <w:color w:val="auto"/>
                <w:sz w:val="20"/>
                <w:szCs w:val="20"/>
              </w:rPr>
              <w:t>I am a mechanical and production engineer with extensive experience gained whilst working in a number of countries in Africa and Middle East/Asia were I have held various senior positions in the last 23 years of my working career.  I have spent over 14 years working in the petroleum industry were I worked for global giant Total in three African countries and had the opportunity to work in Middle East/Asia with another petroleum company.</w:t>
            </w:r>
          </w:p>
          <w:p w:rsidR="00A57474" w:rsidRDefault="00DD72C3" w:rsidP="0082603F">
            <w:pPr>
              <w:spacing w:before="100" w:beforeAutospacing="1"/>
              <w:ind w:left="720"/>
              <w:jc w:val="both"/>
              <w:rPr>
                <w:b w:val="0"/>
                <w:color w:val="auto"/>
                <w:sz w:val="20"/>
                <w:szCs w:val="20"/>
              </w:rPr>
            </w:pPr>
            <w:r w:rsidRPr="001D650F">
              <w:rPr>
                <w:b w:val="0"/>
                <w:color w:val="auto"/>
                <w:sz w:val="20"/>
                <w:szCs w:val="20"/>
              </w:rPr>
              <w:t>My experience and knowledge encompasses project management and construction, plant and equipment maintenance, suppl</w:t>
            </w:r>
            <w:r w:rsidR="0095778A">
              <w:rPr>
                <w:b w:val="0"/>
                <w:color w:val="auto"/>
                <w:sz w:val="20"/>
                <w:szCs w:val="20"/>
              </w:rPr>
              <w:t xml:space="preserve">y and distribution, </w:t>
            </w:r>
            <w:r w:rsidRPr="001D650F">
              <w:rPr>
                <w:b w:val="0"/>
                <w:color w:val="auto"/>
                <w:sz w:val="20"/>
                <w:szCs w:val="20"/>
              </w:rPr>
              <w:t xml:space="preserve">logistics, safety and quality management, and internal and operational auditing functions.  </w:t>
            </w:r>
            <w:r w:rsidR="00FD3EAF">
              <w:rPr>
                <w:b w:val="0"/>
                <w:color w:val="auto"/>
                <w:sz w:val="20"/>
                <w:szCs w:val="20"/>
              </w:rPr>
              <w:t xml:space="preserve">I have been involved in compiling budgets over the years for both operational expenditure and capital expenditure. </w:t>
            </w:r>
          </w:p>
          <w:p w:rsidR="00DD72C3" w:rsidRPr="001D650F" w:rsidRDefault="00A57474" w:rsidP="0082603F">
            <w:pPr>
              <w:spacing w:before="100" w:beforeAutospacing="1"/>
              <w:ind w:left="720"/>
              <w:jc w:val="both"/>
              <w:rPr>
                <w:b w:val="0"/>
                <w:color w:val="auto"/>
                <w:sz w:val="20"/>
                <w:szCs w:val="20"/>
              </w:rPr>
            </w:pPr>
            <w:r>
              <w:rPr>
                <w:b w:val="0"/>
                <w:color w:val="auto"/>
                <w:sz w:val="20"/>
                <w:szCs w:val="20"/>
              </w:rPr>
              <w:t xml:space="preserve">I have </w:t>
            </w:r>
            <w:r w:rsidR="00190395">
              <w:rPr>
                <w:b w:val="0"/>
                <w:color w:val="auto"/>
                <w:sz w:val="20"/>
                <w:szCs w:val="20"/>
              </w:rPr>
              <w:t xml:space="preserve">significant </w:t>
            </w:r>
            <w:r w:rsidR="00190395" w:rsidRPr="00190395">
              <w:rPr>
                <w:b w:val="0"/>
                <w:color w:val="auto"/>
              </w:rPr>
              <w:t>experience</w:t>
            </w:r>
            <w:r w:rsidRPr="00A57474">
              <w:rPr>
                <w:b w:val="0"/>
                <w:color w:val="auto"/>
                <w:sz w:val="20"/>
                <w:szCs w:val="20"/>
              </w:rPr>
              <w:t xml:space="preserve"> in leading, developing and supporting multi-disciplined teams (field, administrative, technical and professional</w:t>
            </w:r>
            <w:r>
              <w:rPr>
                <w:b w:val="0"/>
                <w:color w:val="auto"/>
                <w:sz w:val="20"/>
                <w:szCs w:val="20"/>
              </w:rPr>
              <w:t>). I have working knowledge of contract management skills; understanding engineering designs drawings; working knowledge of costing principles</w:t>
            </w:r>
            <w:r w:rsidR="00190395">
              <w:rPr>
                <w:b w:val="0"/>
                <w:color w:val="auto"/>
                <w:sz w:val="20"/>
                <w:szCs w:val="20"/>
              </w:rPr>
              <w:t>;</w:t>
            </w:r>
            <w:r>
              <w:rPr>
                <w:b w:val="0"/>
                <w:color w:val="auto"/>
                <w:sz w:val="20"/>
                <w:szCs w:val="20"/>
              </w:rPr>
              <w:t xml:space="preserve"> planning and budget control. I have knowledge of outbound and inbound logistics</w:t>
            </w:r>
            <w:r w:rsidR="00190395">
              <w:rPr>
                <w:b w:val="0"/>
                <w:color w:val="auto"/>
                <w:sz w:val="20"/>
                <w:szCs w:val="20"/>
              </w:rPr>
              <w:t>,</w:t>
            </w:r>
            <w:r>
              <w:rPr>
                <w:b w:val="0"/>
                <w:color w:val="auto"/>
                <w:sz w:val="20"/>
                <w:szCs w:val="20"/>
              </w:rPr>
              <w:t xml:space="preserve"> a lot of experience in HSEQ principles and detailed knowledge of ISO 9001</w:t>
            </w:r>
            <w:r w:rsidR="0095778A">
              <w:rPr>
                <w:b w:val="0"/>
                <w:color w:val="auto"/>
                <w:sz w:val="20"/>
                <w:szCs w:val="20"/>
              </w:rPr>
              <w:t xml:space="preserve"> and ISO 14001</w:t>
            </w:r>
            <w:r>
              <w:rPr>
                <w:b w:val="0"/>
                <w:color w:val="auto"/>
                <w:sz w:val="20"/>
                <w:szCs w:val="20"/>
              </w:rPr>
              <w:t xml:space="preserve"> principles</w:t>
            </w:r>
            <w:r w:rsidR="00190395">
              <w:rPr>
                <w:b w:val="0"/>
                <w:color w:val="auto"/>
                <w:sz w:val="20"/>
                <w:szCs w:val="20"/>
              </w:rPr>
              <w:t>,</w:t>
            </w:r>
            <w:r>
              <w:rPr>
                <w:b w:val="0"/>
                <w:color w:val="auto"/>
                <w:sz w:val="20"/>
                <w:szCs w:val="20"/>
              </w:rPr>
              <w:t xml:space="preserve"> and last of all customer service principles</w:t>
            </w:r>
            <w:r w:rsidR="00BB4442">
              <w:rPr>
                <w:b w:val="0"/>
                <w:color w:val="auto"/>
                <w:sz w:val="20"/>
                <w:szCs w:val="20"/>
              </w:rPr>
              <w:t>.</w:t>
            </w:r>
          </w:p>
          <w:p w:rsidR="00A57474" w:rsidRPr="001D650F" w:rsidRDefault="00DD72C3" w:rsidP="00FA657D">
            <w:pPr>
              <w:spacing w:before="100" w:beforeAutospacing="1"/>
              <w:ind w:left="720"/>
              <w:jc w:val="both"/>
              <w:rPr>
                <w:b w:val="0"/>
                <w:sz w:val="20"/>
                <w:szCs w:val="20"/>
              </w:rPr>
            </w:pPr>
            <w:r w:rsidRPr="001D650F">
              <w:rPr>
                <w:b w:val="0"/>
                <w:color w:val="auto"/>
                <w:sz w:val="20"/>
                <w:szCs w:val="20"/>
              </w:rPr>
              <w:t>I am looking forward to join a growing company so that I can be part of the senior management team driving growth and profitability.  At this stage of my career I feel I can contribute immensely in company strategy and growth</w:t>
            </w:r>
            <w:r w:rsidRPr="00747AF5">
              <w:rPr>
                <w:b w:val="0"/>
                <w:color w:val="auto"/>
                <w:sz w:val="20"/>
                <w:szCs w:val="20"/>
              </w:rPr>
              <w:t>.</w:t>
            </w:r>
            <w:r w:rsidR="00747AF5" w:rsidRPr="00747AF5">
              <w:rPr>
                <w:b w:val="0"/>
                <w:color w:val="auto"/>
              </w:rPr>
              <w:t xml:space="preserve"> </w:t>
            </w:r>
            <w:r w:rsidR="0095778A">
              <w:rPr>
                <w:b w:val="0"/>
                <w:color w:val="auto"/>
              </w:rPr>
              <w:t>Given m</w:t>
            </w:r>
            <w:r w:rsidR="00747AF5">
              <w:rPr>
                <w:b w:val="0"/>
                <w:color w:val="auto"/>
                <w:sz w:val="20"/>
                <w:szCs w:val="20"/>
              </w:rPr>
              <w:t xml:space="preserve">y experience and exposure </w:t>
            </w:r>
            <w:r w:rsidR="00747AF5" w:rsidRPr="00747AF5">
              <w:rPr>
                <w:b w:val="0"/>
                <w:color w:val="auto"/>
                <w:sz w:val="20"/>
                <w:szCs w:val="20"/>
              </w:rPr>
              <w:t>to different cultures and work environments having worked in</w:t>
            </w:r>
            <w:r w:rsidR="0095778A">
              <w:rPr>
                <w:b w:val="0"/>
                <w:color w:val="auto"/>
                <w:sz w:val="20"/>
                <w:szCs w:val="20"/>
              </w:rPr>
              <w:t xml:space="preserve"> a number of </w:t>
            </w:r>
            <w:r w:rsidR="00747AF5" w:rsidRPr="00747AF5">
              <w:rPr>
                <w:b w:val="0"/>
                <w:color w:val="auto"/>
                <w:sz w:val="20"/>
                <w:szCs w:val="20"/>
              </w:rPr>
              <w:t xml:space="preserve">countries in Africa and in Middle East/Asia </w:t>
            </w:r>
            <w:r w:rsidR="0095778A">
              <w:rPr>
                <w:b w:val="0"/>
                <w:color w:val="auto"/>
                <w:sz w:val="20"/>
                <w:szCs w:val="20"/>
              </w:rPr>
              <w:t>I am very much flexible in terms of job location and can work anywhere.</w:t>
            </w:r>
            <w:r w:rsidR="00747AF5" w:rsidRPr="00747AF5">
              <w:rPr>
                <w:b w:val="0"/>
                <w:color w:val="auto"/>
                <w:sz w:val="20"/>
                <w:szCs w:val="20"/>
              </w:rPr>
              <w:t xml:space="preserve"> </w:t>
            </w:r>
          </w:p>
        </w:tc>
      </w:tr>
    </w:tbl>
    <w:p w:rsidR="00D86CE2" w:rsidRDefault="0082603F" w:rsidP="00A11E35">
      <w:pPr>
        <w:rPr>
          <w:b/>
          <w:sz w:val="20"/>
          <w:szCs w:val="20"/>
        </w:rPr>
      </w:pPr>
      <w:r>
        <w:rPr>
          <w:b/>
          <w:sz w:val="20"/>
          <w:szCs w:val="20"/>
        </w:rPr>
        <w:br w:type="textWrapping" w:clear="all"/>
      </w:r>
    </w:p>
    <w:p w:rsidR="00FA657D" w:rsidRDefault="00FA657D" w:rsidP="00A11E35">
      <w:pPr>
        <w:rPr>
          <w:b/>
          <w:sz w:val="20"/>
          <w:szCs w:val="20"/>
        </w:rPr>
      </w:pPr>
    </w:p>
    <w:tbl>
      <w:tblPr>
        <w:tblStyle w:val="MediumShading2-Accent1"/>
        <w:tblW w:w="0" w:type="auto"/>
        <w:tblLook w:val="04A0"/>
      </w:tblPr>
      <w:tblGrid>
        <w:gridCol w:w="1728"/>
        <w:gridCol w:w="8550"/>
      </w:tblGrid>
      <w:tr w:rsidR="00AC1809" w:rsidRPr="001D650F" w:rsidTr="00680232">
        <w:trPr>
          <w:cnfStyle w:val="100000000000"/>
        </w:trPr>
        <w:tc>
          <w:tcPr>
            <w:cnfStyle w:val="001000000100"/>
            <w:tcW w:w="10278" w:type="dxa"/>
            <w:gridSpan w:val="2"/>
            <w:tcBorders>
              <w:top w:val="nil"/>
              <w:bottom w:val="nil"/>
            </w:tcBorders>
            <w:shd w:val="clear" w:color="auto" w:fill="EDF0E7" w:themeFill="accent2" w:themeFillTint="33"/>
          </w:tcPr>
          <w:p w:rsidR="00AC1809" w:rsidRPr="001D650F" w:rsidRDefault="00680232" w:rsidP="00A11E35">
            <w:pPr>
              <w:rPr>
                <w:color w:val="auto"/>
                <w:sz w:val="20"/>
                <w:szCs w:val="20"/>
              </w:rPr>
            </w:pPr>
            <w:r>
              <w:rPr>
                <w:color w:val="auto"/>
                <w:sz w:val="20"/>
                <w:szCs w:val="20"/>
              </w:rPr>
              <w:t xml:space="preserve">            </w:t>
            </w:r>
            <w:r w:rsidR="00AC1809" w:rsidRPr="001D650F">
              <w:rPr>
                <w:color w:val="auto"/>
                <w:sz w:val="20"/>
                <w:szCs w:val="20"/>
              </w:rPr>
              <w:t>Work Experience</w:t>
            </w:r>
          </w:p>
        </w:tc>
      </w:tr>
      <w:tr w:rsidR="00E3018E" w:rsidRPr="001D650F" w:rsidTr="005E2962">
        <w:trPr>
          <w:cnfStyle w:val="000000100000"/>
        </w:trPr>
        <w:tc>
          <w:tcPr>
            <w:cnfStyle w:val="001000000000"/>
            <w:tcW w:w="1728" w:type="dxa"/>
            <w:tcBorders>
              <w:top w:val="nil"/>
            </w:tcBorders>
            <w:shd w:val="clear" w:color="auto" w:fill="D9D9DB" w:themeFill="text2" w:themeFillTint="33"/>
          </w:tcPr>
          <w:p w:rsidR="00E3018E" w:rsidRPr="001D650F" w:rsidRDefault="00AC1809" w:rsidP="00EC35ED">
            <w:pPr>
              <w:jc w:val="right"/>
              <w:rPr>
                <w:b w:val="0"/>
                <w:color w:val="auto"/>
                <w:sz w:val="20"/>
                <w:szCs w:val="20"/>
              </w:rPr>
            </w:pPr>
            <w:r w:rsidRPr="001D650F">
              <w:rPr>
                <w:b w:val="0"/>
                <w:color w:val="auto"/>
                <w:sz w:val="20"/>
                <w:szCs w:val="20"/>
              </w:rPr>
              <w:t xml:space="preserve">Period </w:t>
            </w:r>
          </w:p>
        </w:tc>
        <w:tc>
          <w:tcPr>
            <w:tcW w:w="8550" w:type="dxa"/>
            <w:tcBorders>
              <w:top w:val="nil"/>
            </w:tcBorders>
          </w:tcPr>
          <w:p w:rsidR="00E3018E" w:rsidRPr="001D650F" w:rsidRDefault="00AC1809" w:rsidP="00AC1809">
            <w:pPr>
              <w:cnfStyle w:val="000000100000"/>
              <w:rPr>
                <w:sz w:val="20"/>
                <w:szCs w:val="20"/>
              </w:rPr>
            </w:pPr>
            <w:r w:rsidRPr="001D650F">
              <w:rPr>
                <w:sz w:val="20"/>
                <w:szCs w:val="20"/>
              </w:rPr>
              <w:t xml:space="preserve">1994 to Current </w:t>
            </w:r>
          </w:p>
        </w:tc>
      </w:tr>
      <w:tr w:rsidR="00E3018E" w:rsidRPr="001D650F" w:rsidTr="00DD4115">
        <w:tc>
          <w:tcPr>
            <w:cnfStyle w:val="001000000000"/>
            <w:tcW w:w="1728" w:type="dxa"/>
            <w:shd w:val="clear" w:color="auto" w:fill="D9D9DB" w:themeFill="text2" w:themeFillTint="33"/>
          </w:tcPr>
          <w:p w:rsidR="00E3018E" w:rsidRPr="001D650F" w:rsidRDefault="00AC1809" w:rsidP="00EC35ED">
            <w:pPr>
              <w:jc w:val="right"/>
              <w:rPr>
                <w:b w:val="0"/>
                <w:color w:val="auto"/>
                <w:sz w:val="20"/>
                <w:szCs w:val="20"/>
              </w:rPr>
            </w:pPr>
            <w:r w:rsidRPr="001D650F">
              <w:rPr>
                <w:b w:val="0"/>
                <w:color w:val="auto"/>
                <w:sz w:val="20"/>
                <w:szCs w:val="20"/>
              </w:rPr>
              <w:t xml:space="preserve">Countries Worked </w:t>
            </w:r>
          </w:p>
        </w:tc>
        <w:tc>
          <w:tcPr>
            <w:tcW w:w="8550" w:type="dxa"/>
            <w:shd w:val="clear" w:color="auto" w:fill="auto"/>
          </w:tcPr>
          <w:p w:rsidR="00E3018E" w:rsidRPr="001D650F" w:rsidRDefault="00AC1809" w:rsidP="00A11E35">
            <w:pPr>
              <w:cnfStyle w:val="000000000000"/>
              <w:rPr>
                <w:sz w:val="20"/>
                <w:szCs w:val="20"/>
              </w:rPr>
            </w:pPr>
            <w:r w:rsidRPr="001D650F">
              <w:rPr>
                <w:sz w:val="20"/>
                <w:szCs w:val="20"/>
              </w:rPr>
              <w:t>Zimbabwe, Kenya, Malawi, Somalia, Afghanistan, Uganda, Tanzania</w:t>
            </w:r>
          </w:p>
        </w:tc>
      </w:tr>
      <w:tr w:rsidR="00E3018E" w:rsidRPr="001D650F" w:rsidTr="005E2962">
        <w:trPr>
          <w:cnfStyle w:val="000000100000"/>
        </w:trPr>
        <w:tc>
          <w:tcPr>
            <w:cnfStyle w:val="001000000000"/>
            <w:tcW w:w="1728" w:type="dxa"/>
            <w:shd w:val="clear" w:color="auto" w:fill="D9D9DB" w:themeFill="text2" w:themeFillTint="33"/>
          </w:tcPr>
          <w:p w:rsidR="00E3018E" w:rsidRPr="001D650F" w:rsidRDefault="00E3018E" w:rsidP="00EC35ED">
            <w:pPr>
              <w:jc w:val="right"/>
              <w:rPr>
                <w:color w:val="auto"/>
                <w:sz w:val="20"/>
                <w:szCs w:val="20"/>
              </w:rPr>
            </w:pPr>
          </w:p>
        </w:tc>
        <w:tc>
          <w:tcPr>
            <w:tcW w:w="8550" w:type="dxa"/>
          </w:tcPr>
          <w:p w:rsidR="0069397A" w:rsidRPr="001D650F" w:rsidRDefault="0069397A" w:rsidP="00A11E35">
            <w:pPr>
              <w:cnfStyle w:val="000000100000"/>
              <w:rPr>
                <w:b/>
                <w:sz w:val="20"/>
                <w:szCs w:val="20"/>
              </w:rPr>
            </w:pPr>
          </w:p>
          <w:p w:rsidR="00E3018E" w:rsidRPr="00DD4115" w:rsidRDefault="0069397A" w:rsidP="00A11E35">
            <w:pPr>
              <w:cnfStyle w:val="000000100000"/>
              <w:rPr>
                <w:b/>
                <w:sz w:val="20"/>
                <w:szCs w:val="20"/>
                <w:u w:val="single"/>
              </w:rPr>
            </w:pPr>
            <w:r w:rsidRPr="00DD4115">
              <w:rPr>
                <w:b/>
                <w:sz w:val="20"/>
                <w:szCs w:val="20"/>
                <w:u w:val="single"/>
              </w:rPr>
              <w:t>Work Experience &amp; Achievements</w:t>
            </w:r>
          </w:p>
        </w:tc>
      </w:tr>
      <w:tr w:rsidR="00E3018E" w:rsidRPr="001D650F" w:rsidTr="005E2962">
        <w:tc>
          <w:tcPr>
            <w:cnfStyle w:val="001000000000"/>
            <w:tcW w:w="1728" w:type="dxa"/>
            <w:shd w:val="clear" w:color="auto" w:fill="E2E2E3" w:themeFill="accent1" w:themeFillTint="33"/>
          </w:tcPr>
          <w:p w:rsidR="00E3018E" w:rsidRPr="001D650F" w:rsidRDefault="0069397A" w:rsidP="0069397A">
            <w:pPr>
              <w:jc w:val="right"/>
              <w:rPr>
                <w:b w:val="0"/>
                <w:color w:val="auto"/>
                <w:sz w:val="20"/>
                <w:szCs w:val="20"/>
              </w:rPr>
            </w:pPr>
            <w:r w:rsidRPr="001D650F">
              <w:rPr>
                <w:b w:val="0"/>
                <w:color w:val="auto"/>
                <w:sz w:val="20"/>
                <w:szCs w:val="20"/>
              </w:rPr>
              <w:t>Company</w:t>
            </w:r>
          </w:p>
          <w:p w:rsidR="0037588E" w:rsidRPr="001D650F" w:rsidRDefault="0037588E" w:rsidP="0069397A">
            <w:pPr>
              <w:jc w:val="right"/>
              <w:rPr>
                <w:b w:val="0"/>
                <w:color w:val="auto"/>
                <w:sz w:val="20"/>
                <w:szCs w:val="20"/>
              </w:rPr>
            </w:pPr>
            <w:r w:rsidRPr="001D650F">
              <w:rPr>
                <w:b w:val="0"/>
                <w:color w:val="auto"/>
                <w:sz w:val="20"/>
                <w:szCs w:val="20"/>
              </w:rPr>
              <w:t>Position</w:t>
            </w:r>
          </w:p>
        </w:tc>
        <w:tc>
          <w:tcPr>
            <w:tcW w:w="8550" w:type="dxa"/>
            <w:shd w:val="clear" w:color="auto" w:fill="D9D9DB" w:themeFill="text2" w:themeFillTint="33"/>
          </w:tcPr>
          <w:p w:rsidR="00E3018E" w:rsidRPr="001D650F" w:rsidRDefault="00EC35ED" w:rsidP="00263F33">
            <w:pPr>
              <w:shd w:val="clear" w:color="auto" w:fill="D9D9D9" w:themeFill="background1" w:themeFillShade="D9"/>
              <w:cnfStyle w:val="000000000000"/>
              <w:rPr>
                <w:b/>
                <w:sz w:val="20"/>
                <w:szCs w:val="20"/>
              </w:rPr>
            </w:pPr>
            <w:r w:rsidRPr="001D650F">
              <w:rPr>
                <w:b/>
                <w:sz w:val="20"/>
                <w:szCs w:val="20"/>
              </w:rPr>
              <w:t>Jays Projects &amp; Infrastructure</w:t>
            </w:r>
            <w:r w:rsidR="00626318">
              <w:rPr>
                <w:b/>
                <w:sz w:val="20"/>
                <w:szCs w:val="20"/>
              </w:rPr>
              <w:t xml:space="preserve"> - </w:t>
            </w:r>
            <w:r w:rsidR="006242C4">
              <w:rPr>
                <w:b/>
                <w:sz w:val="20"/>
                <w:szCs w:val="20"/>
              </w:rPr>
              <w:t xml:space="preserve"> Zimbabwe</w:t>
            </w:r>
            <w:r w:rsidR="00B43E6A" w:rsidRPr="001D650F">
              <w:rPr>
                <w:b/>
                <w:sz w:val="20"/>
                <w:szCs w:val="20"/>
              </w:rPr>
              <w:t xml:space="preserve">     </w:t>
            </w:r>
            <w:r w:rsidR="00BA1F6E" w:rsidRPr="001D650F">
              <w:rPr>
                <w:b/>
                <w:sz w:val="20"/>
                <w:szCs w:val="20"/>
              </w:rPr>
              <w:t xml:space="preserve">    </w:t>
            </w:r>
            <w:r w:rsidR="00B77342">
              <w:rPr>
                <w:b/>
                <w:sz w:val="20"/>
                <w:szCs w:val="20"/>
              </w:rPr>
              <w:t xml:space="preserve">   </w:t>
            </w:r>
            <w:r w:rsidR="00B43E6A" w:rsidRPr="001D650F">
              <w:rPr>
                <w:b/>
                <w:sz w:val="20"/>
                <w:szCs w:val="20"/>
              </w:rPr>
              <w:t xml:space="preserve"> </w:t>
            </w:r>
            <w:r w:rsidR="00B43E6A" w:rsidRPr="005E2962">
              <w:rPr>
                <w:b/>
                <w:sz w:val="20"/>
                <w:szCs w:val="20"/>
              </w:rPr>
              <w:t>06/2016 to Current</w:t>
            </w:r>
          </w:p>
          <w:p w:rsidR="00886B0C" w:rsidRPr="001D650F" w:rsidRDefault="0037588E" w:rsidP="0069397A">
            <w:pPr>
              <w:cnfStyle w:val="000000000000"/>
              <w:rPr>
                <w:sz w:val="20"/>
                <w:szCs w:val="20"/>
              </w:rPr>
            </w:pPr>
            <w:r w:rsidRPr="001D650F">
              <w:rPr>
                <w:b/>
                <w:sz w:val="20"/>
                <w:szCs w:val="20"/>
              </w:rPr>
              <w:t>Project Manager</w:t>
            </w:r>
          </w:p>
        </w:tc>
      </w:tr>
      <w:tr w:rsidR="00E3018E" w:rsidRPr="001D650F" w:rsidTr="005E2962">
        <w:trPr>
          <w:cnfStyle w:val="000000100000"/>
        </w:trPr>
        <w:tc>
          <w:tcPr>
            <w:cnfStyle w:val="001000000000"/>
            <w:tcW w:w="1728" w:type="dxa"/>
            <w:shd w:val="clear" w:color="auto" w:fill="D9D9DB" w:themeFill="text2" w:themeFillTint="33"/>
          </w:tcPr>
          <w:p w:rsidR="00E3018E" w:rsidRPr="001D650F" w:rsidRDefault="00E3018E" w:rsidP="00EC35ED">
            <w:pPr>
              <w:jc w:val="right"/>
              <w:rPr>
                <w:b w:val="0"/>
                <w:color w:val="auto"/>
                <w:sz w:val="20"/>
                <w:szCs w:val="20"/>
              </w:rPr>
            </w:pPr>
          </w:p>
        </w:tc>
        <w:tc>
          <w:tcPr>
            <w:tcW w:w="8550" w:type="dxa"/>
            <w:shd w:val="clear" w:color="auto" w:fill="auto"/>
          </w:tcPr>
          <w:p w:rsidR="00E3018E" w:rsidRPr="001D650F" w:rsidRDefault="00886B0C" w:rsidP="00896056">
            <w:pPr>
              <w:cnfStyle w:val="000000100000"/>
              <w:rPr>
                <w:sz w:val="20"/>
                <w:szCs w:val="20"/>
              </w:rPr>
            </w:pPr>
            <w:r w:rsidRPr="001D650F">
              <w:rPr>
                <w:sz w:val="20"/>
                <w:szCs w:val="20"/>
              </w:rPr>
              <w:t>I am a managing partner in an engineering company involved in project implementation for water, sewer and fuel sectors.  Jays Projects carries out plant installation, rehabilitations and maintenance works</w:t>
            </w:r>
            <w:r w:rsidR="00896056">
              <w:rPr>
                <w:sz w:val="20"/>
                <w:szCs w:val="20"/>
              </w:rPr>
              <w:t>.</w:t>
            </w:r>
          </w:p>
        </w:tc>
      </w:tr>
      <w:tr w:rsidR="00E3018E" w:rsidRPr="001D650F" w:rsidTr="005E2962">
        <w:tc>
          <w:tcPr>
            <w:cnfStyle w:val="001000000000"/>
            <w:tcW w:w="1728" w:type="dxa"/>
            <w:shd w:val="clear" w:color="auto" w:fill="D9D9DB" w:themeFill="text2" w:themeFillTint="33"/>
          </w:tcPr>
          <w:p w:rsidR="00E3018E" w:rsidRPr="001D650F" w:rsidRDefault="00E3018E" w:rsidP="00EC35ED">
            <w:pPr>
              <w:jc w:val="right"/>
              <w:rPr>
                <w:b w:val="0"/>
                <w:color w:val="auto"/>
                <w:sz w:val="20"/>
                <w:szCs w:val="20"/>
              </w:rPr>
            </w:pPr>
          </w:p>
        </w:tc>
        <w:tc>
          <w:tcPr>
            <w:tcW w:w="8550" w:type="dxa"/>
          </w:tcPr>
          <w:p w:rsidR="00E3018E" w:rsidRPr="001D650F" w:rsidRDefault="00E3018E" w:rsidP="00A11E35">
            <w:pPr>
              <w:cnfStyle w:val="000000000000"/>
              <w:rPr>
                <w:sz w:val="20"/>
                <w:szCs w:val="20"/>
              </w:rPr>
            </w:pPr>
          </w:p>
        </w:tc>
      </w:tr>
      <w:tr w:rsidR="00E3018E" w:rsidRPr="001D650F" w:rsidTr="005E2962">
        <w:trPr>
          <w:cnfStyle w:val="000000100000"/>
        </w:trPr>
        <w:tc>
          <w:tcPr>
            <w:cnfStyle w:val="001000000000"/>
            <w:tcW w:w="1728" w:type="dxa"/>
            <w:shd w:val="clear" w:color="auto" w:fill="D9D9DB" w:themeFill="text2" w:themeFillTint="33"/>
          </w:tcPr>
          <w:p w:rsidR="00E3018E" w:rsidRPr="001D650F" w:rsidRDefault="0037588E" w:rsidP="00EC35ED">
            <w:pPr>
              <w:jc w:val="right"/>
              <w:rPr>
                <w:b w:val="0"/>
                <w:color w:val="auto"/>
                <w:sz w:val="20"/>
                <w:szCs w:val="20"/>
              </w:rPr>
            </w:pPr>
            <w:r w:rsidRPr="001D650F">
              <w:rPr>
                <w:b w:val="0"/>
                <w:color w:val="auto"/>
                <w:sz w:val="20"/>
                <w:szCs w:val="20"/>
              </w:rPr>
              <w:t>Company</w:t>
            </w:r>
          </w:p>
        </w:tc>
        <w:tc>
          <w:tcPr>
            <w:tcW w:w="8550" w:type="dxa"/>
          </w:tcPr>
          <w:p w:rsidR="00E3018E" w:rsidRPr="001D650F" w:rsidRDefault="00075687" w:rsidP="00B77342">
            <w:pPr>
              <w:cnfStyle w:val="000000100000"/>
              <w:rPr>
                <w:sz w:val="20"/>
                <w:szCs w:val="20"/>
              </w:rPr>
            </w:pPr>
            <w:proofErr w:type="spellStart"/>
            <w:r w:rsidRPr="001D650F">
              <w:rPr>
                <w:b/>
                <w:sz w:val="20"/>
                <w:szCs w:val="20"/>
              </w:rPr>
              <w:t>Mogas</w:t>
            </w:r>
            <w:proofErr w:type="spellEnd"/>
            <w:r w:rsidRPr="001D650F">
              <w:rPr>
                <w:b/>
                <w:sz w:val="20"/>
                <w:szCs w:val="20"/>
              </w:rPr>
              <w:t xml:space="preserve"> </w:t>
            </w:r>
            <w:r w:rsidRPr="001C0B0E">
              <w:rPr>
                <w:b/>
                <w:sz w:val="20"/>
                <w:szCs w:val="20"/>
              </w:rPr>
              <w:t xml:space="preserve">Tanzania </w:t>
            </w:r>
            <w:proofErr w:type="spellStart"/>
            <w:r w:rsidR="00BA1F6E" w:rsidRPr="001C0B0E">
              <w:rPr>
                <w:b/>
                <w:sz w:val="20"/>
                <w:szCs w:val="20"/>
              </w:rPr>
              <w:t>Pvt</w:t>
            </w:r>
            <w:proofErr w:type="spellEnd"/>
            <w:r w:rsidR="00BA1F6E" w:rsidRPr="001C0B0E">
              <w:rPr>
                <w:b/>
                <w:sz w:val="20"/>
                <w:szCs w:val="20"/>
              </w:rPr>
              <w:t xml:space="preserve"> Ltd</w:t>
            </w:r>
            <w:r w:rsidRPr="001D650F">
              <w:rPr>
                <w:sz w:val="20"/>
                <w:szCs w:val="20"/>
              </w:rPr>
              <w:t xml:space="preserve"> </w:t>
            </w:r>
            <w:r w:rsidR="00626318">
              <w:rPr>
                <w:sz w:val="20"/>
                <w:szCs w:val="20"/>
              </w:rPr>
              <w:t>-</w:t>
            </w:r>
            <w:r w:rsidR="006242C4" w:rsidRPr="006242C4">
              <w:rPr>
                <w:b/>
                <w:sz w:val="20"/>
                <w:szCs w:val="20"/>
              </w:rPr>
              <w:t xml:space="preserve"> Tanzania</w:t>
            </w:r>
            <w:r w:rsidRPr="001D650F">
              <w:rPr>
                <w:sz w:val="20"/>
                <w:szCs w:val="20"/>
              </w:rPr>
              <w:t xml:space="preserve">                      </w:t>
            </w:r>
            <w:r w:rsidR="00B77342">
              <w:rPr>
                <w:sz w:val="20"/>
                <w:szCs w:val="20"/>
              </w:rPr>
              <w:t xml:space="preserve">      </w:t>
            </w:r>
            <w:r w:rsidRPr="005E2962">
              <w:rPr>
                <w:b/>
                <w:sz w:val="20"/>
                <w:szCs w:val="20"/>
              </w:rPr>
              <w:t>12/2014 to 03/2016</w:t>
            </w:r>
          </w:p>
        </w:tc>
      </w:tr>
      <w:tr w:rsidR="00E3018E" w:rsidRPr="001D650F" w:rsidTr="005E2962">
        <w:tc>
          <w:tcPr>
            <w:cnfStyle w:val="001000000000"/>
            <w:tcW w:w="1728" w:type="dxa"/>
            <w:shd w:val="clear" w:color="auto" w:fill="D9D9DB" w:themeFill="text2" w:themeFillTint="33"/>
          </w:tcPr>
          <w:p w:rsidR="00E3018E" w:rsidRPr="001D650F" w:rsidRDefault="0037588E" w:rsidP="00EC35ED">
            <w:pPr>
              <w:jc w:val="right"/>
              <w:rPr>
                <w:b w:val="0"/>
                <w:color w:val="auto"/>
                <w:sz w:val="20"/>
                <w:szCs w:val="20"/>
              </w:rPr>
            </w:pPr>
            <w:r w:rsidRPr="001D650F">
              <w:rPr>
                <w:b w:val="0"/>
                <w:color w:val="auto"/>
                <w:sz w:val="20"/>
                <w:szCs w:val="20"/>
              </w:rPr>
              <w:t>Position</w:t>
            </w:r>
          </w:p>
        </w:tc>
        <w:tc>
          <w:tcPr>
            <w:tcW w:w="8550" w:type="dxa"/>
          </w:tcPr>
          <w:p w:rsidR="0037588E" w:rsidRPr="001D650F" w:rsidRDefault="0037588E" w:rsidP="00930572">
            <w:pPr>
              <w:jc w:val="both"/>
              <w:cnfStyle w:val="000000000000"/>
              <w:rPr>
                <w:b/>
                <w:sz w:val="20"/>
                <w:szCs w:val="20"/>
              </w:rPr>
            </w:pPr>
            <w:r w:rsidRPr="001D650F">
              <w:rPr>
                <w:b/>
                <w:sz w:val="20"/>
                <w:szCs w:val="20"/>
              </w:rPr>
              <w:t>Operations &amp; Supplies Manager</w:t>
            </w:r>
          </w:p>
          <w:p w:rsidR="00E3018E" w:rsidRPr="001D650F" w:rsidRDefault="00075687" w:rsidP="00930572">
            <w:pPr>
              <w:jc w:val="both"/>
              <w:cnfStyle w:val="000000000000"/>
              <w:rPr>
                <w:sz w:val="20"/>
                <w:szCs w:val="20"/>
              </w:rPr>
            </w:pPr>
            <w:r w:rsidRPr="001D650F">
              <w:rPr>
                <w:sz w:val="20"/>
                <w:szCs w:val="20"/>
              </w:rPr>
              <w:t>Responsibilities</w:t>
            </w:r>
          </w:p>
          <w:p w:rsidR="00967C3A" w:rsidRPr="001D650F" w:rsidRDefault="00967C3A" w:rsidP="00930572">
            <w:pPr>
              <w:jc w:val="both"/>
              <w:cnfStyle w:val="000000000000"/>
              <w:rPr>
                <w:sz w:val="20"/>
                <w:szCs w:val="20"/>
              </w:rPr>
            </w:pPr>
            <w:r w:rsidRPr="001D650F">
              <w:rPr>
                <w:sz w:val="20"/>
                <w:szCs w:val="20"/>
              </w:rPr>
              <w:t>I was head of Supplies &amp; Operations Department  which constituted :</w:t>
            </w:r>
          </w:p>
          <w:p w:rsidR="006572A9" w:rsidRPr="001D650F" w:rsidRDefault="00417415" w:rsidP="001C4B2A">
            <w:pPr>
              <w:pStyle w:val="ListParagraph"/>
              <w:jc w:val="both"/>
              <w:cnfStyle w:val="000000000000"/>
              <w:rPr>
                <w:sz w:val="20"/>
                <w:szCs w:val="20"/>
              </w:rPr>
            </w:pPr>
            <w:r>
              <w:rPr>
                <w:sz w:val="20"/>
                <w:szCs w:val="20"/>
              </w:rPr>
              <w:t xml:space="preserve">Operations sections with a 40 million fuel terminal, </w:t>
            </w:r>
            <w:r w:rsidR="00D10E95">
              <w:rPr>
                <w:sz w:val="20"/>
                <w:szCs w:val="20"/>
              </w:rPr>
              <w:t>E</w:t>
            </w:r>
            <w:r>
              <w:rPr>
                <w:sz w:val="20"/>
                <w:szCs w:val="20"/>
              </w:rPr>
              <w:t xml:space="preserve">ngineering section, </w:t>
            </w:r>
            <w:r w:rsidR="00D10E95">
              <w:rPr>
                <w:sz w:val="20"/>
                <w:szCs w:val="20"/>
              </w:rPr>
              <w:t>S</w:t>
            </w:r>
            <w:r>
              <w:rPr>
                <w:sz w:val="20"/>
                <w:szCs w:val="20"/>
              </w:rPr>
              <w:t xml:space="preserve">upplies section and </w:t>
            </w:r>
            <w:r w:rsidR="00D10E95">
              <w:rPr>
                <w:sz w:val="20"/>
                <w:szCs w:val="20"/>
              </w:rPr>
              <w:t>L</w:t>
            </w:r>
            <w:r>
              <w:rPr>
                <w:sz w:val="20"/>
                <w:szCs w:val="20"/>
              </w:rPr>
              <w:t>ube</w:t>
            </w:r>
            <w:r w:rsidR="006572A9">
              <w:rPr>
                <w:sz w:val="20"/>
                <w:szCs w:val="20"/>
              </w:rPr>
              <w:t xml:space="preserve"> blending and </w:t>
            </w:r>
            <w:r w:rsidR="00D10E95">
              <w:rPr>
                <w:sz w:val="20"/>
                <w:szCs w:val="20"/>
              </w:rPr>
              <w:t>W</w:t>
            </w:r>
            <w:r w:rsidR="006572A9">
              <w:rPr>
                <w:sz w:val="20"/>
                <w:szCs w:val="20"/>
              </w:rPr>
              <w:t>arehouse</w:t>
            </w:r>
            <w:r w:rsidR="001C4B2A">
              <w:rPr>
                <w:sz w:val="20"/>
                <w:szCs w:val="20"/>
              </w:rPr>
              <w:t xml:space="preserve"> section.</w:t>
            </w:r>
          </w:p>
          <w:p w:rsidR="006572A9" w:rsidRPr="006572A9" w:rsidRDefault="006572A9" w:rsidP="00877A75">
            <w:pPr>
              <w:pStyle w:val="ListParagraph"/>
              <w:jc w:val="both"/>
              <w:cnfStyle w:val="000000000000"/>
              <w:rPr>
                <w:sz w:val="20"/>
                <w:szCs w:val="20"/>
              </w:rPr>
            </w:pPr>
            <w:r w:rsidRPr="006572A9">
              <w:rPr>
                <w:sz w:val="20"/>
                <w:szCs w:val="20"/>
              </w:rPr>
              <w:t>.</w:t>
            </w:r>
          </w:p>
          <w:p w:rsidR="00967C3A" w:rsidRDefault="00967C3A" w:rsidP="00930572">
            <w:pPr>
              <w:jc w:val="both"/>
              <w:cnfStyle w:val="000000000000"/>
              <w:rPr>
                <w:sz w:val="20"/>
                <w:szCs w:val="20"/>
              </w:rPr>
            </w:pPr>
            <w:r w:rsidRPr="001D650F">
              <w:rPr>
                <w:sz w:val="20"/>
                <w:szCs w:val="20"/>
              </w:rPr>
              <w:t>Achievements</w:t>
            </w:r>
          </w:p>
          <w:p w:rsidR="00967C3A" w:rsidRPr="001D650F" w:rsidRDefault="00967C3A" w:rsidP="007501B7">
            <w:pPr>
              <w:pStyle w:val="ListParagraph"/>
              <w:numPr>
                <w:ilvl w:val="0"/>
                <w:numId w:val="6"/>
              </w:numPr>
              <w:jc w:val="both"/>
              <w:cnfStyle w:val="000000000000"/>
              <w:rPr>
                <w:sz w:val="20"/>
                <w:szCs w:val="20"/>
              </w:rPr>
            </w:pPr>
            <w:r w:rsidRPr="001D650F">
              <w:rPr>
                <w:sz w:val="20"/>
                <w:szCs w:val="20"/>
              </w:rPr>
              <w:t xml:space="preserve">Upgrading of two service stations to meet Tanzanian safety, environmental and quality </w:t>
            </w:r>
            <w:r w:rsidR="00812639" w:rsidRPr="001D650F">
              <w:rPr>
                <w:sz w:val="20"/>
                <w:szCs w:val="20"/>
              </w:rPr>
              <w:t>minimum standards</w:t>
            </w:r>
            <w:r w:rsidR="00930572" w:rsidRPr="001D650F">
              <w:rPr>
                <w:sz w:val="20"/>
                <w:szCs w:val="20"/>
              </w:rPr>
              <w:t xml:space="preserve"> for fuel </w:t>
            </w:r>
            <w:r w:rsidR="001C4B2A">
              <w:rPr>
                <w:sz w:val="20"/>
                <w:szCs w:val="20"/>
              </w:rPr>
              <w:t xml:space="preserve">storage and </w:t>
            </w:r>
            <w:r w:rsidR="00930572" w:rsidRPr="001D650F">
              <w:rPr>
                <w:sz w:val="20"/>
                <w:szCs w:val="20"/>
              </w:rPr>
              <w:t>dispensing facilities.</w:t>
            </w:r>
          </w:p>
          <w:p w:rsidR="00812639" w:rsidRPr="001D650F" w:rsidRDefault="00877A75" w:rsidP="007501B7">
            <w:pPr>
              <w:pStyle w:val="ListParagraph"/>
              <w:numPr>
                <w:ilvl w:val="0"/>
                <w:numId w:val="6"/>
              </w:numPr>
              <w:jc w:val="both"/>
              <w:cnfStyle w:val="000000000000"/>
              <w:rPr>
                <w:sz w:val="20"/>
                <w:szCs w:val="20"/>
              </w:rPr>
            </w:pPr>
            <w:r>
              <w:rPr>
                <w:sz w:val="20"/>
                <w:szCs w:val="20"/>
              </w:rPr>
              <w:t xml:space="preserve">Played an integral role in designing and specifying requirements for </w:t>
            </w:r>
            <w:r w:rsidR="0065419E" w:rsidRPr="001D650F">
              <w:rPr>
                <w:sz w:val="20"/>
                <w:szCs w:val="20"/>
              </w:rPr>
              <w:t>a new lubricants blending plant.</w:t>
            </w:r>
          </w:p>
          <w:p w:rsidR="0065419E" w:rsidRDefault="0017543E" w:rsidP="007501B7">
            <w:pPr>
              <w:pStyle w:val="ListParagraph"/>
              <w:numPr>
                <w:ilvl w:val="0"/>
                <w:numId w:val="6"/>
              </w:numPr>
              <w:jc w:val="both"/>
              <w:cnfStyle w:val="000000000000"/>
              <w:rPr>
                <w:sz w:val="20"/>
                <w:szCs w:val="20"/>
              </w:rPr>
            </w:pPr>
            <w:r w:rsidRPr="001D650F">
              <w:rPr>
                <w:sz w:val="20"/>
                <w:szCs w:val="20"/>
              </w:rPr>
              <w:t xml:space="preserve">Implemented new operational procedures for the </w:t>
            </w:r>
            <w:r w:rsidR="00930572" w:rsidRPr="001D650F">
              <w:rPr>
                <w:sz w:val="20"/>
                <w:szCs w:val="20"/>
              </w:rPr>
              <w:t>terminal as</w:t>
            </w:r>
            <w:r w:rsidRPr="001D650F">
              <w:rPr>
                <w:sz w:val="20"/>
                <w:szCs w:val="20"/>
              </w:rPr>
              <w:t xml:space="preserve"> part of the continuous improvement process to improve loading and turnaround for bulk trucks. </w:t>
            </w:r>
          </w:p>
          <w:p w:rsidR="00DC0DF0" w:rsidRPr="001D650F" w:rsidRDefault="00DC0DF0" w:rsidP="007501B7">
            <w:pPr>
              <w:pStyle w:val="ListParagraph"/>
              <w:numPr>
                <w:ilvl w:val="0"/>
                <w:numId w:val="6"/>
              </w:numPr>
              <w:jc w:val="both"/>
              <w:cnfStyle w:val="000000000000"/>
              <w:rPr>
                <w:sz w:val="20"/>
                <w:szCs w:val="20"/>
              </w:rPr>
            </w:pPr>
            <w:r>
              <w:rPr>
                <w:sz w:val="20"/>
                <w:szCs w:val="20"/>
              </w:rPr>
              <w:t xml:space="preserve">Business process improvements in terminal operations  </w:t>
            </w:r>
          </w:p>
        </w:tc>
      </w:tr>
      <w:tr w:rsidR="00E3018E" w:rsidRPr="001D650F" w:rsidTr="005E2962">
        <w:trPr>
          <w:cnfStyle w:val="000000100000"/>
        </w:trPr>
        <w:tc>
          <w:tcPr>
            <w:cnfStyle w:val="001000000000"/>
            <w:tcW w:w="1728" w:type="dxa"/>
            <w:shd w:val="clear" w:color="auto" w:fill="D9D9DB" w:themeFill="text2" w:themeFillTint="33"/>
          </w:tcPr>
          <w:p w:rsidR="00E3018E" w:rsidRPr="001D650F" w:rsidRDefault="0037588E" w:rsidP="00EC35ED">
            <w:pPr>
              <w:jc w:val="right"/>
              <w:rPr>
                <w:b w:val="0"/>
                <w:color w:val="auto"/>
                <w:sz w:val="20"/>
                <w:szCs w:val="20"/>
              </w:rPr>
            </w:pPr>
            <w:r w:rsidRPr="001D650F">
              <w:rPr>
                <w:b w:val="0"/>
                <w:color w:val="auto"/>
                <w:sz w:val="20"/>
                <w:szCs w:val="20"/>
              </w:rPr>
              <w:t>Company</w:t>
            </w:r>
          </w:p>
        </w:tc>
        <w:tc>
          <w:tcPr>
            <w:tcW w:w="8550" w:type="dxa"/>
          </w:tcPr>
          <w:p w:rsidR="00E3018E" w:rsidRPr="001923E5" w:rsidRDefault="0037588E" w:rsidP="00B77342">
            <w:pPr>
              <w:jc w:val="both"/>
              <w:cnfStyle w:val="000000100000"/>
              <w:rPr>
                <w:b/>
                <w:sz w:val="20"/>
                <w:szCs w:val="20"/>
              </w:rPr>
            </w:pPr>
            <w:r w:rsidRPr="001923E5">
              <w:rPr>
                <w:b/>
                <w:sz w:val="20"/>
                <w:szCs w:val="20"/>
              </w:rPr>
              <w:t>Supreme Fuels</w:t>
            </w:r>
            <w:r w:rsidR="00626318">
              <w:rPr>
                <w:b/>
                <w:sz w:val="20"/>
                <w:szCs w:val="20"/>
              </w:rPr>
              <w:t xml:space="preserve"> -</w:t>
            </w:r>
            <w:r w:rsidR="00D86CE2" w:rsidRPr="001923E5">
              <w:rPr>
                <w:b/>
                <w:sz w:val="20"/>
                <w:szCs w:val="20"/>
              </w:rPr>
              <w:t xml:space="preserve">  Afghanistan</w:t>
            </w:r>
            <w:r w:rsidR="00D447DA" w:rsidRPr="001923E5">
              <w:rPr>
                <w:b/>
                <w:sz w:val="20"/>
                <w:szCs w:val="20"/>
              </w:rPr>
              <w:t>,</w:t>
            </w:r>
            <w:r w:rsidR="00D86CE2" w:rsidRPr="001923E5">
              <w:rPr>
                <w:b/>
                <w:sz w:val="20"/>
                <w:szCs w:val="20"/>
              </w:rPr>
              <w:t xml:space="preserve"> </w:t>
            </w:r>
            <w:r w:rsidR="00D447DA" w:rsidRPr="001923E5">
              <w:rPr>
                <w:b/>
                <w:sz w:val="20"/>
                <w:szCs w:val="20"/>
              </w:rPr>
              <w:t>S</w:t>
            </w:r>
            <w:r w:rsidR="00D86CE2" w:rsidRPr="001923E5">
              <w:rPr>
                <w:b/>
                <w:sz w:val="20"/>
                <w:szCs w:val="20"/>
              </w:rPr>
              <w:t xml:space="preserve">omalia </w:t>
            </w:r>
            <w:r w:rsidR="00D447DA" w:rsidRPr="001923E5">
              <w:rPr>
                <w:b/>
                <w:sz w:val="20"/>
                <w:szCs w:val="20"/>
              </w:rPr>
              <w:t>&amp; Uganda</w:t>
            </w:r>
            <w:r w:rsidR="00D86CE2" w:rsidRPr="001923E5">
              <w:rPr>
                <w:b/>
                <w:sz w:val="20"/>
                <w:szCs w:val="20"/>
              </w:rPr>
              <w:t xml:space="preserve">     11/2011 to 05/2014</w:t>
            </w:r>
          </w:p>
        </w:tc>
      </w:tr>
      <w:tr w:rsidR="00E3018E" w:rsidRPr="001D650F" w:rsidTr="005E2962">
        <w:tc>
          <w:tcPr>
            <w:cnfStyle w:val="001000000000"/>
            <w:tcW w:w="1728" w:type="dxa"/>
            <w:shd w:val="clear" w:color="auto" w:fill="D9D9DB" w:themeFill="text2" w:themeFillTint="33"/>
          </w:tcPr>
          <w:p w:rsidR="00E3018E" w:rsidRPr="001D650F" w:rsidRDefault="00D86CE2" w:rsidP="00EC35ED">
            <w:pPr>
              <w:jc w:val="right"/>
              <w:rPr>
                <w:b w:val="0"/>
                <w:color w:val="auto"/>
                <w:sz w:val="20"/>
                <w:szCs w:val="20"/>
              </w:rPr>
            </w:pPr>
            <w:r w:rsidRPr="001D650F">
              <w:rPr>
                <w:b w:val="0"/>
                <w:color w:val="auto"/>
                <w:sz w:val="20"/>
                <w:szCs w:val="20"/>
              </w:rPr>
              <w:t>Position</w:t>
            </w:r>
          </w:p>
        </w:tc>
        <w:tc>
          <w:tcPr>
            <w:tcW w:w="8550" w:type="dxa"/>
          </w:tcPr>
          <w:p w:rsidR="00E3018E" w:rsidRPr="001D650F" w:rsidRDefault="00D86CE2" w:rsidP="00930572">
            <w:pPr>
              <w:jc w:val="both"/>
              <w:cnfStyle w:val="000000000000"/>
              <w:rPr>
                <w:sz w:val="20"/>
                <w:szCs w:val="20"/>
              </w:rPr>
            </w:pPr>
            <w:r w:rsidRPr="001D650F">
              <w:rPr>
                <w:sz w:val="20"/>
                <w:szCs w:val="20"/>
              </w:rPr>
              <w:t>Project Manager</w:t>
            </w:r>
          </w:p>
        </w:tc>
      </w:tr>
      <w:tr w:rsidR="00E3018E" w:rsidRPr="001D650F" w:rsidTr="005E2962">
        <w:trPr>
          <w:cnfStyle w:val="000000100000"/>
        </w:trPr>
        <w:tc>
          <w:tcPr>
            <w:cnfStyle w:val="001000000000"/>
            <w:tcW w:w="1728" w:type="dxa"/>
            <w:shd w:val="clear" w:color="auto" w:fill="D9D9DB" w:themeFill="text2" w:themeFillTint="33"/>
          </w:tcPr>
          <w:p w:rsidR="00E3018E" w:rsidRPr="001D650F" w:rsidRDefault="00E3018E" w:rsidP="00EC35ED">
            <w:pPr>
              <w:jc w:val="right"/>
              <w:rPr>
                <w:b w:val="0"/>
                <w:color w:val="auto"/>
                <w:sz w:val="20"/>
                <w:szCs w:val="20"/>
              </w:rPr>
            </w:pPr>
          </w:p>
        </w:tc>
        <w:tc>
          <w:tcPr>
            <w:tcW w:w="8550" w:type="dxa"/>
            <w:tcBorders>
              <w:bottom w:val="nil"/>
            </w:tcBorders>
            <w:shd w:val="clear" w:color="auto" w:fill="auto"/>
          </w:tcPr>
          <w:p w:rsidR="00E3018E" w:rsidRPr="001D650F" w:rsidRDefault="00D86CE2" w:rsidP="00A11E35">
            <w:pPr>
              <w:cnfStyle w:val="000000100000"/>
              <w:rPr>
                <w:sz w:val="20"/>
                <w:szCs w:val="20"/>
              </w:rPr>
            </w:pPr>
            <w:r w:rsidRPr="001D650F">
              <w:rPr>
                <w:sz w:val="20"/>
                <w:szCs w:val="20"/>
              </w:rPr>
              <w:t>Responsibilities</w:t>
            </w:r>
          </w:p>
        </w:tc>
      </w:tr>
      <w:tr w:rsidR="00817818" w:rsidRPr="001D650F" w:rsidTr="005E2962">
        <w:trPr>
          <w:trHeight w:val="60"/>
        </w:trPr>
        <w:tc>
          <w:tcPr>
            <w:cnfStyle w:val="001000000000"/>
            <w:tcW w:w="1728" w:type="dxa"/>
            <w:tcBorders>
              <w:top w:val="nil"/>
            </w:tcBorders>
            <w:shd w:val="clear" w:color="auto" w:fill="D9D9D9" w:themeFill="background1" w:themeFillShade="D9"/>
          </w:tcPr>
          <w:p w:rsidR="00817818" w:rsidRPr="001D650F" w:rsidRDefault="00817818" w:rsidP="00EC35ED">
            <w:pPr>
              <w:jc w:val="right"/>
              <w:rPr>
                <w:b w:val="0"/>
                <w:color w:val="auto"/>
                <w:sz w:val="20"/>
                <w:szCs w:val="20"/>
              </w:rPr>
            </w:pPr>
          </w:p>
        </w:tc>
        <w:tc>
          <w:tcPr>
            <w:tcW w:w="8550" w:type="dxa"/>
            <w:tcBorders>
              <w:top w:val="nil"/>
              <w:bottom w:val="nil"/>
            </w:tcBorders>
          </w:tcPr>
          <w:p w:rsidR="00817818" w:rsidRPr="001D650F" w:rsidRDefault="00913243" w:rsidP="00A11E35">
            <w:pPr>
              <w:cnfStyle w:val="000000000000"/>
              <w:rPr>
                <w:sz w:val="20"/>
                <w:szCs w:val="20"/>
              </w:rPr>
            </w:pPr>
            <w:r w:rsidRPr="001D650F">
              <w:rPr>
                <w:sz w:val="20"/>
                <w:szCs w:val="20"/>
              </w:rPr>
              <w:t>Engineering project</w:t>
            </w:r>
            <w:r w:rsidR="00817818" w:rsidRPr="001D650F">
              <w:rPr>
                <w:sz w:val="20"/>
                <w:szCs w:val="20"/>
              </w:rPr>
              <w:t xml:space="preserve"> management encompassing projects tendering, and project implementation for fuel storage and distribution facilities for Supreme sites in Afghanistan, Somalia &amp; Uganda.</w:t>
            </w:r>
          </w:p>
          <w:p w:rsidR="00817818" w:rsidRPr="001D650F" w:rsidRDefault="00817818" w:rsidP="00A11E35">
            <w:pPr>
              <w:cnfStyle w:val="000000000000"/>
              <w:rPr>
                <w:sz w:val="20"/>
                <w:szCs w:val="20"/>
              </w:rPr>
            </w:pPr>
          </w:p>
          <w:p w:rsidR="00817818" w:rsidRPr="001D650F" w:rsidRDefault="00817818" w:rsidP="00A11E35">
            <w:pPr>
              <w:cnfStyle w:val="000000000000"/>
              <w:rPr>
                <w:sz w:val="20"/>
                <w:szCs w:val="20"/>
              </w:rPr>
            </w:pPr>
            <w:r w:rsidRPr="001D650F">
              <w:rPr>
                <w:sz w:val="20"/>
                <w:szCs w:val="20"/>
              </w:rPr>
              <w:t>Achievements</w:t>
            </w:r>
          </w:p>
          <w:p w:rsidR="00817818" w:rsidRPr="001D650F" w:rsidRDefault="00817818" w:rsidP="007501B7">
            <w:pPr>
              <w:ind w:left="720"/>
              <w:jc w:val="both"/>
              <w:cnfStyle w:val="000000000000"/>
              <w:rPr>
                <w:rFonts w:cs="Arial"/>
                <w:b/>
                <w:bCs/>
                <w:sz w:val="20"/>
                <w:szCs w:val="20"/>
                <w:u w:val="single"/>
              </w:rPr>
            </w:pPr>
            <w:r w:rsidRPr="001D650F">
              <w:rPr>
                <w:rFonts w:cs="Arial"/>
                <w:b/>
                <w:bCs/>
                <w:sz w:val="20"/>
                <w:szCs w:val="20"/>
                <w:u w:val="single"/>
              </w:rPr>
              <w:t>Somalia</w:t>
            </w:r>
          </w:p>
          <w:p w:rsidR="00817818" w:rsidRPr="001D650F" w:rsidRDefault="00817818" w:rsidP="007501B7">
            <w:pPr>
              <w:numPr>
                <w:ilvl w:val="0"/>
                <w:numId w:val="8"/>
              </w:numPr>
              <w:jc w:val="both"/>
              <w:cnfStyle w:val="000000000000"/>
              <w:rPr>
                <w:rFonts w:cs="Arial"/>
                <w:b/>
                <w:sz w:val="20"/>
                <w:szCs w:val="20"/>
              </w:rPr>
            </w:pPr>
            <w:r w:rsidRPr="001D650F">
              <w:rPr>
                <w:rFonts w:cs="Arial"/>
                <w:bCs/>
                <w:sz w:val="20"/>
                <w:szCs w:val="20"/>
              </w:rPr>
              <w:t>I managed successfully the construction of a medium sized fuel storage and distribution site for United Nations and African Union Peacekeepers in Mogadishu between Dec 2011 and Feb 2012 whilst working in a hostile and unsafe environment. Project completed one month ahead of schedule.</w:t>
            </w:r>
          </w:p>
          <w:p w:rsidR="00817818" w:rsidRPr="001D650F" w:rsidRDefault="00817818" w:rsidP="007501B7">
            <w:pPr>
              <w:ind w:left="720"/>
              <w:jc w:val="both"/>
              <w:cnfStyle w:val="000000000000"/>
              <w:rPr>
                <w:rFonts w:cs="Arial"/>
                <w:b/>
                <w:sz w:val="20"/>
                <w:szCs w:val="20"/>
                <w:u w:val="single"/>
              </w:rPr>
            </w:pPr>
            <w:r w:rsidRPr="001D650F">
              <w:rPr>
                <w:rFonts w:cs="Arial"/>
                <w:b/>
                <w:bCs/>
                <w:sz w:val="20"/>
                <w:szCs w:val="20"/>
                <w:u w:val="single"/>
              </w:rPr>
              <w:t>Afghanistan</w:t>
            </w:r>
          </w:p>
          <w:p w:rsidR="00817818" w:rsidRPr="001D650F" w:rsidRDefault="00817818" w:rsidP="007501B7">
            <w:pPr>
              <w:numPr>
                <w:ilvl w:val="0"/>
                <w:numId w:val="8"/>
              </w:numPr>
              <w:jc w:val="both"/>
              <w:cnfStyle w:val="000000000000"/>
              <w:rPr>
                <w:sz w:val="20"/>
                <w:szCs w:val="20"/>
              </w:rPr>
            </w:pPr>
            <w:r w:rsidRPr="001D650F">
              <w:rPr>
                <w:rFonts w:cs="Arial"/>
                <w:bCs/>
                <w:sz w:val="20"/>
                <w:szCs w:val="20"/>
              </w:rPr>
              <w:t>Managed the construction of a 1.6 million</w:t>
            </w:r>
            <w:r w:rsidR="001C4B2A">
              <w:rPr>
                <w:rFonts w:cs="Arial"/>
                <w:bCs/>
                <w:sz w:val="20"/>
                <w:szCs w:val="20"/>
              </w:rPr>
              <w:t xml:space="preserve"> </w:t>
            </w:r>
            <w:proofErr w:type="spellStart"/>
            <w:r w:rsidR="001C4B2A">
              <w:rPr>
                <w:rFonts w:cs="Arial"/>
                <w:bCs/>
                <w:sz w:val="20"/>
                <w:szCs w:val="20"/>
              </w:rPr>
              <w:t>litre</w:t>
            </w:r>
            <w:proofErr w:type="spellEnd"/>
            <w:r w:rsidRPr="001D650F">
              <w:rPr>
                <w:rFonts w:cs="Arial"/>
                <w:bCs/>
                <w:sz w:val="20"/>
                <w:szCs w:val="20"/>
              </w:rPr>
              <w:t xml:space="preserve"> capacity fuel storage and distribution facility at Herat Military Base Sept 2012 to April 2013.</w:t>
            </w:r>
          </w:p>
        </w:tc>
      </w:tr>
      <w:tr w:rsidR="00817818" w:rsidRPr="001D650F" w:rsidTr="005E2962">
        <w:trPr>
          <w:cnfStyle w:val="000000100000"/>
        </w:trPr>
        <w:tc>
          <w:tcPr>
            <w:cnfStyle w:val="001000000000"/>
            <w:tcW w:w="1728" w:type="dxa"/>
            <w:tcBorders>
              <w:top w:val="nil"/>
            </w:tcBorders>
            <w:shd w:val="clear" w:color="auto" w:fill="D9D9D9" w:themeFill="background1" w:themeFillShade="D9"/>
          </w:tcPr>
          <w:p w:rsidR="00817818" w:rsidRPr="001D650F" w:rsidRDefault="00817818" w:rsidP="00EC35ED">
            <w:pPr>
              <w:jc w:val="right"/>
              <w:rPr>
                <w:b w:val="0"/>
                <w:sz w:val="20"/>
                <w:szCs w:val="20"/>
              </w:rPr>
            </w:pPr>
          </w:p>
        </w:tc>
        <w:tc>
          <w:tcPr>
            <w:tcW w:w="8550" w:type="dxa"/>
            <w:tcBorders>
              <w:top w:val="nil"/>
            </w:tcBorders>
            <w:shd w:val="clear" w:color="auto" w:fill="auto"/>
          </w:tcPr>
          <w:p w:rsidR="00817818" w:rsidRPr="001D650F" w:rsidRDefault="00817818" w:rsidP="007501B7">
            <w:pPr>
              <w:numPr>
                <w:ilvl w:val="0"/>
                <w:numId w:val="8"/>
              </w:numPr>
              <w:jc w:val="both"/>
              <w:cnfStyle w:val="000000100000"/>
              <w:rPr>
                <w:rFonts w:cs="Arial"/>
                <w:b/>
                <w:sz w:val="20"/>
                <w:szCs w:val="20"/>
              </w:rPr>
            </w:pPr>
            <w:r w:rsidRPr="001D650F">
              <w:rPr>
                <w:rFonts w:cs="Arial"/>
                <w:bCs/>
                <w:sz w:val="20"/>
                <w:szCs w:val="20"/>
              </w:rPr>
              <w:t xml:space="preserve">Carried out the installation of automated gauging system on fuel bladders for </w:t>
            </w:r>
            <w:proofErr w:type="spellStart"/>
            <w:r w:rsidRPr="001D650F">
              <w:rPr>
                <w:rFonts w:cs="Arial"/>
                <w:bCs/>
                <w:sz w:val="20"/>
                <w:szCs w:val="20"/>
              </w:rPr>
              <w:t>Toraghundi</w:t>
            </w:r>
            <w:proofErr w:type="spellEnd"/>
            <w:r w:rsidRPr="001D650F">
              <w:rPr>
                <w:rFonts w:cs="Arial"/>
                <w:bCs/>
                <w:sz w:val="20"/>
                <w:szCs w:val="20"/>
              </w:rPr>
              <w:t xml:space="preserve"> Fuel facility (2013) and Kandahar Regional Distribution Centre</w:t>
            </w:r>
            <w:r w:rsidR="00DC581C" w:rsidRPr="001D650F">
              <w:rPr>
                <w:rFonts w:cs="Arial"/>
                <w:bCs/>
                <w:sz w:val="20"/>
                <w:szCs w:val="20"/>
              </w:rPr>
              <w:t xml:space="preserve"> </w:t>
            </w:r>
            <w:r w:rsidRPr="001D650F">
              <w:rPr>
                <w:rFonts w:cs="Arial"/>
                <w:bCs/>
                <w:sz w:val="20"/>
                <w:szCs w:val="20"/>
              </w:rPr>
              <w:t>(2014).</w:t>
            </w:r>
          </w:p>
          <w:p w:rsidR="00817818" w:rsidRPr="001D650F" w:rsidRDefault="00817818" w:rsidP="007501B7">
            <w:pPr>
              <w:numPr>
                <w:ilvl w:val="0"/>
                <w:numId w:val="8"/>
              </w:numPr>
              <w:jc w:val="both"/>
              <w:cnfStyle w:val="000000100000"/>
              <w:rPr>
                <w:rFonts w:cs="Arial"/>
                <w:b/>
                <w:sz w:val="20"/>
                <w:szCs w:val="20"/>
              </w:rPr>
            </w:pPr>
            <w:r w:rsidRPr="001D650F">
              <w:rPr>
                <w:rFonts w:cs="Arial"/>
                <w:bCs/>
                <w:sz w:val="20"/>
                <w:szCs w:val="20"/>
              </w:rPr>
              <w:t>Rehabilitation works at Western Region Fuel Distribution Centre terminal, Herat, 2013</w:t>
            </w:r>
          </w:p>
          <w:p w:rsidR="00817818" w:rsidRPr="001D650F" w:rsidRDefault="00817818" w:rsidP="007501B7">
            <w:pPr>
              <w:numPr>
                <w:ilvl w:val="0"/>
                <w:numId w:val="8"/>
              </w:numPr>
              <w:jc w:val="both"/>
              <w:cnfStyle w:val="000000100000"/>
              <w:rPr>
                <w:rFonts w:cs="Arial"/>
                <w:b/>
                <w:sz w:val="20"/>
                <w:szCs w:val="20"/>
              </w:rPr>
            </w:pPr>
            <w:r w:rsidRPr="001D650F">
              <w:rPr>
                <w:rFonts w:cs="Arial"/>
                <w:bCs/>
                <w:sz w:val="20"/>
                <w:szCs w:val="20"/>
              </w:rPr>
              <w:t xml:space="preserve">Rehabilitation works at </w:t>
            </w:r>
            <w:proofErr w:type="spellStart"/>
            <w:r w:rsidRPr="001D650F">
              <w:rPr>
                <w:rFonts w:cs="Arial"/>
                <w:bCs/>
                <w:sz w:val="20"/>
                <w:szCs w:val="20"/>
              </w:rPr>
              <w:t>Toraghundi</w:t>
            </w:r>
            <w:proofErr w:type="spellEnd"/>
            <w:r w:rsidRPr="001D650F">
              <w:rPr>
                <w:rFonts w:cs="Arial"/>
                <w:bCs/>
                <w:sz w:val="20"/>
                <w:szCs w:val="20"/>
              </w:rPr>
              <w:t xml:space="preserve"> fuel terminal 2013 </w:t>
            </w:r>
          </w:p>
          <w:p w:rsidR="00817818" w:rsidRPr="001D650F" w:rsidRDefault="00817818" w:rsidP="007501B7">
            <w:pPr>
              <w:ind w:left="720"/>
              <w:jc w:val="both"/>
              <w:cnfStyle w:val="000000100000"/>
              <w:rPr>
                <w:rFonts w:cs="Arial"/>
                <w:b/>
                <w:sz w:val="20"/>
                <w:szCs w:val="20"/>
                <w:u w:val="single"/>
              </w:rPr>
            </w:pPr>
            <w:r w:rsidRPr="001D650F">
              <w:rPr>
                <w:rFonts w:cs="Arial"/>
                <w:b/>
                <w:bCs/>
                <w:sz w:val="20"/>
                <w:szCs w:val="20"/>
                <w:u w:val="single"/>
              </w:rPr>
              <w:t>Uganda</w:t>
            </w:r>
          </w:p>
          <w:p w:rsidR="00817818" w:rsidRPr="001D650F" w:rsidRDefault="00817818" w:rsidP="00F6733D">
            <w:pPr>
              <w:numPr>
                <w:ilvl w:val="0"/>
                <w:numId w:val="8"/>
              </w:numPr>
              <w:jc w:val="both"/>
              <w:cnfStyle w:val="000000100000"/>
              <w:rPr>
                <w:sz w:val="20"/>
                <w:szCs w:val="20"/>
              </w:rPr>
            </w:pPr>
            <w:r w:rsidRPr="001D650F">
              <w:rPr>
                <w:rFonts w:cs="Arial"/>
                <w:sz w:val="20"/>
                <w:szCs w:val="20"/>
              </w:rPr>
              <w:t xml:space="preserve">Installation of prefabricated housing units at two camps belonging to </w:t>
            </w:r>
            <w:proofErr w:type="spellStart"/>
            <w:r w:rsidRPr="001D650F">
              <w:rPr>
                <w:rFonts w:cs="Arial"/>
                <w:sz w:val="20"/>
                <w:szCs w:val="20"/>
              </w:rPr>
              <w:t>Tullow</w:t>
            </w:r>
            <w:proofErr w:type="spellEnd"/>
            <w:r w:rsidRPr="001D650F">
              <w:rPr>
                <w:rFonts w:cs="Arial"/>
                <w:sz w:val="20"/>
                <w:szCs w:val="20"/>
              </w:rPr>
              <w:t xml:space="preserve"> Oil Ltd along Lake Albert , December 2013 to January 2014</w:t>
            </w:r>
          </w:p>
        </w:tc>
      </w:tr>
      <w:tr w:rsidR="00E3018E" w:rsidRPr="001D650F" w:rsidTr="005E2962">
        <w:tc>
          <w:tcPr>
            <w:cnfStyle w:val="001000000000"/>
            <w:tcW w:w="1728" w:type="dxa"/>
            <w:shd w:val="clear" w:color="auto" w:fill="E2E2E3" w:themeFill="accent1" w:themeFillTint="33"/>
          </w:tcPr>
          <w:p w:rsidR="00E3018E" w:rsidRPr="001D650F" w:rsidRDefault="00E3018E" w:rsidP="00EC35ED">
            <w:pPr>
              <w:jc w:val="right"/>
              <w:rPr>
                <w:b w:val="0"/>
                <w:color w:val="auto"/>
                <w:sz w:val="20"/>
                <w:szCs w:val="20"/>
              </w:rPr>
            </w:pPr>
          </w:p>
        </w:tc>
        <w:tc>
          <w:tcPr>
            <w:tcW w:w="8550" w:type="dxa"/>
            <w:shd w:val="clear" w:color="auto" w:fill="auto"/>
          </w:tcPr>
          <w:p w:rsidR="00E3018E" w:rsidRPr="001D650F" w:rsidRDefault="00E3018E" w:rsidP="00A11E35">
            <w:pPr>
              <w:cnfStyle w:val="000000000000"/>
              <w:rPr>
                <w:sz w:val="20"/>
                <w:szCs w:val="20"/>
              </w:rPr>
            </w:pPr>
          </w:p>
        </w:tc>
      </w:tr>
      <w:tr w:rsidR="00E3018E" w:rsidRPr="001D650F" w:rsidTr="005E2962">
        <w:trPr>
          <w:cnfStyle w:val="000000100000"/>
        </w:trPr>
        <w:tc>
          <w:tcPr>
            <w:cnfStyle w:val="001000000000"/>
            <w:tcW w:w="1728" w:type="dxa"/>
            <w:shd w:val="clear" w:color="auto" w:fill="E2E2E3" w:themeFill="accent1" w:themeFillTint="33"/>
          </w:tcPr>
          <w:p w:rsidR="00E3018E" w:rsidRPr="001D650F" w:rsidRDefault="00A308C4" w:rsidP="00EC35ED">
            <w:pPr>
              <w:jc w:val="right"/>
              <w:rPr>
                <w:b w:val="0"/>
                <w:color w:val="auto"/>
                <w:sz w:val="20"/>
                <w:szCs w:val="20"/>
              </w:rPr>
            </w:pPr>
            <w:r w:rsidRPr="001D650F">
              <w:rPr>
                <w:b w:val="0"/>
                <w:color w:val="auto"/>
                <w:sz w:val="20"/>
                <w:szCs w:val="20"/>
              </w:rPr>
              <w:t>Company</w:t>
            </w:r>
          </w:p>
        </w:tc>
        <w:tc>
          <w:tcPr>
            <w:tcW w:w="8550" w:type="dxa"/>
            <w:tcBorders>
              <w:bottom w:val="nil"/>
            </w:tcBorders>
          </w:tcPr>
          <w:p w:rsidR="00E3018E" w:rsidRPr="00A2656F" w:rsidRDefault="00B77342" w:rsidP="00A11E35">
            <w:pPr>
              <w:cnfStyle w:val="000000100000"/>
              <w:rPr>
                <w:b/>
                <w:sz w:val="20"/>
                <w:szCs w:val="20"/>
              </w:rPr>
            </w:pPr>
            <w:proofErr w:type="spellStart"/>
            <w:r>
              <w:rPr>
                <w:b/>
                <w:sz w:val="20"/>
                <w:szCs w:val="20"/>
              </w:rPr>
              <w:t>Namvek</w:t>
            </w:r>
            <w:proofErr w:type="spellEnd"/>
            <w:r>
              <w:rPr>
                <w:b/>
                <w:sz w:val="20"/>
                <w:szCs w:val="20"/>
              </w:rPr>
              <w:t xml:space="preserve"> Industries P/L  - Zimbabwe</w:t>
            </w:r>
            <w:r w:rsidR="00A308C4" w:rsidRPr="00A2656F">
              <w:rPr>
                <w:b/>
                <w:sz w:val="20"/>
                <w:szCs w:val="20"/>
              </w:rPr>
              <w:t xml:space="preserve">            12/2009 to </w:t>
            </w:r>
            <w:r w:rsidR="00AB22E9">
              <w:rPr>
                <w:b/>
                <w:sz w:val="20"/>
                <w:szCs w:val="20"/>
              </w:rPr>
              <w:t xml:space="preserve"> </w:t>
            </w:r>
            <w:r w:rsidR="00A308C4" w:rsidRPr="00A2656F">
              <w:rPr>
                <w:b/>
                <w:sz w:val="20"/>
                <w:szCs w:val="20"/>
              </w:rPr>
              <w:t>09/2011</w:t>
            </w:r>
          </w:p>
        </w:tc>
      </w:tr>
      <w:tr w:rsidR="00E3018E" w:rsidRPr="001D650F" w:rsidTr="005E2962">
        <w:tc>
          <w:tcPr>
            <w:cnfStyle w:val="001000000000"/>
            <w:tcW w:w="1728" w:type="dxa"/>
            <w:tcBorders>
              <w:top w:val="nil"/>
            </w:tcBorders>
            <w:shd w:val="clear" w:color="auto" w:fill="E2E2E3" w:themeFill="accent1" w:themeFillTint="33"/>
          </w:tcPr>
          <w:p w:rsidR="00E3018E" w:rsidRPr="001D650F" w:rsidRDefault="00C05E0E" w:rsidP="00EC35ED">
            <w:pPr>
              <w:jc w:val="right"/>
              <w:rPr>
                <w:b w:val="0"/>
                <w:color w:val="auto"/>
                <w:sz w:val="20"/>
                <w:szCs w:val="20"/>
              </w:rPr>
            </w:pPr>
            <w:r w:rsidRPr="001D650F">
              <w:rPr>
                <w:b w:val="0"/>
                <w:color w:val="auto"/>
                <w:sz w:val="20"/>
                <w:szCs w:val="20"/>
              </w:rPr>
              <w:t>Position</w:t>
            </w:r>
          </w:p>
        </w:tc>
        <w:tc>
          <w:tcPr>
            <w:tcW w:w="8550" w:type="dxa"/>
            <w:tcBorders>
              <w:top w:val="nil"/>
              <w:bottom w:val="nil"/>
            </w:tcBorders>
          </w:tcPr>
          <w:p w:rsidR="00E3018E" w:rsidRPr="001D650F" w:rsidRDefault="00C05E0E" w:rsidP="00A11E35">
            <w:pPr>
              <w:cnfStyle w:val="000000000000"/>
              <w:rPr>
                <w:sz w:val="20"/>
                <w:szCs w:val="20"/>
              </w:rPr>
            </w:pPr>
            <w:r w:rsidRPr="001D650F">
              <w:rPr>
                <w:sz w:val="20"/>
                <w:szCs w:val="20"/>
              </w:rPr>
              <w:t>Consultant</w:t>
            </w:r>
            <w:r w:rsidR="00FB5F5E" w:rsidRPr="001D650F">
              <w:rPr>
                <w:sz w:val="20"/>
                <w:szCs w:val="20"/>
              </w:rPr>
              <w:t xml:space="preserve"> </w:t>
            </w:r>
          </w:p>
          <w:p w:rsidR="008A2558" w:rsidRPr="001D650F" w:rsidRDefault="008A2558" w:rsidP="00180B18">
            <w:pPr>
              <w:cnfStyle w:val="000000000000"/>
              <w:rPr>
                <w:sz w:val="20"/>
                <w:szCs w:val="20"/>
              </w:rPr>
            </w:pPr>
            <w:r w:rsidRPr="001D650F">
              <w:rPr>
                <w:sz w:val="20"/>
                <w:szCs w:val="20"/>
              </w:rPr>
              <w:t>Carried out consultative works in engineering and safety management works. Focus was mainly on operations involving petroleum products and the associated equipment and plant (depots, service stations, and bulk trucks).</w:t>
            </w:r>
          </w:p>
        </w:tc>
      </w:tr>
      <w:tr w:rsidR="00E3018E" w:rsidRPr="001D650F" w:rsidTr="005E2962">
        <w:trPr>
          <w:cnfStyle w:val="000000100000"/>
        </w:trPr>
        <w:tc>
          <w:tcPr>
            <w:cnfStyle w:val="001000000000"/>
            <w:tcW w:w="1728" w:type="dxa"/>
            <w:tcBorders>
              <w:top w:val="nil"/>
            </w:tcBorders>
            <w:shd w:val="clear" w:color="auto" w:fill="E2E2E3" w:themeFill="accent1" w:themeFillTint="33"/>
          </w:tcPr>
          <w:p w:rsidR="00E3018E" w:rsidRPr="001D650F" w:rsidRDefault="00E3018E" w:rsidP="00EC35ED">
            <w:pPr>
              <w:jc w:val="right"/>
              <w:rPr>
                <w:b w:val="0"/>
                <w:i/>
                <w:color w:val="auto"/>
                <w:sz w:val="20"/>
                <w:szCs w:val="20"/>
              </w:rPr>
            </w:pPr>
          </w:p>
        </w:tc>
        <w:tc>
          <w:tcPr>
            <w:tcW w:w="8550" w:type="dxa"/>
            <w:tcBorders>
              <w:top w:val="nil"/>
              <w:bottom w:val="nil"/>
            </w:tcBorders>
          </w:tcPr>
          <w:p w:rsidR="00E3018E" w:rsidRPr="001D650F" w:rsidRDefault="00E3018E" w:rsidP="00A11E35">
            <w:pPr>
              <w:cnfStyle w:val="000000100000"/>
              <w:rPr>
                <w:sz w:val="20"/>
                <w:szCs w:val="20"/>
              </w:rPr>
            </w:pPr>
          </w:p>
        </w:tc>
      </w:tr>
      <w:tr w:rsidR="00E3018E" w:rsidRPr="001D650F" w:rsidTr="005E2962">
        <w:tc>
          <w:tcPr>
            <w:cnfStyle w:val="001000000000"/>
            <w:tcW w:w="1728" w:type="dxa"/>
            <w:tcBorders>
              <w:top w:val="nil"/>
            </w:tcBorders>
            <w:shd w:val="clear" w:color="auto" w:fill="E2E2E3" w:themeFill="accent1" w:themeFillTint="33"/>
          </w:tcPr>
          <w:p w:rsidR="00E3018E" w:rsidRPr="001D650F" w:rsidRDefault="00E3018E" w:rsidP="00EC35ED">
            <w:pPr>
              <w:jc w:val="right"/>
              <w:rPr>
                <w:b w:val="0"/>
                <w:color w:val="auto"/>
                <w:sz w:val="20"/>
                <w:szCs w:val="20"/>
              </w:rPr>
            </w:pPr>
          </w:p>
        </w:tc>
        <w:tc>
          <w:tcPr>
            <w:tcW w:w="8550" w:type="dxa"/>
            <w:tcBorders>
              <w:top w:val="nil"/>
              <w:bottom w:val="nil"/>
            </w:tcBorders>
          </w:tcPr>
          <w:p w:rsidR="00E3018E" w:rsidRPr="001D650F" w:rsidRDefault="00E3018E" w:rsidP="00A11E35">
            <w:pPr>
              <w:cnfStyle w:val="000000000000"/>
              <w:rPr>
                <w:sz w:val="20"/>
                <w:szCs w:val="20"/>
              </w:rPr>
            </w:pPr>
          </w:p>
        </w:tc>
      </w:tr>
      <w:tr w:rsidR="00E3018E" w:rsidRPr="001D650F" w:rsidTr="005E2962">
        <w:trPr>
          <w:cnfStyle w:val="000000100000"/>
        </w:trPr>
        <w:tc>
          <w:tcPr>
            <w:cnfStyle w:val="001000000000"/>
            <w:tcW w:w="1728" w:type="dxa"/>
            <w:tcBorders>
              <w:top w:val="nil"/>
            </w:tcBorders>
            <w:shd w:val="clear" w:color="auto" w:fill="E2E2E3" w:themeFill="accent1" w:themeFillTint="33"/>
          </w:tcPr>
          <w:p w:rsidR="00E3018E" w:rsidRPr="001D650F" w:rsidRDefault="001D6254" w:rsidP="00EC35ED">
            <w:pPr>
              <w:jc w:val="right"/>
              <w:rPr>
                <w:b w:val="0"/>
                <w:color w:val="auto"/>
                <w:sz w:val="20"/>
                <w:szCs w:val="20"/>
              </w:rPr>
            </w:pPr>
            <w:r w:rsidRPr="001D650F">
              <w:rPr>
                <w:b w:val="0"/>
                <w:color w:val="auto"/>
                <w:sz w:val="20"/>
                <w:szCs w:val="20"/>
              </w:rPr>
              <w:t xml:space="preserve">Company </w:t>
            </w:r>
          </w:p>
        </w:tc>
        <w:tc>
          <w:tcPr>
            <w:tcW w:w="8550" w:type="dxa"/>
            <w:tcBorders>
              <w:top w:val="nil"/>
              <w:bottom w:val="nil"/>
            </w:tcBorders>
          </w:tcPr>
          <w:p w:rsidR="00E3018E" w:rsidRPr="00764B26" w:rsidRDefault="006953E5" w:rsidP="006F3E50">
            <w:pPr>
              <w:cnfStyle w:val="000000100000"/>
              <w:rPr>
                <w:b/>
                <w:sz w:val="20"/>
                <w:szCs w:val="20"/>
              </w:rPr>
            </w:pPr>
            <w:r w:rsidRPr="00764B26">
              <w:rPr>
                <w:b/>
                <w:sz w:val="20"/>
                <w:szCs w:val="20"/>
              </w:rPr>
              <w:t xml:space="preserve">Total Malawi  </w:t>
            </w:r>
            <w:proofErr w:type="spellStart"/>
            <w:r w:rsidRPr="00764B26">
              <w:rPr>
                <w:b/>
                <w:sz w:val="20"/>
                <w:szCs w:val="20"/>
              </w:rPr>
              <w:t>Pvt</w:t>
            </w:r>
            <w:proofErr w:type="spellEnd"/>
            <w:r w:rsidRPr="00764B26">
              <w:rPr>
                <w:b/>
                <w:sz w:val="20"/>
                <w:szCs w:val="20"/>
              </w:rPr>
              <w:t xml:space="preserve"> Ltd</w:t>
            </w:r>
            <w:r w:rsidR="009A3244" w:rsidRPr="00764B26">
              <w:rPr>
                <w:b/>
                <w:sz w:val="20"/>
                <w:szCs w:val="20"/>
              </w:rPr>
              <w:t xml:space="preserve"> </w:t>
            </w:r>
            <w:r w:rsidR="006F3E50">
              <w:rPr>
                <w:b/>
                <w:sz w:val="20"/>
                <w:szCs w:val="20"/>
              </w:rPr>
              <w:t xml:space="preserve"> -</w:t>
            </w:r>
            <w:r w:rsidR="00584D03">
              <w:rPr>
                <w:b/>
                <w:sz w:val="20"/>
                <w:szCs w:val="20"/>
              </w:rPr>
              <w:t xml:space="preserve"> Malawi</w:t>
            </w:r>
            <w:r w:rsidR="009A3244" w:rsidRPr="00764B26">
              <w:rPr>
                <w:b/>
                <w:sz w:val="20"/>
                <w:szCs w:val="20"/>
              </w:rPr>
              <w:t xml:space="preserve">                  </w:t>
            </w:r>
            <w:r w:rsidR="006F3E50">
              <w:rPr>
                <w:b/>
                <w:sz w:val="20"/>
                <w:szCs w:val="20"/>
              </w:rPr>
              <w:t xml:space="preserve">  </w:t>
            </w:r>
            <w:r w:rsidR="009A3244" w:rsidRPr="00764B26">
              <w:rPr>
                <w:b/>
                <w:sz w:val="20"/>
                <w:szCs w:val="20"/>
              </w:rPr>
              <w:t xml:space="preserve"> 0</w:t>
            </w:r>
            <w:r w:rsidR="00EC5BA8" w:rsidRPr="00764B26">
              <w:rPr>
                <w:b/>
                <w:sz w:val="20"/>
                <w:szCs w:val="20"/>
              </w:rPr>
              <w:t>7</w:t>
            </w:r>
            <w:r w:rsidR="009A3244" w:rsidRPr="00764B26">
              <w:rPr>
                <w:b/>
                <w:sz w:val="20"/>
                <w:szCs w:val="20"/>
              </w:rPr>
              <w:t>/200</w:t>
            </w:r>
            <w:r w:rsidR="00EC5BA8" w:rsidRPr="00764B26">
              <w:rPr>
                <w:b/>
                <w:sz w:val="20"/>
                <w:szCs w:val="20"/>
              </w:rPr>
              <w:t>7</w:t>
            </w:r>
            <w:r w:rsidR="009A3244" w:rsidRPr="00764B26">
              <w:rPr>
                <w:b/>
                <w:sz w:val="20"/>
                <w:szCs w:val="20"/>
              </w:rPr>
              <w:t xml:space="preserve"> to 0</w:t>
            </w:r>
            <w:r w:rsidR="00EC5BA8" w:rsidRPr="00764B26">
              <w:rPr>
                <w:b/>
                <w:sz w:val="20"/>
                <w:szCs w:val="20"/>
              </w:rPr>
              <w:t>2</w:t>
            </w:r>
            <w:r w:rsidR="009A3244" w:rsidRPr="00764B26">
              <w:rPr>
                <w:b/>
                <w:sz w:val="20"/>
                <w:szCs w:val="20"/>
              </w:rPr>
              <w:t>/200</w:t>
            </w:r>
            <w:r w:rsidR="00EC5BA8" w:rsidRPr="00764B26">
              <w:rPr>
                <w:b/>
                <w:sz w:val="20"/>
                <w:szCs w:val="20"/>
              </w:rPr>
              <w:t>9</w:t>
            </w:r>
          </w:p>
        </w:tc>
      </w:tr>
      <w:tr w:rsidR="00E3018E" w:rsidRPr="001D650F" w:rsidTr="005E2962">
        <w:tc>
          <w:tcPr>
            <w:cnfStyle w:val="001000000000"/>
            <w:tcW w:w="1728" w:type="dxa"/>
            <w:tcBorders>
              <w:top w:val="nil"/>
            </w:tcBorders>
            <w:shd w:val="clear" w:color="auto" w:fill="E2E2E3" w:themeFill="accent1" w:themeFillTint="33"/>
          </w:tcPr>
          <w:p w:rsidR="00E3018E" w:rsidRPr="001D650F" w:rsidRDefault="00651176" w:rsidP="00EC35ED">
            <w:pPr>
              <w:jc w:val="right"/>
              <w:rPr>
                <w:b w:val="0"/>
                <w:color w:val="auto"/>
                <w:sz w:val="20"/>
                <w:szCs w:val="20"/>
              </w:rPr>
            </w:pPr>
            <w:r w:rsidRPr="001D650F">
              <w:rPr>
                <w:b w:val="0"/>
                <w:color w:val="auto"/>
                <w:sz w:val="20"/>
                <w:szCs w:val="20"/>
              </w:rPr>
              <w:t>Position</w:t>
            </w:r>
          </w:p>
        </w:tc>
        <w:tc>
          <w:tcPr>
            <w:tcW w:w="8550" w:type="dxa"/>
            <w:tcBorders>
              <w:top w:val="nil"/>
            </w:tcBorders>
          </w:tcPr>
          <w:p w:rsidR="00E3018E" w:rsidRPr="001D650F" w:rsidRDefault="000144B6" w:rsidP="00A11E35">
            <w:pPr>
              <w:cnfStyle w:val="000000000000"/>
              <w:rPr>
                <w:sz w:val="20"/>
                <w:szCs w:val="20"/>
              </w:rPr>
            </w:pPr>
            <w:r w:rsidRPr="001D650F">
              <w:rPr>
                <w:sz w:val="20"/>
                <w:szCs w:val="20"/>
              </w:rPr>
              <w:t>Operations Manager</w:t>
            </w:r>
          </w:p>
          <w:p w:rsidR="000144B6" w:rsidRPr="001D650F" w:rsidRDefault="000144B6" w:rsidP="00C45FB3">
            <w:pPr>
              <w:jc w:val="both"/>
              <w:cnfStyle w:val="000000000000"/>
              <w:rPr>
                <w:sz w:val="20"/>
                <w:szCs w:val="20"/>
              </w:rPr>
            </w:pPr>
            <w:r w:rsidRPr="001D650F">
              <w:rPr>
                <w:sz w:val="20"/>
                <w:szCs w:val="20"/>
              </w:rPr>
              <w:t>Responsibilities</w:t>
            </w:r>
          </w:p>
          <w:p w:rsidR="000144B6" w:rsidRPr="005178F4" w:rsidRDefault="00503728" w:rsidP="00C45FB3">
            <w:pPr>
              <w:pStyle w:val="ListParagraph"/>
              <w:numPr>
                <w:ilvl w:val="0"/>
                <w:numId w:val="11"/>
              </w:numPr>
              <w:jc w:val="both"/>
              <w:cnfStyle w:val="000000000000"/>
              <w:rPr>
                <w:sz w:val="20"/>
                <w:szCs w:val="20"/>
              </w:rPr>
            </w:pPr>
            <w:r w:rsidRPr="005178F4">
              <w:rPr>
                <w:sz w:val="20"/>
                <w:szCs w:val="20"/>
              </w:rPr>
              <w:t xml:space="preserve">I was head </w:t>
            </w:r>
            <w:r w:rsidR="000144B6" w:rsidRPr="005178F4">
              <w:rPr>
                <w:sz w:val="20"/>
                <w:szCs w:val="20"/>
              </w:rPr>
              <w:t xml:space="preserve">of Operations Department </w:t>
            </w:r>
            <w:r w:rsidRPr="005178F4">
              <w:rPr>
                <w:sz w:val="20"/>
                <w:szCs w:val="20"/>
              </w:rPr>
              <w:t xml:space="preserve">which </w:t>
            </w:r>
            <w:r w:rsidR="000144B6" w:rsidRPr="005178F4">
              <w:rPr>
                <w:sz w:val="20"/>
                <w:szCs w:val="20"/>
              </w:rPr>
              <w:t>constitut</w:t>
            </w:r>
            <w:r w:rsidRPr="005178F4">
              <w:rPr>
                <w:sz w:val="20"/>
                <w:szCs w:val="20"/>
              </w:rPr>
              <w:t>ed</w:t>
            </w:r>
            <w:r w:rsidR="000144B6" w:rsidRPr="005178F4">
              <w:rPr>
                <w:sz w:val="20"/>
                <w:szCs w:val="20"/>
              </w:rPr>
              <w:t xml:space="preserve"> Depots &amp; Logistics, Maintenance, and Projects sections.</w:t>
            </w:r>
          </w:p>
          <w:p w:rsidR="00947067" w:rsidRPr="00947067" w:rsidRDefault="003B3349" w:rsidP="00947067">
            <w:pPr>
              <w:pStyle w:val="ListParagraph"/>
              <w:numPr>
                <w:ilvl w:val="0"/>
                <w:numId w:val="11"/>
              </w:numPr>
              <w:jc w:val="both"/>
              <w:cnfStyle w:val="000000000000"/>
              <w:rPr>
                <w:sz w:val="20"/>
                <w:szCs w:val="20"/>
              </w:rPr>
            </w:pPr>
            <w:r w:rsidRPr="00947067">
              <w:rPr>
                <w:sz w:val="20"/>
                <w:szCs w:val="20"/>
              </w:rPr>
              <w:t>I managed</w:t>
            </w:r>
            <w:r w:rsidR="000144B6" w:rsidRPr="00947067">
              <w:rPr>
                <w:sz w:val="20"/>
                <w:szCs w:val="20"/>
              </w:rPr>
              <w:t xml:space="preserve"> the fuel business operations of Total Malawi through strategic planning, organizing and controlling of logistic operations of 4 petroleum depots and 3 lubricant warehouses</w:t>
            </w:r>
            <w:r w:rsidR="00947067" w:rsidRPr="00947067">
              <w:rPr>
                <w:sz w:val="20"/>
                <w:szCs w:val="20"/>
              </w:rPr>
              <w:t xml:space="preserve"> in accordance with the organization's policies and procedures.</w:t>
            </w:r>
          </w:p>
          <w:p w:rsidR="000144B6" w:rsidRPr="001D650F" w:rsidRDefault="000144B6" w:rsidP="00703FF4">
            <w:pPr>
              <w:pStyle w:val="ListParagraph"/>
              <w:numPr>
                <w:ilvl w:val="0"/>
                <w:numId w:val="11"/>
              </w:numPr>
              <w:jc w:val="both"/>
              <w:cnfStyle w:val="000000000000"/>
              <w:rPr>
                <w:sz w:val="20"/>
                <w:szCs w:val="20"/>
              </w:rPr>
            </w:pPr>
            <w:r w:rsidRPr="001D650F">
              <w:rPr>
                <w:sz w:val="20"/>
                <w:szCs w:val="20"/>
              </w:rPr>
              <w:t>Carried out planned preventive maintenance of civil, mechanical and electrical utility systems and support services</w:t>
            </w:r>
            <w:r w:rsidR="00466BA8" w:rsidRPr="001D650F">
              <w:rPr>
                <w:sz w:val="20"/>
                <w:szCs w:val="20"/>
              </w:rPr>
              <w:t xml:space="preserve"> </w:t>
            </w:r>
            <w:r w:rsidRPr="001D650F">
              <w:rPr>
                <w:sz w:val="20"/>
                <w:szCs w:val="20"/>
              </w:rPr>
              <w:t>for 60 service stations, and over 150 general trade customer sites and 4 fuel storage depots.</w:t>
            </w:r>
          </w:p>
          <w:p w:rsidR="000144B6" w:rsidRPr="001D650F" w:rsidRDefault="003B3349" w:rsidP="00C45FB3">
            <w:pPr>
              <w:jc w:val="both"/>
              <w:cnfStyle w:val="000000000000"/>
              <w:rPr>
                <w:sz w:val="20"/>
                <w:szCs w:val="20"/>
              </w:rPr>
            </w:pPr>
            <w:r w:rsidRPr="001D650F">
              <w:rPr>
                <w:sz w:val="20"/>
                <w:szCs w:val="20"/>
              </w:rPr>
              <w:t>Achievements</w:t>
            </w:r>
          </w:p>
          <w:p w:rsidR="003B3349" w:rsidRDefault="00C45FB3" w:rsidP="00C45FB3">
            <w:pPr>
              <w:pStyle w:val="ListParagraph"/>
              <w:numPr>
                <w:ilvl w:val="0"/>
                <w:numId w:val="10"/>
              </w:numPr>
              <w:jc w:val="both"/>
              <w:cnfStyle w:val="000000000000"/>
              <w:rPr>
                <w:sz w:val="20"/>
                <w:szCs w:val="20"/>
              </w:rPr>
            </w:pPr>
            <w:r w:rsidRPr="001D650F">
              <w:rPr>
                <w:sz w:val="20"/>
                <w:szCs w:val="20"/>
              </w:rPr>
              <w:t xml:space="preserve">I successfully implemented </w:t>
            </w:r>
            <w:r w:rsidR="00962212" w:rsidRPr="001D650F">
              <w:rPr>
                <w:sz w:val="20"/>
                <w:szCs w:val="20"/>
              </w:rPr>
              <w:t>a</w:t>
            </w:r>
            <w:r w:rsidRPr="001D650F">
              <w:rPr>
                <w:sz w:val="20"/>
                <w:szCs w:val="20"/>
              </w:rPr>
              <w:t xml:space="preserve"> transport management system (</w:t>
            </w:r>
            <w:proofErr w:type="spellStart"/>
            <w:r w:rsidRPr="001D650F">
              <w:rPr>
                <w:sz w:val="20"/>
                <w:szCs w:val="20"/>
              </w:rPr>
              <w:t>Patrom</w:t>
            </w:r>
            <w:proofErr w:type="spellEnd"/>
            <w:r w:rsidRPr="001D650F">
              <w:rPr>
                <w:sz w:val="20"/>
                <w:szCs w:val="20"/>
              </w:rPr>
              <w:t xml:space="preserve">) in the Logistics section. </w:t>
            </w:r>
            <w:r w:rsidR="00962212" w:rsidRPr="001D650F">
              <w:rPr>
                <w:sz w:val="20"/>
                <w:szCs w:val="20"/>
              </w:rPr>
              <w:t>This resulted in a reduction of incidents</w:t>
            </w:r>
            <w:r w:rsidRPr="001D650F">
              <w:rPr>
                <w:sz w:val="20"/>
                <w:szCs w:val="20"/>
              </w:rPr>
              <w:t xml:space="preserve"> and accidents involving bulk </w:t>
            </w:r>
            <w:r w:rsidR="001C4B2A" w:rsidRPr="001D650F">
              <w:rPr>
                <w:sz w:val="20"/>
                <w:szCs w:val="20"/>
              </w:rPr>
              <w:t>trucks by</w:t>
            </w:r>
            <w:r w:rsidRPr="001D650F">
              <w:rPr>
                <w:sz w:val="20"/>
                <w:szCs w:val="20"/>
              </w:rPr>
              <w:t xml:space="preserve"> 32% </w:t>
            </w:r>
            <w:r w:rsidR="001C4B2A" w:rsidRPr="001D650F">
              <w:rPr>
                <w:sz w:val="20"/>
                <w:szCs w:val="20"/>
              </w:rPr>
              <w:t>and 27</w:t>
            </w:r>
            <w:r w:rsidR="00962212" w:rsidRPr="001D650F">
              <w:rPr>
                <w:sz w:val="20"/>
                <w:szCs w:val="20"/>
              </w:rPr>
              <w:t>%</w:t>
            </w:r>
            <w:r w:rsidRPr="001D650F">
              <w:rPr>
                <w:sz w:val="20"/>
                <w:szCs w:val="20"/>
              </w:rPr>
              <w:t xml:space="preserve"> respectively compared to the average of the previous three years</w:t>
            </w:r>
            <w:r w:rsidR="00136618" w:rsidRPr="001D650F">
              <w:rPr>
                <w:sz w:val="20"/>
                <w:szCs w:val="20"/>
              </w:rPr>
              <w:t>.</w:t>
            </w:r>
            <w:r w:rsidRPr="001D650F">
              <w:rPr>
                <w:sz w:val="20"/>
                <w:szCs w:val="20"/>
              </w:rPr>
              <w:t xml:space="preserve"> </w:t>
            </w:r>
          </w:p>
          <w:p w:rsidR="00CD2D86" w:rsidRPr="00CD2D86" w:rsidRDefault="00CD2D86" w:rsidP="00CD2D86">
            <w:pPr>
              <w:pStyle w:val="ListParagraph"/>
              <w:numPr>
                <w:ilvl w:val="0"/>
                <w:numId w:val="10"/>
              </w:numPr>
              <w:jc w:val="both"/>
              <w:cnfStyle w:val="000000000000"/>
              <w:rPr>
                <w:sz w:val="20"/>
                <w:szCs w:val="20"/>
              </w:rPr>
            </w:pPr>
            <w:r w:rsidRPr="00CD2D86">
              <w:rPr>
                <w:sz w:val="20"/>
                <w:szCs w:val="20"/>
              </w:rPr>
              <w:t>Spearheaded and managed the project team for Total Malawi that carried out major tank capacity upgrade of Kanengo fuel depot in Lilongwe City, to double the capacity in 2008.</w:t>
            </w:r>
          </w:p>
          <w:p w:rsidR="00CD2D86" w:rsidRPr="001D650F" w:rsidRDefault="00CD2D86" w:rsidP="00CD2D86">
            <w:pPr>
              <w:pStyle w:val="ListParagraph"/>
              <w:numPr>
                <w:ilvl w:val="0"/>
                <w:numId w:val="10"/>
              </w:numPr>
              <w:jc w:val="both"/>
              <w:cnfStyle w:val="000000000000"/>
              <w:rPr>
                <w:sz w:val="20"/>
                <w:szCs w:val="20"/>
              </w:rPr>
            </w:pPr>
            <w:r w:rsidRPr="00CD2D86">
              <w:rPr>
                <w:sz w:val="20"/>
                <w:szCs w:val="20"/>
              </w:rPr>
              <w:t>Constructed one medium sized fuel station and carried out forecourt and shop upgrade for two more service stations for Total Malawi</w:t>
            </w:r>
          </w:p>
          <w:p w:rsidR="00962212" w:rsidRPr="001D650F" w:rsidRDefault="00962212" w:rsidP="001E5456">
            <w:pPr>
              <w:pStyle w:val="ListParagraph"/>
              <w:cnfStyle w:val="000000000000"/>
              <w:rPr>
                <w:sz w:val="20"/>
                <w:szCs w:val="20"/>
              </w:rPr>
            </w:pPr>
          </w:p>
        </w:tc>
      </w:tr>
      <w:tr w:rsidR="00E3018E" w:rsidRPr="001D650F" w:rsidTr="005E2962">
        <w:trPr>
          <w:cnfStyle w:val="000000100000"/>
        </w:trPr>
        <w:tc>
          <w:tcPr>
            <w:cnfStyle w:val="001000000000"/>
            <w:tcW w:w="1728" w:type="dxa"/>
            <w:shd w:val="clear" w:color="auto" w:fill="D9D9DB" w:themeFill="text2" w:themeFillTint="33"/>
          </w:tcPr>
          <w:p w:rsidR="00E3018E" w:rsidRPr="001D650F" w:rsidRDefault="00526892" w:rsidP="00EC35ED">
            <w:pPr>
              <w:jc w:val="right"/>
              <w:rPr>
                <w:b w:val="0"/>
                <w:color w:val="auto"/>
                <w:sz w:val="20"/>
                <w:szCs w:val="20"/>
              </w:rPr>
            </w:pPr>
            <w:r w:rsidRPr="001D650F">
              <w:rPr>
                <w:b w:val="0"/>
                <w:color w:val="auto"/>
                <w:sz w:val="20"/>
                <w:szCs w:val="20"/>
              </w:rPr>
              <w:t>Company</w:t>
            </w:r>
          </w:p>
        </w:tc>
        <w:tc>
          <w:tcPr>
            <w:tcW w:w="8550" w:type="dxa"/>
            <w:shd w:val="clear" w:color="auto" w:fill="D9D9DB" w:themeFill="text2" w:themeFillTint="33"/>
          </w:tcPr>
          <w:p w:rsidR="00E3018E" w:rsidRPr="00764B26" w:rsidRDefault="00EC5BA8" w:rsidP="006F3E50">
            <w:pPr>
              <w:cnfStyle w:val="000000100000"/>
              <w:rPr>
                <w:b/>
                <w:sz w:val="20"/>
                <w:szCs w:val="20"/>
              </w:rPr>
            </w:pPr>
            <w:r w:rsidRPr="00764B26">
              <w:rPr>
                <w:b/>
                <w:sz w:val="20"/>
                <w:szCs w:val="20"/>
              </w:rPr>
              <w:t xml:space="preserve">Total Kenya </w:t>
            </w:r>
            <w:proofErr w:type="spellStart"/>
            <w:r w:rsidRPr="00764B26">
              <w:rPr>
                <w:b/>
                <w:sz w:val="20"/>
                <w:szCs w:val="20"/>
              </w:rPr>
              <w:t>Pvt</w:t>
            </w:r>
            <w:proofErr w:type="spellEnd"/>
            <w:r w:rsidRPr="00764B26">
              <w:rPr>
                <w:b/>
                <w:sz w:val="20"/>
                <w:szCs w:val="20"/>
              </w:rPr>
              <w:t xml:space="preserve"> Ltd</w:t>
            </w:r>
            <w:r w:rsidR="006F3E50">
              <w:rPr>
                <w:b/>
                <w:sz w:val="20"/>
                <w:szCs w:val="20"/>
              </w:rPr>
              <w:t xml:space="preserve"> -</w:t>
            </w:r>
            <w:r w:rsidR="002403C3">
              <w:rPr>
                <w:b/>
                <w:sz w:val="20"/>
                <w:szCs w:val="20"/>
              </w:rPr>
              <w:t xml:space="preserve"> Kenya</w:t>
            </w:r>
            <w:r w:rsidRPr="00764B26">
              <w:rPr>
                <w:b/>
                <w:sz w:val="20"/>
                <w:szCs w:val="20"/>
              </w:rPr>
              <w:t xml:space="preserve">             </w:t>
            </w:r>
            <w:r w:rsidR="002F54ED">
              <w:rPr>
                <w:b/>
                <w:sz w:val="20"/>
                <w:szCs w:val="20"/>
              </w:rPr>
              <w:t xml:space="preserve">             </w:t>
            </w:r>
            <w:r w:rsidRPr="00764B26">
              <w:rPr>
                <w:b/>
                <w:sz w:val="20"/>
                <w:szCs w:val="20"/>
              </w:rPr>
              <w:t xml:space="preserve">     08/2005 to 06/2007</w:t>
            </w:r>
          </w:p>
        </w:tc>
      </w:tr>
      <w:tr w:rsidR="00E3018E" w:rsidRPr="001D650F" w:rsidTr="005E2962">
        <w:tc>
          <w:tcPr>
            <w:cnfStyle w:val="001000000000"/>
            <w:tcW w:w="1728" w:type="dxa"/>
            <w:shd w:val="clear" w:color="auto" w:fill="E2E2E3" w:themeFill="accent1" w:themeFillTint="33"/>
          </w:tcPr>
          <w:p w:rsidR="00E3018E" w:rsidRPr="001D650F" w:rsidRDefault="00466BA8" w:rsidP="00EC35ED">
            <w:pPr>
              <w:jc w:val="right"/>
              <w:rPr>
                <w:b w:val="0"/>
                <w:color w:val="auto"/>
                <w:sz w:val="20"/>
                <w:szCs w:val="20"/>
              </w:rPr>
            </w:pPr>
            <w:r w:rsidRPr="001D650F">
              <w:rPr>
                <w:b w:val="0"/>
                <w:color w:val="auto"/>
                <w:sz w:val="20"/>
                <w:szCs w:val="20"/>
              </w:rPr>
              <w:t>Position</w:t>
            </w:r>
          </w:p>
        </w:tc>
        <w:tc>
          <w:tcPr>
            <w:tcW w:w="8550" w:type="dxa"/>
          </w:tcPr>
          <w:p w:rsidR="00E3018E" w:rsidRPr="001D650F" w:rsidRDefault="00466BA8" w:rsidP="00A11E35">
            <w:pPr>
              <w:cnfStyle w:val="000000000000"/>
              <w:rPr>
                <w:sz w:val="20"/>
                <w:szCs w:val="20"/>
              </w:rPr>
            </w:pPr>
            <w:r w:rsidRPr="001D650F">
              <w:rPr>
                <w:sz w:val="20"/>
                <w:szCs w:val="20"/>
              </w:rPr>
              <w:t>Internal Audit Manager</w:t>
            </w:r>
          </w:p>
          <w:p w:rsidR="00703FF4" w:rsidRPr="001D650F" w:rsidRDefault="00FD3EAF" w:rsidP="00A11E35">
            <w:pPr>
              <w:cnfStyle w:val="000000000000"/>
              <w:rPr>
                <w:sz w:val="20"/>
                <w:szCs w:val="20"/>
              </w:rPr>
            </w:pPr>
            <w:r w:rsidRPr="001D650F">
              <w:rPr>
                <w:sz w:val="20"/>
                <w:szCs w:val="20"/>
              </w:rPr>
              <w:t>Responsibilities</w:t>
            </w:r>
          </w:p>
          <w:p w:rsidR="00703FF4" w:rsidRPr="001D650F" w:rsidRDefault="00703FF4" w:rsidP="00703FF4">
            <w:pPr>
              <w:pStyle w:val="ListParagraph"/>
              <w:numPr>
                <w:ilvl w:val="0"/>
                <w:numId w:val="12"/>
              </w:numPr>
              <w:cnfStyle w:val="000000000000"/>
              <w:rPr>
                <w:sz w:val="20"/>
                <w:szCs w:val="20"/>
              </w:rPr>
            </w:pPr>
            <w:r w:rsidRPr="001D650F">
              <w:rPr>
                <w:sz w:val="20"/>
                <w:szCs w:val="20"/>
              </w:rPr>
              <w:t>Supervision of general audit of the company’s internal controls and operations, ensuring compliance with company policies and procedures in all work areas.  I did auditing assistance to subsidiaries in Eastern and Southern Africa</w:t>
            </w:r>
            <w:r w:rsidR="001C4B2A">
              <w:rPr>
                <w:sz w:val="20"/>
                <w:szCs w:val="20"/>
              </w:rPr>
              <w:t xml:space="preserve"> subsidiaries as well.</w:t>
            </w:r>
          </w:p>
          <w:p w:rsidR="00703FF4" w:rsidRPr="001D650F" w:rsidRDefault="00703FF4" w:rsidP="00703FF4">
            <w:pPr>
              <w:cnfStyle w:val="000000000000"/>
              <w:rPr>
                <w:sz w:val="20"/>
                <w:szCs w:val="20"/>
              </w:rPr>
            </w:pPr>
            <w:r w:rsidRPr="001D650F">
              <w:rPr>
                <w:sz w:val="20"/>
                <w:szCs w:val="20"/>
              </w:rPr>
              <w:t>Achievements</w:t>
            </w:r>
          </w:p>
          <w:p w:rsidR="006477E5" w:rsidRPr="001D650F" w:rsidRDefault="006477E5" w:rsidP="006477E5">
            <w:pPr>
              <w:pStyle w:val="ListParagraph"/>
              <w:numPr>
                <w:ilvl w:val="0"/>
                <w:numId w:val="10"/>
              </w:numPr>
              <w:cnfStyle w:val="000000000000"/>
              <w:rPr>
                <w:sz w:val="20"/>
                <w:szCs w:val="20"/>
              </w:rPr>
            </w:pPr>
            <w:r w:rsidRPr="001D650F">
              <w:rPr>
                <w:sz w:val="20"/>
                <w:szCs w:val="20"/>
              </w:rPr>
              <w:t>I managed to expose fraud cases in Total Kenya subsidiaries working under hostile conditions with Third parties.</w:t>
            </w:r>
          </w:p>
          <w:p w:rsidR="00703FF4" w:rsidRPr="001D650F" w:rsidRDefault="00703FF4" w:rsidP="001A0F63">
            <w:pPr>
              <w:pStyle w:val="ListParagraph"/>
              <w:numPr>
                <w:ilvl w:val="0"/>
                <w:numId w:val="10"/>
              </w:numPr>
              <w:cnfStyle w:val="000000000000"/>
              <w:rPr>
                <w:sz w:val="20"/>
                <w:szCs w:val="20"/>
              </w:rPr>
            </w:pPr>
            <w:r w:rsidRPr="001D650F">
              <w:rPr>
                <w:sz w:val="20"/>
                <w:szCs w:val="20"/>
              </w:rPr>
              <w:t xml:space="preserve">I saved Indeni Refinery </w:t>
            </w:r>
            <w:r w:rsidR="002F21B5" w:rsidRPr="001D650F">
              <w:rPr>
                <w:sz w:val="20"/>
                <w:szCs w:val="20"/>
              </w:rPr>
              <w:t>in Zambia</w:t>
            </w:r>
            <w:r w:rsidRPr="001D650F">
              <w:rPr>
                <w:sz w:val="20"/>
                <w:szCs w:val="20"/>
              </w:rPr>
              <w:t xml:space="preserve">, US$2 million annually from operational losses which were arising from poor stock controls.  My recommendations </w:t>
            </w:r>
            <w:r w:rsidR="001A0F63" w:rsidRPr="001D650F">
              <w:rPr>
                <w:sz w:val="20"/>
                <w:szCs w:val="20"/>
              </w:rPr>
              <w:t xml:space="preserve">following a financial and operational audit closed loopholes that were causing stock </w:t>
            </w:r>
            <w:proofErr w:type="gramStart"/>
            <w:r w:rsidR="001A0F63" w:rsidRPr="001D650F">
              <w:rPr>
                <w:sz w:val="20"/>
                <w:szCs w:val="20"/>
              </w:rPr>
              <w:t>lo</w:t>
            </w:r>
            <w:r w:rsidR="005A2AE2" w:rsidRPr="001D650F">
              <w:rPr>
                <w:sz w:val="20"/>
                <w:szCs w:val="20"/>
              </w:rPr>
              <w:t>s</w:t>
            </w:r>
            <w:r w:rsidR="001A0F63" w:rsidRPr="001D650F">
              <w:rPr>
                <w:sz w:val="20"/>
                <w:szCs w:val="20"/>
              </w:rPr>
              <w:t>ses</w:t>
            </w:r>
            <w:r w:rsidR="00FD3EAF">
              <w:rPr>
                <w:sz w:val="20"/>
                <w:szCs w:val="20"/>
              </w:rPr>
              <w:t xml:space="preserve"> </w:t>
            </w:r>
            <w:r w:rsidR="001A0F63" w:rsidRPr="001D650F">
              <w:rPr>
                <w:sz w:val="20"/>
                <w:szCs w:val="20"/>
              </w:rPr>
              <w:t>.</w:t>
            </w:r>
            <w:proofErr w:type="gramEnd"/>
          </w:p>
          <w:p w:rsidR="006477E5" w:rsidRDefault="006477E5" w:rsidP="0064682D">
            <w:pPr>
              <w:pStyle w:val="ListParagraph"/>
              <w:numPr>
                <w:ilvl w:val="0"/>
                <w:numId w:val="10"/>
              </w:numPr>
              <w:cnfStyle w:val="000000000000"/>
              <w:rPr>
                <w:sz w:val="20"/>
                <w:szCs w:val="20"/>
              </w:rPr>
            </w:pPr>
            <w:r w:rsidRPr="001D650F">
              <w:rPr>
                <w:sz w:val="20"/>
                <w:szCs w:val="20"/>
              </w:rPr>
              <w:t xml:space="preserve">I improved profitability of most service stations by about 8% on average following audit exercises that closed loopholes in stock losses and helped in reducing overheads by improving business processes. </w:t>
            </w:r>
          </w:p>
          <w:p w:rsidR="00804591" w:rsidRPr="001D650F" w:rsidRDefault="00804591" w:rsidP="00804591">
            <w:pPr>
              <w:pStyle w:val="ListParagraph"/>
              <w:cnfStyle w:val="000000000000"/>
              <w:rPr>
                <w:sz w:val="20"/>
                <w:szCs w:val="20"/>
              </w:rPr>
            </w:pPr>
          </w:p>
        </w:tc>
      </w:tr>
      <w:tr w:rsidR="00E3018E" w:rsidRPr="001D650F" w:rsidTr="005E2962">
        <w:trPr>
          <w:cnfStyle w:val="000000100000"/>
        </w:trPr>
        <w:tc>
          <w:tcPr>
            <w:cnfStyle w:val="001000000000"/>
            <w:tcW w:w="1728" w:type="dxa"/>
            <w:shd w:val="clear" w:color="auto" w:fill="E2E2E3" w:themeFill="accent1" w:themeFillTint="33"/>
          </w:tcPr>
          <w:p w:rsidR="00E3018E" w:rsidRPr="001D650F" w:rsidRDefault="00D30CB2" w:rsidP="00EC35ED">
            <w:pPr>
              <w:jc w:val="right"/>
              <w:rPr>
                <w:b w:val="0"/>
                <w:color w:val="auto"/>
                <w:sz w:val="20"/>
                <w:szCs w:val="20"/>
              </w:rPr>
            </w:pPr>
            <w:r w:rsidRPr="001D650F">
              <w:rPr>
                <w:b w:val="0"/>
                <w:color w:val="auto"/>
                <w:sz w:val="20"/>
                <w:szCs w:val="20"/>
              </w:rPr>
              <w:t>Company</w:t>
            </w:r>
          </w:p>
        </w:tc>
        <w:tc>
          <w:tcPr>
            <w:tcW w:w="8550" w:type="dxa"/>
          </w:tcPr>
          <w:p w:rsidR="00E3018E" w:rsidRPr="004C3362" w:rsidRDefault="00D30CB2" w:rsidP="006F3E50">
            <w:pPr>
              <w:cnfStyle w:val="000000100000"/>
              <w:rPr>
                <w:b/>
                <w:sz w:val="20"/>
                <w:szCs w:val="20"/>
              </w:rPr>
            </w:pPr>
            <w:r w:rsidRPr="004C3362">
              <w:rPr>
                <w:b/>
                <w:sz w:val="20"/>
                <w:szCs w:val="20"/>
              </w:rPr>
              <w:t xml:space="preserve">Total Zimbabwe  </w:t>
            </w:r>
            <w:proofErr w:type="spellStart"/>
            <w:r w:rsidRPr="004C3362">
              <w:rPr>
                <w:b/>
                <w:sz w:val="20"/>
                <w:szCs w:val="20"/>
              </w:rPr>
              <w:t>Pvt</w:t>
            </w:r>
            <w:proofErr w:type="spellEnd"/>
            <w:r w:rsidRPr="004C3362">
              <w:rPr>
                <w:b/>
                <w:sz w:val="20"/>
                <w:szCs w:val="20"/>
              </w:rPr>
              <w:t xml:space="preserve"> Ltd</w:t>
            </w:r>
            <w:r w:rsidR="006F3E50">
              <w:rPr>
                <w:b/>
                <w:sz w:val="20"/>
                <w:szCs w:val="20"/>
              </w:rPr>
              <w:t xml:space="preserve"> - </w:t>
            </w:r>
            <w:r w:rsidR="006E0323">
              <w:rPr>
                <w:b/>
                <w:sz w:val="20"/>
                <w:szCs w:val="20"/>
              </w:rPr>
              <w:t>Zimbabwe</w:t>
            </w:r>
            <w:r w:rsidRPr="004C3362">
              <w:rPr>
                <w:b/>
                <w:sz w:val="20"/>
                <w:szCs w:val="20"/>
              </w:rPr>
              <w:t xml:space="preserve">                      02/2004 to 07/2005</w:t>
            </w:r>
          </w:p>
        </w:tc>
      </w:tr>
      <w:tr w:rsidR="00E3018E" w:rsidRPr="001D650F" w:rsidTr="005E2962">
        <w:tc>
          <w:tcPr>
            <w:cnfStyle w:val="001000000000"/>
            <w:tcW w:w="1728" w:type="dxa"/>
            <w:shd w:val="clear" w:color="auto" w:fill="E2E2E3" w:themeFill="accent1" w:themeFillTint="33"/>
          </w:tcPr>
          <w:p w:rsidR="00E3018E" w:rsidRPr="001D650F" w:rsidRDefault="00D30CB2" w:rsidP="00EC35ED">
            <w:pPr>
              <w:jc w:val="right"/>
              <w:rPr>
                <w:b w:val="0"/>
                <w:color w:val="auto"/>
                <w:sz w:val="20"/>
                <w:szCs w:val="20"/>
              </w:rPr>
            </w:pPr>
            <w:r w:rsidRPr="001D650F">
              <w:rPr>
                <w:b w:val="0"/>
                <w:color w:val="auto"/>
                <w:sz w:val="20"/>
                <w:szCs w:val="20"/>
              </w:rPr>
              <w:t>Position</w:t>
            </w:r>
          </w:p>
        </w:tc>
        <w:tc>
          <w:tcPr>
            <w:tcW w:w="8550" w:type="dxa"/>
          </w:tcPr>
          <w:p w:rsidR="00E3018E" w:rsidRPr="001D650F" w:rsidRDefault="00D30CB2" w:rsidP="00A11E35">
            <w:pPr>
              <w:cnfStyle w:val="000000000000"/>
              <w:rPr>
                <w:sz w:val="20"/>
                <w:szCs w:val="20"/>
              </w:rPr>
            </w:pPr>
            <w:r w:rsidRPr="001D650F">
              <w:rPr>
                <w:sz w:val="20"/>
                <w:szCs w:val="20"/>
              </w:rPr>
              <w:t>Logistics Manager</w:t>
            </w:r>
          </w:p>
          <w:p w:rsidR="00D30CB2" w:rsidRPr="001D650F" w:rsidRDefault="000672E2" w:rsidP="00A11E35">
            <w:pPr>
              <w:cnfStyle w:val="000000000000"/>
              <w:rPr>
                <w:sz w:val="20"/>
                <w:szCs w:val="20"/>
              </w:rPr>
            </w:pPr>
            <w:r w:rsidRPr="001D650F">
              <w:rPr>
                <w:sz w:val="20"/>
                <w:szCs w:val="20"/>
              </w:rPr>
              <w:t>Responsibilities</w:t>
            </w:r>
          </w:p>
          <w:p w:rsidR="00580297" w:rsidRPr="001D650F" w:rsidRDefault="00580297" w:rsidP="00580297">
            <w:pPr>
              <w:pStyle w:val="ListParagraph"/>
              <w:numPr>
                <w:ilvl w:val="0"/>
                <w:numId w:val="12"/>
              </w:numPr>
              <w:cnfStyle w:val="000000000000"/>
              <w:rPr>
                <w:sz w:val="20"/>
                <w:szCs w:val="20"/>
              </w:rPr>
            </w:pPr>
            <w:r w:rsidRPr="001D650F">
              <w:rPr>
                <w:sz w:val="20"/>
                <w:szCs w:val="20"/>
              </w:rPr>
              <w:t>Responsible for the  Transport Function for Total Zimbabwe bulk delivery throughout the country,  managing the Service Level Agreements(SLA) for the contracted transporters(3) and responsible for maintenance of Total’s own bulk fleet.</w:t>
            </w:r>
          </w:p>
          <w:p w:rsidR="00D30CB2" w:rsidRPr="001D650F" w:rsidRDefault="00580297" w:rsidP="00580297">
            <w:pPr>
              <w:pStyle w:val="ListParagraph"/>
              <w:numPr>
                <w:ilvl w:val="0"/>
                <w:numId w:val="12"/>
              </w:numPr>
              <w:cnfStyle w:val="000000000000"/>
              <w:rPr>
                <w:sz w:val="20"/>
                <w:szCs w:val="20"/>
              </w:rPr>
            </w:pPr>
            <w:r w:rsidRPr="001D650F">
              <w:rPr>
                <w:sz w:val="20"/>
                <w:szCs w:val="20"/>
              </w:rPr>
              <w:t>Monitored and controlled transport cost through statistical compilation of delivery costs, volumes, mileages and maintenance charges achieved periodically.</w:t>
            </w:r>
          </w:p>
          <w:p w:rsidR="00442924" w:rsidRPr="001D650F" w:rsidRDefault="00442924" w:rsidP="00442924">
            <w:pPr>
              <w:cnfStyle w:val="000000000000"/>
              <w:rPr>
                <w:sz w:val="20"/>
                <w:szCs w:val="20"/>
              </w:rPr>
            </w:pPr>
            <w:r w:rsidRPr="001D650F">
              <w:rPr>
                <w:sz w:val="20"/>
                <w:szCs w:val="20"/>
              </w:rPr>
              <w:t>Achievements</w:t>
            </w:r>
          </w:p>
          <w:p w:rsidR="0051338E" w:rsidRDefault="0051338E" w:rsidP="0051338E">
            <w:pPr>
              <w:pStyle w:val="ListParagraph"/>
              <w:numPr>
                <w:ilvl w:val="0"/>
                <w:numId w:val="13"/>
              </w:numPr>
              <w:cnfStyle w:val="000000000000"/>
              <w:rPr>
                <w:sz w:val="20"/>
                <w:szCs w:val="20"/>
              </w:rPr>
            </w:pPr>
            <w:r w:rsidRPr="001D650F">
              <w:rPr>
                <w:sz w:val="20"/>
                <w:szCs w:val="20"/>
              </w:rPr>
              <w:t>I successfully implemented a transport management system (</w:t>
            </w:r>
            <w:proofErr w:type="spellStart"/>
            <w:r w:rsidRPr="001D650F">
              <w:rPr>
                <w:sz w:val="20"/>
                <w:szCs w:val="20"/>
              </w:rPr>
              <w:t>Patrom</w:t>
            </w:r>
            <w:proofErr w:type="spellEnd"/>
            <w:r w:rsidRPr="001D650F">
              <w:rPr>
                <w:sz w:val="20"/>
                <w:szCs w:val="20"/>
              </w:rPr>
              <w:t>) in the Logistics section in 2004. This resulted in a reduction of incidences and accidences involving bulk trucks by 16% compared to the average of the previous 3 years</w:t>
            </w:r>
            <w:r w:rsidR="001D650F" w:rsidRPr="001D650F">
              <w:rPr>
                <w:sz w:val="20"/>
                <w:szCs w:val="20"/>
              </w:rPr>
              <w:t>.</w:t>
            </w:r>
          </w:p>
          <w:p w:rsidR="00804591" w:rsidRPr="001D650F" w:rsidRDefault="00804591" w:rsidP="00804591">
            <w:pPr>
              <w:pStyle w:val="ListParagraph"/>
              <w:cnfStyle w:val="000000000000"/>
              <w:rPr>
                <w:sz w:val="20"/>
                <w:szCs w:val="20"/>
              </w:rPr>
            </w:pPr>
          </w:p>
        </w:tc>
      </w:tr>
      <w:tr w:rsidR="00E3018E" w:rsidRPr="001D650F" w:rsidTr="005E2962">
        <w:trPr>
          <w:cnfStyle w:val="000000100000"/>
        </w:trPr>
        <w:tc>
          <w:tcPr>
            <w:cnfStyle w:val="001000000000"/>
            <w:tcW w:w="1728" w:type="dxa"/>
            <w:shd w:val="clear" w:color="auto" w:fill="E2E2E3" w:themeFill="accent1" w:themeFillTint="33"/>
          </w:tcPr>
          <w:p w:rsidR="00E3018E" w:rsidRPr="001D650F" w:rsidRDefault="006E0323" w:rsidP="00EC35ED">
            <w:pPr>
              <w:jc w:val="right"/>
              <w:rPr>
                <w:b w:val="0"/>
                <w:color w:val="auto"/>
                <w:sz w:val="20"/>
                <w:szCs w:val="20"/>
              </w:rPr>
            </w:pPr>
            <w:r>
              <w:rPr>
                <w:b w:val="0"/>
                <w:color w:val="auto"/>
                <w:sz w:val="20"/>
                <w:szCs w:val="20"/>
              </w:rPr>
              <w:t>Company</w:t>
            </w:r>
          </w:p>
        </w:tc>
        <w:tc>
          <w:tcPr>
            <w:tcW w:w="8550" w:type="dxa"/>
            <w:tcBorders>
              <w:bottom w:val="nil"/>
            </w:tcBorders>
          </w:tcPr>
          <w:p w:rsidR="00E3018E" w:rsidRPr="002210D0" w:rsidRDefault="006E0323" w:rsidP="006F3E50">
            <w:pPr>
              <w:cnfStyle w:val="000000100000"/>
              <w:rPr>
                <w:b/>
                <w:sz w:val="20"/>
                <w:szCs w:val="20"/>
              </w:rPr>
            </w:pPr>
            <w:r w:rsidRPr="002210D0">
              <w:rPr>
                <w:b/>
                <w:sz w:val="20"/>
                <w:szCs w:val="20"/>
              </w:rPr>
              <w:t xml:space="preserve">Total Zimbabwe  </w:t>
            </w:r>
            <w:proofErr w:type="spellStart"/>
            <w:r w:rsidRPr="002210D0">
              <w:rPr>
                <w:b/>
                <w:sz w:val="20"/>
                <w:szCs w:val="20"/>
              </w:rPr>
              <w:t>Pvt</w:t>
            </w:r>
            <w:proofErr w:type="spellEnd"/>
            <w:r w:rsidRPr="002210D0">
              <w:rPr>
                <w:b/>
                <w:sz w:val="20"/>
                <w:szCs w:val="20"/>
              </w:rPr>
              <w:t xml:space="preserve"> Ltd</w:t>
            </w:r>
            <w:r w:rsidR="006F3E50">
              <w:rPr>
                <w:b/>
                <w:sz w:val="20"/>
                <w:szCs w:val="20"/>
              </w:rPr>
              <w:t xml:space="preserve"> -</w:t>
            </w:r>
            <w:r w:rsidRPr="002210D0">
              <w:rPr>
                <w:b/>
                <w:sz w:val="20"/>
                <w:szCs w:val="20"/>
              </w:rPr>
              <w:t xml:space="preserve"> Zimbabwe</w:t>
            </w:r>
            <w:r w:rsidR="002210D0" w:rsidRPr="002210D0">
              <w:rPr>
                <w:b/>
                <w:sz w:val="20"/>
                <w:szCs w:val="20"/>
              </w:rPr>
              <w:t xml:space="preserve">                        04/1998 to 01/2004</w:t>
            </w:r>
          </w:p>
        </w:tc>
      </w:tr>
      <w:tr w:rsidR="00E3018E" w:rsidRPr="001D650F" w:rsidTr="005E2962">
        <w:tc>
          <w:tcPr>
            <w:cnfStyle w:val="001000000000"/>
            <w:tcW w:w="1728" w:type="dxa"/>
            <w:tcBorders>
              <w:top w:val="nil"/>
            </w:tcBorders>
            <w:shd w:val="clear" w:color="auto" w:fill="E2E2E3" w:themeFill="accent1" w:themeFillTint="33"/>
          </w:tcPr>
          <w:p w:rsidR="00E3018E" w:rsidRPr="001D650F" w:rsidRDefault="005178F4" w:rsidP="00EC35ED">
            <w:pPr>
              <w:jc w:val="right"/>
              <w:rPr>
                <w:b w:val="0"/>
                <w:color w:val="auto"/>
                <w:sz w:val="20"/>
                <w:szCs w:val="20"/>
              </w:rPr>
            </w:pPr>
            <w:r>
              <w:rPr>
                <w:b w:val="0"/>
                <w:color w:val="auto"/>
                <w:sz w:val="20"/>
                <w:szCs w:val="20"/>
              </w:rPr>
              <w:t>Position</w:t>
            </w:r>
          </w:p>
        </w:tc>
        <w:tc>
          <w:tcPr>
            <w:tcW w:w="8550" w:type="dxa"/>
            <w:tcBorders>
              <w:top w:val="nil"/>
              <w:bottom w:val="nil"/>
            </w:tcBorders>
          </w:tcPr>
          <w:p w:rsidR="00E3018E" w:rsidRDefault="005178F4" w:rsidP="00A11E35">
            <w:pPr>
              <w:cnfStyle w:val="000000000000"/>
              <w:rPr>
                <w:sz w:val="20"/>
                <w:szCs w:val="20"/>
              </w:rPr>
            </w:pPr>
            <w:r>
              <w:rPr>
                <w:sz w:val="20"/>
                <w:szCs w:val="20"/>
              </w:rPr>
              <w:t>Supplies &amp; Depots Manager</w:t>
            </w:r>
          </w:p>
          <w:p w:rsidR="005178F4" w:rsidRDefault="004A6D2B" w:rsidP="00A11E35">
            <w:pPr>
              <w:cnfStyle w:val="000000000000"/>
              <w:rPr>
                <w:sz w:val="20"/>
                <w:szCs w:val="20"/>
              </w:rPr>
            </w:pPr>
            <w:r>
              <w:rPr>
                <w:sz w:val="20"/>
                <w:szCs w:val="20"/>
              </w:rPr>
              <w:t>Responsibilities</w:t>
            </w:r>
          </w:p>
          <w:p w:rsidR="005178F4" w:rsidRPr="005178F4" w:rsidRDefault="005178F4" w:rsidP="005178F4">
            <w:pPr>
              <w:pStyle w:val="ListParagraph"/>
              <w:numPr>
                <w:ilvl w:val="0"/>
                <w:numId w:val="13"/>
              </w:numPr>
              <w:cnfStyle w:val="000000000000"/>
              <w:rPr>
                <w:sz w:val="20"/>
                <w:szCs w:val="20"/>
              </w:rPr>
            </w:pPr>
            <w:r w:rsidRPr="005178F4">
              <w:rPr>
                <w:sz w:val="20"/>
                <w:szCs w:val="20"/>
              </w:rPr>
              <w:t>Managed the planning for supply, distribution and bulk handling of fuel stocks into and out of 6 petroleum depots. Supervised directly 6 depot managers</w:t>
            </w:r>
            <w:r w:rsidR="00FD3EAF">
              <w:rPr>
                <w:sz w:val="20"/>
                <w:szCs w:val="20"/>
              </w:rPr>
              <w:t xml:space="preserve"> who were responsible for fuel </w:t>
            </w:r>
            <w:r w:rsidR="00FD3EAF">
              <w:rPr>
                <w:sz w:val="20"/>
                <w:szCs w:val="20"/>
              </w:rPr>
              <w:lastRenderedPageBreak/>
              <w:t>distribution to customers</w:t>
            </w:r>
            <w:r w:rsidRPr="005178F4">
              <w:rPr>
                <w:sz w:val="20"/>
                <w:szCs w:val="20"/>
              </w:rPr>
              <w:t>.</w:t>
            </w:r>
          </w:p>
          <w:p w:rsidR="005178F4" w:rsidRPr="005178F4" w:rsidRDefault="005178F4" w:rsidP="005178F4">
            <w:pPr>
              <w:pStyle w:val="ListParagraph"/>
              <w:numPr>
                <w:ilvl w:val="0"/>
                <w:numId w:val="13"/>
              </w:numPr>
              <w:cnfStyle w:val="000000000000"/>
              <w:rPr>
                <w:sz w:val="20"/>
                <w:szCs w:val="20"/>
              </w:rPr>
            </w:pPr>
            <w:r w:rsidRPr="005178F4">
              <w:rPr>
                <w:sz w:val="20"/>
                <w:szCs w:val="20"/>
              </w:rPr>
              <w:t>Generated sectional budget for both Capital expenditure and Operational expenditure, and ensuring effective control of all.</w:t>
            </w:r>
          </w:p>
          <w:p w:rsidR="005178F4" w:rsidRDefault="005178F4" w:rsidP="005178F4">
            <w:pPr>
              <w:pStyle w:val="ListParagraph"/>
              <w:numPr>
                <w:ilvl w:val="0"/>
                <w:numId w:val="13"/>
              </w:numPr>
              <w:cnfStyle w:val="000000000000"/>
              <w:rPr>
                <w:sz w:val="20"/>
                <w:szCs w:val="20"/>
              </w:rPr>
            </w:pPr>
            <w:r w:rsidRPr="005178F4">
              <w:rPr>
                <w:sz w:val="20"/>
                <w:szCs w:val="20"/>
              </w:rPr>
              <w:t>Established training for depot managers and operators in the operations and maintenance of depot installations and bulk trucks equipment.</w:t>
            </w:r>
          </w:p>
          <w:p w:rsidR="008A18B6" w:rsidRDefault="008A18B6" w:rsidP="008A18B6">
            <w:pPr>
              <w:pStyle w:val="ListParagraph"/>
              <w:cnfStyle w:val="000000000000"/>
              <w:rPr>
                <w:sz w:val="20"/>
                <w:szCs w:val="20"/>
              </w:rPr>
            </w:pPr>
          </w:p>
          <w:p w:rsidR="008A18B6" w:rsidRDefault="008A18B6" w:rsidP="008A18B6">
            <w:pPr>
              <w:cnfStyle w:val="000000000000"/>
              <w:rPr>
                <w:sz w:val="20"/>
                <w:szCs w:val="20"/>
              </w:rPr>
            </w:pPr>
            <w:r>
              <w:rPr>
                <w:sz w:val="20"/>
                <w:szCs w:val="20"/>
              </w:rPr>
              <w:t>Achievements</w:t>
            </w:r>
          </w:p>
          <w:p w:rsidR="004B17E2" w:rsidRPr="004B17E2" w:rsidRDefault="004B17E2" w:rsidP="004B17E2">
            <w:pPr>
              <w:pStyle w:val="ListParagraph"/>
              <w:numPr>
                <w:ilvl w:val="0"/>
                <w:numId w:val="14"/>
              </w:numPr>
              <w:cnfStyle w:val="000000000000"/>
              <w:rPr>
                <w:sz w:val="20"/>
                <w:szCs w:val="20"/>
              </w:rPr>
            </w:pPr>
            <w:r>
              <w:rPr>
                <w:sz w:val="20"/>
                <w:szCs w:val="20"/>
              </w:rPr>
              <w:t xml:space="preserve">I saved the </w:t>
            </w:r>
            <w:r w:rsidRPr="004B17E2">
              <w:rPr>
                <w:sz w:val="20"/>
                <w:szCs w:val="20"/>
              </w:rPr>
              <w:t>company more than US$60</w:t>
            </w:r>
            <w:r w:rsidR="0007497F">
              <w:rPr>
                <w:sz w:val="20"/>
                <w:szCs w:val="20"/>
              </w:rPr>
              <w:t>k a</w:t>
            </w:r>
            <w:r w:rsidRPr="004B17E2">
              <w:rPr>
                <w:sz w:val="20"/>
                <w:szCs w:val="20"/>
              </w:rPr>
              <w:t xml:space="preserve">nnually in 1999 by </w:t>
            </w:r>
            <w:r>
              <w:rPr>
                <w:sz w:val="20"/>
                <w:szCs w:val="20"/>
              </w:rPr>
              <w:t>upgrading the rail</w:t>
            </w:r>
            <w:r w:rsidRPr="004B17E2">
              <w:rPr>
                <w:sz w:val="20"/>
                <w:szCs w:val="20"/>
              </w:rPr>
              <w:t xml:space="preserve"> offloading bay at Bulawayo depot resulting in reduced demurrage charges </w:t>
            </w:r>
            <w:r w:rsidR="000A32BA">
              <w:rPr>
                <w:sz w:val="20"/>
                <w:szCs w:val="20"/>
              </w:rPr>
              <w:t xml:space="preserve">incurred </w:t>
            </w:r>
            <w:r w:rsidRPr="004B17E2">
              <w:rPr>
                <w:sz w:val="20"/>
                <w:szCs w:val="20"/>
              </w:rPr>
              <w:t>on rail wagons.</w:t>
            </w:r>
          </w:p>
          <w:p w:rsidR="0007497F" w:rsidRDefault="0007497F" w:rsidP="00F200AE">
            <w:pPr>
              <w:pStyle w:val="ListParagraph"/>
              <w:numPr>
                <w:ilvl w:val="0"/>
                <w:numId w:val="14"/>
              </w:numPr>
              <w:cnfStyle w:val="000000000000"/>
              <w:rPr>
                <w:sz w:val="20"/>
                <w:szCs w:val="20"/>
              </w:rPr>
            </w:pPr>
            <w:r>
              <w:rPr>
                <w:sz w:val="20"/>
                <w:szCs w:val="20"/>
              </w:rPr>
              <w:t xml:space="preserve">I played a leading </w:t>
            </w:r>
            <w:r w:rsidR="008A18B6" w:rsidRPr="00F200AE">
              <w:rPr>
                <w:sz w:val="20"/>
                <w:szCs w:val="20"/>
              </w:rPr>
              <w:t xml:space="preserve">role in the implementation of ISO 9001:1994 in 1999. </w:t>
            </w:r>
            <w:r w:rsidR="004B17E2">
              <w:rPr>
                <w:sz w:val="20"/>
                <w:szCs w:val="20"/>
              </w:rPr>
              <w:t xml:space="preserve">I </w:t>
            </w:r>
            <w:r>
              <w:rPr>
                <w:sz w:val="20"/>
                <w:szCs w:val="20"/>
              </w:rPr>
              <w:t>was a p</w:t>
            </w:r>
            <w:r w:rsidR="008A18B6" w:rsidRPr="00F200AE">
              <w:rPr>
                <w:sz w:val="20"/>
                <w:szCs w:val="20"/>
              </w:rPr>
              <w:t xml:space="preserve">roject team member </w:t>
            </w:r>
            <w:r>
              <w:rPr>
                <w:sz w:val="20"/>
                <w:szCs w:val="20"/>
              </w:rPr>
              <w:t>representing Operations Department for ISO 9001 implementation</w:t>
            </w:r>
            <w:r w:rsidR="008A18B6" w:rsidRPr="00F200AE">
              <w:rPr>
                <w:sz w:val="20"/>
                <w:szCs w:val="20"/>
              </w:rPr>
              <w:t xml:space="preserve">, and Internal Quality Audit Team. </w:t>
            </w:r>
            <w:r>
              <w:rPr>
                <w:sz w:val="20"/>
                <w:szCs w:val="20"/>
              </w:rPr>
              <w:t xml:space="preserve">I drafted all work procedures for Operations processes during this </w:t>
            </w:r>
            <w:r w:rsidR="005B5C40">
              <w:rPr>
                <w:sz w:val="20"/>
                <w:szCs w:val="20"/>
              </w:rPr>
              <w:t>implementation</w:t>
            </w:r>
            <w:r>
              <w:rPr>
                <w:sz w:val="20"/>
                <w:szCs w:val="20"/>
              </w:rPr>
              <w:t xml:space="preserve"> process.  The company attained the ISO certificate at the end of 1999.  </w:t>
            </w:r>
          </w:p>
          <w:p w:rsidR="00235E95" w:rsidRPr="00F200AE" w:rsidRDefault="00235E95" w:rsidP="00235E95">
            <w:pPr>
              <w:pStyle w:val="ListParagraph"/>
              <w:numPr>
                <w:ilvl w:val="0"/>
                <w:numId w:val="14"/>
              </w:numPr>
              <w:cnfStyle w:val="000000000000"/>
              <w:rPr>
                <w:sz w:val="20"/>
                <w:szCs w:val="20"/>
              </w:rPr>
            </w:pPr>
            <w:r w:rsidRPr="00235E95">
              <w:rPr>
                <w:sz w:val="20"/>
                <w:szCs w:val="20"/>
              </w:rPr>
              <w:t xml:space="preserve">My effectiveness in planning and running projects enabled me to implement a stock control software </w:t>
            </w:r>
            <w:r>
              <w:rPr>
                <w:sz w:val="20"/>
                <w:szCs w:val="20"/>
              </w:rPr>
              <w:t>system (Tom-D)</w:t>
            </w:r>
            <w:r w:rsidRPr="00235E95">
              <w:rPr>
                <w:sz w:val="20"/>
                <w:szCs w:val="20"/>
              </w:rPr>
              <w:t xml:space="preserve"> in 6 depots in six months instead of twelve</w:t>
            </w:r>
            <w:r>
              <w:rPr>
                <w:sz w:val="20"/>
                <w:szCs w:val="20"/>
              </w:rPr>
              <w:t xml:space="preserve"> in 2000.</w:t>
            </w:r>
          </w:p>
          <w:p w:rsidR="008A18B6" w:rsidRPr="00F200AE" w:rsidRDefault="008A18B6" w:rsidP="00F200AE">
            <w:pPr>
              <w:pStyle w:val="ListParagraph"/>
              <w:numPr>
                <w:ilvl w:val="0"/>
                <w:numId w:val="14"/>
              </w:numPr>
              <w:cnfStyle w:val="000000000000"/>
              <w:rPr>
                <w:sz w:val="20"/>
                <w:szCs w:val="20"/>
              </w:rPr>
            </w:pPr>
            <w:r w:rsidRPr="00F200AE">
              <w:rPr>
                <w:sz w:val="20"/>
                <w:szCs w:val="20"/>
              </w:rPr>
              <w:t>Spearheaded the upgrading of Total Zimbabwe fuel depots infrastructure between 1999 and 2000 in line with new Group HSEQ requirements.</w:t>
            </w:r>
          </w:p>
          <w:p w:rsidR="008A18B6" w:rsidRPr="008A18B6" w:rsidRDefault="008A18B6" w:rsidP="008A18B6">
            <w:pPr>
              <w:cnfStyle w:val="000000000000"/>
              <w:rPr>
                <w:sz w:val="20"/>
                <w:szCs w:val="20"/>
              </w:rPr>
            </w:pPr>
          </w:p>
        </w:tc>
      </w:tr>
      <w:tr w:rsidR="00E3018E" w:rsidRPr="001D650F" w:rsidTr="007B147B">
        <w:trPr>
          <w:cnfStyle w:val="000000100000"/>
        </w:trPr>
        <w:tc>
          <w:tcPr>
            <w:cnfStyle w:val="001000000000"/>
            <w:tcW w:w="1728" w:type="dxa"/>
            <w:tcBorders>
              <w:top w:val="nil"/>
            </w:tcBorders>
            <w:shd w:val="clear" w:color="auto" w:fill="E2E2E3" w:themeFill="accent1" w:themeFillTint="33"/>
          </w:tcPr>
          <w:p w:rsidR="00E3018E" w:rsidRPr="001D650F" w:rsidRDefault="0007497F" w:rsidP="00EC35ED">
            <w:pPr>
              <w:jc w:val="right"/>
              <w:rPr>
                <w:b w:val="0"/>
                <w:color w:val="auto"/>
                <w:sz w:val="20"/>
                <w:szCs w:val="20"/>
              </w:rPr>
            </w:pPr>
            <w:r>
              <w:rPr>
                <w:b w:val="0"/>
                <w:color w:val="auto"/>
                <w:sz w:val="20"/>
                <w:szCs w:val="20"/>
              </w:rPr>
              <w:lastRenderedPageBreak/>
              <w:t>Company</w:t>
            </w:r>
          </w:p>
        </w:tc>
        <w:tc>
          <w:tcPr>
            <w:tcW w:w="8550" w:type="dxa"/>
            <w:tcBorders>
              <w:top w:val="nil"/>
              <w:bottom w:val="nil"/>
            </w:tcBorders>
          </w:tcPr>
          <w:p w:rsidR="00E3018E" w:rsidRPr="00804591" w:rsidRDefault="0007497F" w:rsidP="00804591">
            <w:pPr>
              <w:cnfStyle w:val="000000100000"/>
              <w:rPr>
                <w:b/>
                <w:sz w:val="20"/>
                <w:szCs w:val="20"/>
              </w:rPr>
            </w:pPr>
            <w:r w:rsidRPr="00804591">
              <w:rPr>
                <w:b/>
                <w:sz w:val="20"/>
                <w:szCs w:val="20"/>
              </w:rPr>
              <w:t>City of Gweru</w:t>
            </w:r>
            <w:r w:rsidR="00804591">
              <w:rPr>
                <w:b/>
                <w:sz w:val="20"/>
                <w:szCs w:val="20"/>
              </w:rPr>
              <w:t xml:space="preserve"> -</w:t>
            </w:r>
            <w:r w:rsidRPr="00804591">
              <w:rPr>
                <w:b/>
                <w:sz w:val="20"/>
                <w:szCs w:val="20"/>
              </w:rPr>
              <w:t xml:space="preserve">  Zimbabwe  </w:t>
            </w:r>
            <w:r w:rsidR="00F63792" w:rsidRPr="00804591">
              <w:rPr>
                <w:b/>
                <w:sz w:val="20"/>
                <w:szCs w:val="20"/>
              </w:rPr>
              <w:t xml:space="preserve">                </w:t>
            </w:r>
            <w:r w:rsidRPr="00804591">
              <w:rPr>
                <w:b/>
                <w:sz w:val="20"/>
                <w:szCs w:val="20"/>
              </w:rPr>
              <w:t xml:space="preserve"> 01/1996 to 03/1998</w:t>
            </w:r>
          </w:p>
        </w:tc>
      </w:tr>
      <w:tr w:rsidR="00E3018E" w:rsidRPr="001D650F" w:rsidTr="007B147B">
        <w:tc>
          <w:tcPr>
            <w:cnfStyle w:val="001000000000"/>
            <w:tcW w:w="1728" w:type="dxa"/>
            <w:tcBorders>
              <w:top w:val="nil"/>
            </w:tcBorders>
            <w:shd w:val="clear" w:color="auto" w:fill="E2E2E3" w:themeFill="accent1" w:themeFillTint="33"/>
          </w:tcPr>
          <w:p w:rsidR="00E3018E" w:rsidRPr="000672E2" w:rsidRDefault="0007497F" w:rsidP="00EC35ED">
            <w:pPr>
              <w:jc w:val="right"/>
              <w:rPr>
                <w:b w:val="0"/>
                <w:color w:val="auto"/>
                <w:sz w:val="20"/>
                <w:szCs w:val="20"/>
              </w:rPr>
            </w:pPr>
            <w:r w:rsidRPr="000672E2">
              <w:rPr>
                <w:b w:val="0"/>
                <w:color w:val="auto"/>
                <w:sz w:val="20"/>
                <w:szCs w:val="20"/>
              </w:rPr>
              <w:t>Position</w:t>
            </w:r>
          </w:p>
        </w:tc>
        <w:tc>
          <w:tcPr>
            <w:tcW w:w="8550" w:type="dxa"/>
            <w:tcBorders>
              <w:top w:val="nil"/>
              <w:bottom w:val="nil"/>
            </w:tcBorders>
          </w:tcPr>
          <w:p w:rsidR="00E3018E" w:rsidRDefault="0007497F" w:rsidP="0007497F">
            <w:pPr>
              <w:cnfStyle w:val="000000000000"/>
              <w:rPr>
                <w:sz w:val="20"/>
                <w:szCs w:val="20"/>
              </w:rPr>
            </w:pPr>
            <w:r>
              <w:rPr>
                <w:sz w:val="20"/>
                <w:szCs w:val="20"/>
              </w:rPr>
              <w:t>Mechanical Engineer</w:t>
            </w:r>
          </w:p>
          <w:p w:rsidR="006E774B" w:rsidRDefault="006E774B" w:rsidP="0007497F">
            <w:pPr>
              <w:cnfStyle w:val="000000000000"/>
              <w:rPr>
                <w:sz w:val="20"/>
                <w:szCs w:val="20"/>
              </w:rPr>
            </w:pPr>
            <w:r>
              <w:rPr>
                <w:sz w:val="20"/>
                <w:szCs w:val="20"/>
              </w:rPr>
              <w:t>Responsibilities</w:t>
            </w:r>
          </w:p>
          <w:p w:rsidR="00D474CE" w:rsidRPr="00D474CE" w:rsidRDefault="00D474CE" w:rsidP="00D474CE">
            <w:pPr>
              <w:pStyle w:val="ListParagraph"/>
              <w:numPr>
                <w:ilvl w:val="0"/>
                <w:numId w:val="15"/>
              </w:numPr>
              <w:cnfStyle w:val="000000000000"/>
              <w:rPr>
                <w:sz w:val="20"/>
                <w:szCs w:val="20"/>
              </w:rPr>
            </w:pPr>
            <w:r w:rsidRPr="00D474CE">
              <w:rPr>
                <w:sz w:val="20"/>
                <w:szCs w:val="20"/>
              </w:rPr>
              <w:t>Preventive and corrective mainte</w:t>
            </w:r>
            <w:r>
              <w:rPr>
                <w:sz w:val="20"/>
                <w:szCs w:val="20"/>
              </w:rPr>
              <w:t>nance of water treatment plants</w:t>
            </w:r>
            <w:r w:rsidRPr="00D474CE">
              <w:rPr>
                <w:sz w:val="20"/>
                <w:szCs w:val="20"/>
              </w:rPr>
              <w:t>, sewer treatment plants, and pump stations, and the city brewery</w:t>
            </w:r>
            <w:r>
              <w:rPr>
                <w:sz w:val="20"/>
                <w:szCs w:val="20"/>
              </w:rPr>
              <w:t xml:space="preserve"> and </w:t>
            </w:r>
            <w:r w:rsidR="00364606">
              <w:rPr>
                <w:sz w:val="20"/>
                <w:szCs w:val="20"/>
              </w:rPr>
              <w:t>abattoir</w:t>
            </w:r>
            <w:r w:rsidRPr="00D474CE">
              <w:rPr>
                <w:sz w:val="20"/>
                <w:szCs w:val="20"/>
              </w:rPr>
              <w:t xml:space="preserve">.  </w:t>
            </w:r>
          </w:p>
          <w:p w:rsidR="00D474CE" w:rsidRPr="00D474CE" w:rsidRDefault="00D474CE" w:rsidP="00D474CE">
            <w:pPr>
              <w:pStyle w:val="ListParagraph"/>
              <w:numPr>
                <w:ilvl w:val="0"/>
                <w:numId w:val="15"/>
              </w:numPr>
              <w:cnfStyle w:val="000000000000"/>
              <w:rPr>
                <w:sz w:val="20"/>
                <w:szCs w:val="20"/>
              </w:rPr>
            </w:pPr>
            <w:r w:rsidRPr="00D474CE">
              <w:rPr>
                <w:sz w:val="20"/>
                <w:szCs w:val="20"/>
              </w:rPr>
              <w:t>Ensured compliance to statutory requirements and legislation (Urban by Laws) with reference to Environmental, Health and Safety issues to avoid pollution of water sources (rivers &amp; dams) and the environment.</w:t>
            </w:r>
          </w:p>
          <w:p w:rsidR="00D474CE" w:rsidRPr="00D474CE" w:rsidRDefault="00D474CE" w:rsidP="00D474CE">
            <w:pPr>
              <w:pStyle w:val="ListParagraph"/>
              <w:numPr>
                <w:ilvl w:val="0"/>
                <w:numId w:val="15"/>
              </w:numPr>
              <w:cnfStyle w:val="000000000000"/>
              <w:rPr>
                <w:sz w:val="20"/>
                <w:szCs w:val="20"/>
              </w:rPr>
            </w:pPr>
            <w:r w:rsidRPr="00D474CE">
              <w:rPr>
                <w:sz w:val="20"/>
                <w:szCs w:val="20"/>
              </w:rPr>
              <w:t>Provided consultative support for technical concepts and equipment specifications of major projects.</w:t>
            </w:r>
          </w:p>
          <w:p w:rsidR="00D474CE" w:rsidRPr="00D474CE" w:rsidRDefault="00D474CE" w:rsidP="00D474CE">
            <w:pPr>
              <w:pStyle w:val="ListParagraph"/>
              <w:numPr>
                <w:ilvl w:val="0"/>
                <w:numId w:val="15"/>
              </w:numPr>
              <w:cnfStyle w:val="000000000000"/>
              <w:rPr>
                <w:sz w:val="20"/>
                <w:szCs w:val="20"/>
              </w:rPr>
            </w:pPr>
            <w:r w:rsidRPr="00D474CE">
              <w:rPr>
                <w:sz w:val="20"/>
                <w:szCs w:val="20"/>
              </w:rPr>
              <w:t>Managed capital projects (tender preparations, evaluations and project monitoring).</w:t>
            </w:r>
          </w:p>
          <w:p w:rsidR="00D474CE" w:rsidRPr="00D474CE" w:rsidRDefault="00D474CE" w:rsidP="00D474CE">
            <w:pPr>
              <w:pStyle w:val="ListParagraph"/>
              <w:numPr>
                <w:ilvl w:val="0"/>
                <w:numId w:val="15"/>
              </w:numPr>
              <w:cnfStyle w:val="000000000000"/>
              <w:rPr>
                <w:sz w:val="20"/>
                <w:szCs w:val="20"/>
              </w:rPr>
            </w:pPr>
            <w:r w:rsidRPr="00D474CE">
              <w:rPr>
                <w:sz w:val="20"/>
                <w:szCs w:val="20"/>
              </w:rPr>
              <w:t>Supervised the drawing office and the mechanical fabrication and maintenance workshops</w:t>
            </w:r>
          </w:p>
          <w:p w:rsidR="00D474CE" w:rsidRDefault="00AA5F1D" w:rsidP="00AA5F1D">
            <w:pPr>
              <w:cnfStyle w:val="000000000000"/>
              <w:rPr>
                <w:sz w:val="20"/>
                <w:szCs w:val="20"/>
              </w:rPr>
            </w:pPr>
            <w:r>
              <w:rPr>
                <w:sz w:val="20"/>
                <w:szCs w:val="20"/>
              </w:rPr>
              <w:t>Achievements</w:t>
            </w:r>
          </w:p>
          <w:p w:rsidR="00D474CE" w:rsidRPr="00D474CE" w:rsidRDefault="00D474CE" w:rsidP="00D474CE">
            <w:pPr>
              <w:pStyle w:val="ListParagraph"/>
              <w:numPr>
                <w:ilvl w:val="0"/>
                <w:numId w:val="16"/>
              </w:numPr>
              <w:cnfStyle w:val="000000000000"/>
              <w:rPr>
                <w:sz w:val="20"/>
                <w:szCs w:val="20"/>
              </w:rPr>
            </w:pPr>
            <w:r w:rsidRPr="00D474CE">
              <w:rPr>
                <w:sz w:val="20"/>
                <w:szCs w:val="20"/>
              </w:rPr>
              <w:t>Project manager for the installation of pumps and associated mechanical and electrical works (Southdown’s Extension Pump Station) (World Bank sponsored), March to August 1997.</w:t>
            </w:r>
          </w:p>
          <w:p w:rsidR="00D474CE" w:rsidRPr="00D474CE" w:rsidRDefault="00D474CE" w:rsidP="00D474CE">
            <w:pPr>
              <w:pStyle w:val="ListParagraph"/>
              <w:numPr>
                <w:ilvl w:val="0"/>
                <w:numId w:val="16"/>
              </w:numPr>
              <w:cnfStyle w:val="000000000000"/>
              <w:rPr>
                <w:sz w:val="20"/>
                <w:szCs w:val="20"/>
              </w:rPr>
            </w:pPr>
            <w:r w:rsidRPr="00D474CE">
              <w:rPr>
                <w:sz w:val="20"/>
                <w:szCs w:val="20"/>
              </w:rPr>
              <w:t>Rehabilitation of Outfall Sewer treatment works and sewage pump stations for City of Gweru, 1996-1998.</w:t>
            </w:r>
          </w:p>
          <w:p w:rsidR="00D474CE" w:rsidRPr="00D474CE" w:rsidRDefault="00D474CE" w:rsidP="00D474CE">
            <w:pPr>
              <w:pStyle w:val="ListParagraph"/>
              <w:numPr>
                <w:ilvl w:val="0"/>
                <w:numId w:val="16"/>
              </w:numPr>
              <w:cnfStyle w:val="000000000000"/>
              <w:rPr>
                <w:sz w:val="20"/>
                <w:szCs w:val="20"/>
              </w:rPr>
            </w:pPr>
            <w:r w:rsidRPr="00D474CE">
              <w:rPr>
                <w:sz w:val="20"/>
                <w:szCs w:val="20"/>
              </w:rPr>
              <w:t>Rehabilitation of Pakamisa Sewer Pump Station for City of Gweru, Jan 1997 to Jan 1998</w:t>
            </w:r>
          </w:p>
          <w:p w:rsidR="00D474CE" w:rsidRPr="00D474CE" w:rsidRDefault="00D474CE" w:rsidP="00D474CE">
            <w:pPr>
              <w:pStyle w:val="ListParagraph"/>
              <w:numPr>
                <w:ilvl w:val="0"/>
                <w:numId w:val="16"/>
              </w:numPr>
              <w:cnfStyle w:val="000000000000"/>
              <w:rPr>
                <w:sz w:val="20"/>
                <w:szCs w:val="20"/>
              </w:rPr>
            </w:pPr>
            <w:r w:rsidRPr="00D474CE">
              <w:rPr>
                <w:sz w:val="20"/>
                <w:szCs w:val="20"/>
              </w:rPr>
              <w:t xml:space="preserve">Rehabilitation of </w:t>
            </w:r>
            <w:proofErr w:type="spellStart"/>
            <w:r w:rsidRPr="00D474CE">
              <w:rPr>
                <w:sz w:val="20"/>
                <w:szCs w:val="20"/>
              </w:rPr>
              <w:t>Mkoba</w:t>
            </w:r>
            <w:proofErr w:type="spellEnd"/>
            <w:r w:rsidRPr="00D474CE">
              <w:rPr>
                <w:sz w:val="20"/>
                <w:szCs w:val="20"/>
              </w:rPr>
              <w:t xml:space="preserve"> Sewer Pump Station</w:t>
            </w:r>
            <w:proofErr w:type="gramStart"/>
            <w:r w:rsidRPr="00D474CE">
              <w:rPr>
                <w:sz w:val="20"/>
                <w:szCs w:val="20"/>
              </w:rPr>
              <w:t>,  April</w:t>
            </w:r>
            <w:proofErr w:type="gramEnd"/>
            <w:r w:rsidRPr="00D474CE">
              <w:rPr>
                <w:sz w:val="20"/>
                <w:szCs w:val="20"/>
              </w:rPr>
              <w:t xml:space="preserve"> to Dec 1997.</w:t>
            </w:r>
          </w:p>
          <w:p w:rsidR="00C435FB" w:rsidRPr="00C435FB" w:rsidRDefault="00C435FB" w:rsidP="00A008A0">
            <w:pPr>
              <w:pStyle w:val="ListParagraph"/>
              <w:cnfStyle w:val="000000000000"/>
              <w:rPr>
                <w:sz w:val="20"/>
                <w:szCs w:val="20"/>
              </w:rPr>
            </w:pPr>
          </w:p>
        </w:tc>
      </w:tr>
      <w:tr w:rsidR="000672E2" w:rsidRPr="000672E2" w:rsidTr="007B147B">
        <w:trPr>
          <w:cnfStyle w:val="000000100000"/>
        </w:trPr>
        <w:tc>
          <w:tcPr>
            <w:cnfStyle w:val="001000000000"/>
            <w:tcW w:w="1728" w:type="dxa"/>
            <w:tcBorders>
              <w:top w:val="nil"/>
            </w:tcBorders>
            <w:shd w:val="clear" w:color="auto" w:fill="E2E2E3" w:themeFill="accent1" w:themeFillTint="33"/>
          </w:tcPr>
          <w:p w:rsidR="006E774B" w:rsidRPr="000672E2" w:rsidRDefault="000672E2" w:rsidP="00EC35ED">
            <w:pPr>
              <w:jc w:val="right"/>
              <w:rPr>
                <w:b w:val="0"/>
                <w:color w:val="auto"/>
                <w:sz w:val="20"/>
                <w:szCs w:val="20"/>
              </w:rPr>
            </w:pPr>
            <w:r w:rsidRPr="000672E2">
              <w:rPr>
                <w:b w:val="0"/>
                <w:color w:val="auto"/>
                <w:sz w:val="20"/>
                <w:szCs w:val="20"/>
              </w:rPr>
              <w:t>Company</w:t>
            </w:r>
          </w:p>
        </w:tc>
        <w:tc>
          <w:tcPr>
            <w:tcW w:w="8550" w:type="dxa"/>
            <w:tcBorders>
              <w:top w:val="nil"/>
              <w:bottom w:val="nil"/>
            </w:tcBorders>
          </w:tcPr>
          <w:p w:rsidR="006E774B" w:rsidRPr="00804591" w:rsidRDefault="00804591" w:rsidP="0007497F">
            <w:pPr>
              <w:cnfStyle w:val="000000100000"/>
              <w:rPr>
                <w:b/>
                <w:sz w:val="20"/>
                <w:szCs w:val="20"/>
              </w:rPr>
            </w:pPr>
            <w:r>
              <w:rPr>
                <w:b/>
                <w:sz w:val="20"/>
                <w:szCs w:val="20"/>
              </w:rPr>
              <w:t>Reckitt &amp; Colman - Zimbabwe</w:t>
            </w:r>
            <w:r w:rsidR="000672E2" w:rsidRPr="00804591">
              <w:rPr>
                <w:b/>
                <w:sz w:val="20"/>
                <w:szCs w:val="20"/>
              </w:rPr>
              <w:t xml:space="preserve">     03/1994 to 12/1995</w:t>
            </w:r>
          </w:p>
        </w:tc>
      </w:tr>
      <w:tr w:rsidR="000672E2" w:rsidRPr="000672E2" w:rsidTr="007B147B">
        <w:tc>
          <w:tcPr>
            <w:cnfStyle w:val="001000000000"/>
            <w:tcW w:w="1728" w:type="dxa"/>
            <w:tcBorders>
              <w:top w:val="nil"/>
            </w:tcBorders>
            <w:shd w:val="clear" w:color="auto" w:fill="E2E2E3" w:themeFill="accent1" w:themeFillTint="33"/>
          </w:tcPr>
          <w:p w:rsidR="000672E2" w:rsidRPr="000672E2" w:rsidRDefault="000672E2" w:rsidP="00EC35ED">
            <w:pPr>
              <w:jc w:val="right"/>
              <w:rPr>
                <w:b w:val="0"/>
                <w:color w:val="auto"/>
                <w:sz w:val="20"/>
                <w:szCs w:val="20"/>
              </w:rPr>
            </w:pPr>
            <w:r w:rsidRPr="000672E2">
              <w:rPr>
                <w:b w:val="0"/>
                <w:color w:val="auto"/>
                <w:sz w:val="20"/>
                <w:szCs w:val="20"/>
              </w:rPr>
              <w:t>Position</w:t>
            </w:r>
          </w:p>
        </w:tc>
        <w:tc>
          <w:tcPr>
            <w:tcW w:w="8550" w:type="dxa"/>
            <w:tcBorders>
              <w:top w:val="nil"/>
              <w:bottom w:val="nil"/>
            </w:tcBorders>
          </w:tcPr>
          <w:p w:rsidR="000672E2" w:rsidRDefault="000672E2" w:rsidP="0007497F">
            <w:pPr>
              <w:cnfStyle w:val="000000000000"/>
              <w:rPr>
                <w:sz w:val="20"/>
                <w:szCs w:val="20"/>
              </w:rPr>
            </w:pPr>
            <w:r>
              <w:rPr>
                <w:sz w:val="20"/>
                <w:szCs w:val="20"/>
              </w:rPr>
              <w:t>Production Trainee</w:t>
            </w:r>
            <w:r>
              <w:t xml:space="preserve"> </w:t>
            </w:r>
            <w:r>
              <w:rPr>
                <w:sz w:val="20"/>
                <w:szCs w:val="20"/>
              </w:rPr>
              <w:t>t</w:t>
            </w:r>
            <w:r w:rsidRPr="000672E2">
              <w:rPr>
                <w:sz w:val="20"/>
                <w:szCs w:val="20"/>
              </w:rPr>
              <w:t>hen Production Supervisor</w:t>
            </w:r>
          </w:p>
          <w:p w:rsidR="000672E2" w:rsidRDefault="000672E2" w:rsidP="0007497F">
            <w:pPr>
              <w:cnfStyle w:val="000000000000"/>
              <w:rPr>
                <w:sz w:val="20"/>
                <w:szCs w:val="20"/>
              </w:rPr>
            </w:pPr>
          </w:p>
          <w:p w:rsidR="000672E2" w:rsidRPr="000672E2" w:rsidRDefault="000672E2" w:rsidP="000672E2">
            <w:pPr>
              <w:pStyle w:val="ListParagraph"/>
              <w:numPr>
                <w:ilvl w:val="0"/>
                <w:numId w:val="19"/>
              </w:numPr>
              <w:cnfStyle w:val="000000000000"/>
              <w:rPr>
                <w:sz w:val="20"/>
                <w:szCs w:val="20"/>
              </w:rPr>
            </w:pPr>
            <w:r w:rsidRPr="000672E2">
              <w:rPr>
                <w:sz w:val="20"/>
                <w:szCs w:val="20"/>
              </w:rPr>
              <w:t>Training in all production management skills and concepts</w:t>
            </w:r>
          </w:p>
          <w:p w:rsidR="000672E2" w:rsidRPr="000672E2" w:rsidRDefault="000672E2" w:rsidP="000672E2">
            <w:pPr>
              <w:pStyle w:val="ListParagraph"/>
              <w:numPr>
                <w:ilvl w:val="0"/>
                <w:numId w:val="19"/>
              </w:numPr>
              <w:cnfStyle w:val="000000000000"/>
              <w:rPr>
                <w:sz w:val="20"/>
                <w:szCs w:val="20"/>
              </w:rPr>
            </w:pPr>
            <w:r w:rsidRPr="000672E2">
              <w:rPr>
                <w:sz w:val="20"/>
                <w:szCs w:val="20"/>
              </w:rPr>
              <w:t>Planning and scheduling daily production requirements in close co-operation with relevant subordinates.</w:t>
            </w:r>
          </w:p>
          <w:p w:rsidR="000672E2" w:rsidRPr="000672E2" w:rsidRDefault="000672E2" w:rsidP="000672E2">
            <w:pPr>
              <w:pStyle w:val="ListParagraph"/>
              <w:numPr>
                <w:ilvl w:val="0"/>
                <w:numId w:val="19"/>
              </w:numPr>
              <w:cnfStyle w:val="000000000000"/>
              <w:rPr>
                <w:sz w:val="20"/>
                <w:szCs w:val="20"/>
              </w:rPr>
            </w:pPr>
            <w:r w:rsidRPr="000672E2">
              <w:rPr>
                <w:sz w:val="20"/>
                <w:szCs w:val="20"/>
              </w:rPr>
              <w:t>Material and quality management</w:t>
            </w:r>
          </w:p>
          <w:p w:rsidR="000672E2" w:rsidRPr="000672E2" w:rsidRDefault="000672E2" w:rsidP="000672E2">
            <w:pPr>
              <w:pStyle w:val="ListParagraph"/>
              <w:numPr>
                <w:ilvl w:val="0"/>
                <w:numId w:val="19"/>
              </w:numPr>
              <w:cnfStyle w:val="000000000000"/>
              <w:rPr>
                <w:sz w:val="20"/>
                <w:szCs w:val="20"/>
              </w:rPr>
            </w:pPr>
            <w:r w:rsidRPr="000672E2">
              <w:rPr>
                <w:sz w:val="20"/>
                <w:szCs w:val="20"/>
              </w:rPr>
              <w:t xml:space="preserve">Management reports on production figures, quality issues and resource </w:t>
            </w:r>
            <w:proofErr w:type="spellStart"/>
            <w:r w:rsidRPr="000672E2">
              <w:rPr>
                <w:sz w:val="20"/>
                <w:szCs w:val="20"/>
              </w:rPr>
              <w:t>utilisation</w:t>
            </w:r>
            <w:proofErr w:type="spellEnd"/>
            <w:r w:rsidRPr="000672E2">
              <w:rPr>
                <w:sz w:val="20"/>
                <w:szCs w:val="20"/>
              </w:rPr>
              <w:t>.</w:t>
            </w:r>
          </w:p>
          <w:p w:rsidR="000672E2" w:rsidRPr="000672E2" w:rsidRDefault="000672E2" w:rsidP="000672E2">
            <w:pPr>
              <w:pStyle w:val="ListParagraph"/>
              <w:numPr>
                <w:ilvl w:val="0"/>
                <w:numId w:val="19"/>
              </w:numPr>
              <w:cnfStyle w:val="000000000000"/>
              <w:rPr>
                <w:sz w:val="20"/>
                <w:szCs w:val="20"/>
              </w:rPr>
            </w:pPr>
            <w:r w:rsidRPr="000672E2">
              <w:rPr>
                <w:sz w:val="20"/>
                <w:szCs w:val="20"/>
              </w:rPr>
              <w:t>Production systems and process management.</w:t>
            </w:r>
          </w:p>
          <w:p w:rsidR="000672E2" w:rsidRPr="000672E2" w:rsidRDefault="000672E2" w:rsidP="000672E2">
            <w:pPr>
              <w:pStyle w:val="ListParagraph"/>
              <w:numPr>
                <w:ilvl w:val="0"/>
                <w:numId w:val="19"/>
              </w:numPr>
              <w:cnfStyle w:val="000000000000"/>
              <w:rPr>
                <w:sz w:val="20"/>
                <w:szCs w:val="20"/>
              </w:rPr>
            </w:pPr>
            <w:r w:rsidRPr="000672E2">
              <w:rPr>
                <w:sz w:val="20"/>
                <w:szCs w:val="20"/>
              </w:rPr>
              <w:t>Establishment of process line activities on new machinery and new products.</w:t>
            </w:r>
          </w:p>
          <w:p w:rsidR="000672E2" w:rsidRPr="000672E2" w:rsidRDefault="000672E2" w:rsidP="000672E2">
            <w:pPr>
              <w:pStyle w:val="ListParagraph"/>
              <w:numPr>
                <w:ilvl w:val="0"/>
                <w:numId w:val="19"/>
              </w:numPr>
              <w:cnfStyle w:val="000000000000"/>
              <w:rPr>
                <w:sz w:val="20"/>
                <w:szCs w:val="20"/>
              </w:rPr>
            </w:pPr>
            <w:r w:rsidRPr="000672E2">
              <w:rPr>
                <w:sz w:val="20"/>
                <w:szCs w:val="20"/>
              </w:rPr>
              <w:t>Managed the maintenance and upkeep of equipment</w:t>
            </w:r>
          </w:p>
          <w:p w:rsidR="000672E2" w:rsidRDefault="000672E2" w:rsidP="000672E2">
            <w:pPr>
              <w:pStyle w:val="ListParagraph"/>
              <w:numPr>
                <w:ilvl w:val="0"/>
                <w:numId w:val="19"/>
              </w:numPr>
              <w:cnfStyle w:val="000000000000"/>
              <w:rPr>
                <w:sz w:val="20"/>
                <w:szCs w:val="20"/>
              </w:rPr>
            </w:pPr>
            <w:r w:rsidRPr="000672E2">
              <w:rPr>
                <w:sz w:val="20"/>
                <w:szCs w:val="20"/>
              </w:rPr>
              <w:t>Supervision of plant operations of the electrolysis plant for sodium hypochlorite</w:t>
            </w:r>
          </w:p>
          <w:p w:rsidR="000672E2" w:rsidRDefault="000672E2" w:rsidP="000672E2">
            <w:pPr>
              <w:pStyle w:val="ListParagraph"/>
              <w:cnfStyle w:val="000000000000"/>
              <w:rPr>
                <w:sz w:val="20"/>
                <w:szCs w:val="20"/>
              </w:rPr>
            </w:pPr>
          </w:p>
          <w:p w:rsidR="000672E2" w:rsidRDefault="000672E2" w:rsidP="000672E2">
            <w:pPr>
              <w:cnfStyle w:val="000000000000"/>
              <w:rPr>
                <w:sz w:val="20"/>
                <w:szCs w:val="20"/>
              </w:rPr>
            </w:pPr>
            <w:r>
              <w:rPr>
                <w:sz w:val="20"/>
                <w:szCs w:val="20"/>
              </w:rPr>
              <w:t>Achievements</w:t>
            </w:r>
            <w:r w:rsidR="005F39B3">
              <w:rPr>
                <w:sz w:val="20"/>
                <w:szCs w:val="20"/>
              </w:rPr>
              <w:t>:</w:t>
            </w:r>
          </w:p>
          <w:p w:rsidR="005F39B3" w:rsidRPr="005F39B3" w:rsidRDefault="005F39B3" w:rsidP="005F39B3">
            <w:pPr>
              <w:pStyle w:val="ListParagraph"/>
              <w:numPr>
                <w:ilvl w:val="0"/>
                <w:numId w:val="20"/>
              </w:numPr>
              <w:cnfStyle w:val="000000000000"/>
              <w:rPr>
                <w:sz w:val="20"/>
                <w:szCs w:val="20"/>
              </w:rPr>
            </w:pPr>
            <w:r w:rsidRPr="005F39B3">
              <w:rPr>
                <w:sz w:val="20"/>
                <w:szCs w:val="20"/>
              </w:rPr>
              <w:t>I redesigned process flows by reassigning or repositioning of production personnel following installation of new filling machi</w:t>
            </w:r>
            <w:r w:rsidR="0082603F">
              <w:rPr>
                <w:sz w:val="20"/>
                <w:szCs w:val="20"/>
              </w:rPr>
              <w:t xml:space="preserve">nes. </w:t>
            </w:r>
            <w:r>
              <w:rPr>
                <w:sz w:val="20"/>
                <w:szCs w:val="20"/>
              </w:rPr>
              <w:t xml:space="preserve"> This resulted in increase in production and reduction in production costs</w:t>
            </w:r>
          </w:p>
          <w:p w:rsidR="005F39B3" w:rsidRPr="00747CB2" w:rsidRDefault="005F39B3" w:rsidP="00747CB2">
            <w:pPr>
              <w:cnfStyle w:val="000000000000"/>
              <w:rPr>
                <w:sz w:val="20"/>
                <w:szCs w:val="20"/>
              </w:rPr>
            </w:pPr>
          </w:p>
        </w:tc>
      </w:tr>
      <w:tr w:rsidR="000672E2" w:rsidRPr="000672E2" w:rsidTr="007B147B">
        <w:trPr>
          <w:cnfStyle w:val="000000100000"/>
        </w:trPr>
        <w:tc>
          <w:tcPr>
            <w:cnfStyle w:val="001000000000"/>
            <w:tcW w:w="1728" w:type="dxa"/>
            <w:tcBorders>
              <w:top w:val="nil"/>
            </w:tcBorders>
            <w:shd w:val="clear" w:color="auto" w:fill="E2E2E3" w:themeFill="accent1" w:themeFillTint="33"/>
          </w:tcPr>
          <w:p w:rsidR="000672E2" w:rsidRPr="000672E2" w:rsidRDefault="000672E2" w:rsidP="00EC35ED">
            <w:pPr>
              <w:jc w:val="right"/>
              <w:rPr>
                <w:b w:val="0"/>
                <w:color w:val="auto"/>
                <w:sz w:val="20"/>
                <w:szCs w:val="20"/>
              </w:rPr>
            </w:pPr>
          </w:p>
        </w:tc>
        <w:tc>
          <w:tcPr>
            <w:tcW w:w="8550" w:type="dxa"/>
            <w:tcBorders>
              <w:top w:val="nil"/>
              <w:bottom w:val="nil"/>
            </w:tcBorders>
          </w:tcPr>
          <w:p w:rsidR="000672E2" w:rsidRPr="000672E2" w:rsidRDefault="004C464F" w:rsidP="0007497F">
            <w:pPr>
              <w:cnfStyle w:val="000000100000"/>
              <w:rPr>
                <w:sz w:val="20"/>
                <w:szCs w:val="20"/>
              </w:rPr>
            </w:pPr>
            <w:r>
              <w:rPr>
                <w:sz w:val="20"/>
                <w:szCs w:val="20"/>
              </w:rPr>
              <w:t>Training and Skills</w:t>
            </w:r>
          </w:p>
        </w:tc>
      </w:tr>
      <w:tr w:rsidR="004C464F" w:rsidRPr="000672E2" w:rsidTr="007B147B">
        <w:tc>
          <w:tcPr>
            <w:cnfStyle w:val="001000000000"/>
            <w:tcW w:w="1728" w:type="dxa"/>
            <w:tcBorders>
              <w:top w:val="nil"/>
              <w:bottom w:val="nil"/>
            </w:tcBorders>
            <w:shd w:val="clear" w:color="auto" w:fill="E2E2E3" w:themeFill="accent1" w:themeFillTint="33"/>
          </w:tcPr>
          <w:p w:rsidR="004C464F" w:rsidRPr="000672E2" w:rsidRDefault="004C464F" w:rsidP="00EC35ED">
            <w:pPr>
              <w:jc w:val="right"/>
              <w:rPr>
                <w:b w:val="0"/>
                <w:sz w:val="20"/>
                <w:szCs w:val="20"/>
              </w:rPr>
            </w:pPr>
          </w:p>
        </w:tc>
        <w:tc>
          <w:tcPr>
            <w:tcW w:w="8550" w:type="dxa"/>
            <w:tcBorders>
              <w:top w:val="nil"/>
              <w:bottom w:val="nil"/>
            </w:tcBorders>
          </w:tcPr>
          <w:p w:rsidR="006616D8" w:rsidRPr="00F86C42" w:rsidRDefault="006616D8" w:rsidP="00F86C42">
            <w:pPr>
              <w:pStyle w:val="ListParagraph"/>
              <w:numPr>
                <w:ilvl w:val="0"/>
                <w:numId w:val="25"/>
              </w:numPr>
              <w:cnfStyle w:val="000000000000"/>
              <w:rPr>
                <w:sz w:val="20"/>
                <w:szCs w:val="20"/>
              </w:rPr>
            </w:pPr>
            <w:r w:rsidRPr="00F86C42">
              <w:rPr>
                <w:sz w:val="20"/>
                <w:szCs w:val="20"/>
              </w:rPr>
              <w:t>Preventive &amp; Corrective Maintenance (Zimbabwe Institute of Engineers) – 1996, 1997</w:t>
            </w:r>
          </w:p>
          <w:p w:rsidR="006616D8" w:rsidRPr="00F86C42" w:rsidRDefault="006616D8" w:rsidP="00F86C42">
            <w:pPr>
              <w:pStyle w:val="ListParagraph"/>
              <w:numPr>
                <w:ilvl w:val="0"/>
                <w:numId w:val="25"/>
              </w:numPr>
              <w:cnfStyle w:val="000000000000"/>
              <w:rPr>
                <w:sz w:val="20"/>
                <w:szCs w:val="20"/>
              </w:rPr>
            </w:pPr>
            <w:r w:rsidRPr="00F86C42">
              <w:rPr>
                <w:sz w:val="20"/>
                <w:szCs w:val="20"/>
              </w:rPr>
              <w:t>Pump Maintenance ( Zimbabwe Institute of Engineers) – 1996</w:t>
            </w:r>
          </w:p>
          <w:p w:rsidR="006616D8" w:rsidRPr="00F86C42" w:rsidRDefault="006616D8" w:rsidP="00F86C42">
            <w:pPr>
              <w:pStyle w:val="ListParagraph"/>
              <w:numPr>
                <w:ilvl w:val="0"/>
                <w:numId w:val="25"/>
              </w:numPr>
              <w:cnfStyle w:val="000000000000"/>
              <w:rPr>
                <w:sz w:val="20"/>
                <w:szCs w:val="20"/>
              </w:rPr>
            </w:pPr>
            <w:r w:rsidRPr="00F86C42">
              <w:rPr>
                <w:sz w:val="20"/>
                <w:szCs w:val="20"/>
              </w:rPr>
              <w:t>Cleaner Production Techniques  -  1996</w:t>
            </w:r>
          </w:p>
          <w:p w:rsidR="006616D8" w:rsidRPr="00F86C42" w:rsidRDefault="006616D8" w:rsidP="00F86C42">
            <w:pPr>
              <w:pStyle w:val="ListParagraph"/>
              <w:numPr>
                <w:ilvl w:val="0"/>
                <w:numId w:val="23"/>
              </w:numPr>
              <w:cnfStyle w:val="000000000000"/>
              <w:rPr>
                <w:sz w:val="20"/>
                <w:szCs w:val="20"/>
              </w:rPr>
            </w:pPr>
            <w:r w:rsidRPr="00F86C42">
              <w:rPr>
                <w:sz w:val="20"/>
                <w:szCs w:val="20"/>
              </w:rPr>
              <w:t xml:space="preserve">ISO 9001 Internal Quality Auditing, </w:t>
            </w:r>
            <w:proofErr w:type="spellStart"/>
            <w:r w:rsidRPr="00F86C42">
              <w:rPr>
                <w:sz w:val="20"/>
                <w:szCs w:val="20"/>
              </w:rPr>
              <w:t>Det</w:t>
            </w:r>
            <w:proofErr w:type="spellEnd"/>
            <w:r w:rsidRPr="00F86C42">
              <w:rPr>
                <w:sz w:val="20"/>
                <w:szCs w:val="20"/>
              </w:rPr>
              <w:t xml:space="preserve"> Norske </w:t>
            </w:r>
            <w:proofErr w:type="spellStart"/>
            <w:r w:rsidRPr="00F86C42">
              <w:rPr>
                <w:sz w:val="20"/>
                <w:szCs w:val="20"/>
              </w:rPr>
              <w:t>Veritas</w:t>
            </w:r>
            <w:proofErr w:type="spellEnd"/>
            <w:r w:rsidRPr="00F86C42">
              <w:rPr>
                <w:sz w:val="20"/>
                <w:szCs w:val="20"/>
              </w:rPr>
              <w:t xml:space="preserve">(DNV),  1999, 2000, 2003, </w:t>
            </w:r>
            <w:r w:rsidR="007B147B" w:rsidRPr="00F86C42">
              <w:rPr>
                <w:sz w:val="20"/>
                <w:szCs w:val="20"/>
              </w:rPr>
              <w:t xml:space="preserve">   </w:t>
            </w:r>
            <w:r w:rsidRPr="00F86C42">
              <w:rPr>
                <w:sz w:val="20"/>
                <w:szCs w:val="20"/>
              </w:rPr>
              <w:t>2006</w:t>
            </w:r>
          </w:p>
          <w:p w:rsidR="007B147B" w:rsidRPr="00F86C42" w:rsidRDefault="006616D8" w:rsidP="00F86C42">
            <w:pPr>
              <w:pStyle w:val="ListParagraph"/>
              <w:numPr>
                <w:ilvl w:val="0"/>
                <w:numId w:val="23"/>
              </w:numPr>
              <w:cnfStyle w:val="000000000000"/>
              <w:rPr>
                <w:sz w:val="20"/>
                <w:szCs w:val="20"/>
              </w:rPr>
            </w:pPr>
            <w:r w:rsidRPr="00F86C42">
              <w:rPr>
                <w:sz w:val="20"/>
                <w:szCs w:val="20"/>
              </w:rPr>
              <w:t xml:space="preserve">Operations Course(Fuel Handling and Fire Fighting) , J. O. B Training &amp; Consultants, PTF </w:t>
            </w:r>
          </w:p>
          <w:p w:rsidR="006616D8" w:rsidRPr="006616D8" w:rsidRDefault="007B147B" w:rsidP="006616D8">
            <w:pPr>
              <w:cnfStyle w:val="000000000000"/>
              <w:rPr>
                <w:sz w:val="20"/>
                <w:szCs w:val="20"/>
              </w:rPr>
            </w:pPr>
            <w:r>
              <w:rPr>
                <w:sz w:val="20"/>
                <w:szCs w:val="20"/>
              </w:rPr>
              <w:t xml:space="preserve">                </w:t>
            </w:r>
            <w:r w:rsidR="006616D8" w:rsidRPr="006616D8">
              <w:rPr>
                <w:sz w:val="20"/>
                <w:szCs w:val="20"/>
              </w:rPr>
              <w:t>Training Ltd, Sunderland, England – 2000</w:t>
            </w:r>
          </w:p>
          <w:p w:rsidR="007B147B" w:rsidRPr="00F86C42" w:rsidRDefault="006616D8" w:rsidP="00F86C42">
            <w:pPr>
              <w:pStyle w:val="ListParagraph"/>
              <w:numPr>
                <w:ilvl w:val="0"/>
                <w:numId w:val="24"/>
              </w:numPr>
              <w:cnfStyle w:val="000000000000"/>
              <w:rPr>
                <w:sz w:val="20"/>
                <w:szCs w:val="20"/>
              </w:rPr>
            </w:pPr>
            <w:r w:rsidRPr="00F86C42">
              <w:rPr>
                <w:sz w:val="20"/>
                <w:szCs w:val="20"/>
              </w:rPr>
              <w:t xml:space="preserve">Brevet </w:t>
            </w:r>
            <w:proofErr w:type="spellStart"/>
            <w:r w:rsidRPr="00F86C42">
              <w:rPr>
                <w:sz w:val="20"/>
                <w:szCs w:val="20"/>
              </w:rPr>
              <w:t>D’Aptitude</w:t>
            </w:r>
            <w:proofErr w:type="spellEnd"/>
            <w:r w:rsidRPr="00F86C42">
              <w:rPr>
                <w:sz w:val="20"/>
                <w:szCs w:val="20"/>
              </w:rPr>
              <w:t xml:space="preserve"> À LA </w:t>
            </w:r>
            <w:proofErr w:type="spellStart"/>
            <w:r w:rsidRPr="00F86C42">
              <w:rPr>
                <w:sz w:val="20"/>
                <w:szCs w:val="20"/>
              </w:rPr>
              <w:t>Prévention</w:t>
            </w:r>
            <w:proofErr w:type="spellEnd"/>
            <w:r w:rsidRPr="00F86C42">
              <w:rPr>
                <w:sz w:val="20"/>
                <w:szCs w:val="20"/>
              </w:rPr>
              <w:t xml:space="preserve"> (Transport Management), Centre Technique du </w:t>
            </w:r>
            <w:proofErr w:type="spellStart"/>
            <w:r w:rsidRPr="00F86C42">
              <w:rPr>
                <w:sz w:val="20"/>
                <w:szCs w:val="20"/>
              </w:rPr>
              <w:t>Creusot</w:t>
            </w:r>
            <w:proofErr w:type="spellEnd"/>
            <w:r w:rsidRPr="00F86C42">
              <w:rPr>
                <w:sz w:val="20"/>
                <w:szCs w:val="20"/>
              </w:rPr>
              <w:t xml:space="preserve">, </w:t>
            </w:r>
          </w:p>
          <w:p w:rsidR="006616D8" w:rsidRPr="006616D8" w:rsidRDefault="007B147B" w:rsidP="006616D8">
            <w:pPr>
              <w:cnfStyle w:val="000000000000"/>
              <w:rPr>
                <w:sz w:val="20"/>
                <w:szCs w:val="20"/>
              </w:rPr>
            </w:pPr>
            <w:r>
              <w:rPr>
                <w:sz w:val="20"/>
                <w:szCs w:val="20"/>
              </w:rPr>
              <w:t xml:space="preserve">                </w:t>
            </w:r>
            <w:r w:rsidR="006616D8" w:rsidRPr="006616D8">
              <w:rPr>
                <w:sz w:val="20"/>
                <w:szCs w:val="20"/>
              </w:rPr>
              <w:t>France –  2004</w:t>
            </w:r>
          </w:p>
          <w:p w:rsidR="006616D8" w:rsidRPr="00F86C42" w:rsidRDefault="006616D8" w:rsidP="00F86C42">
            <w:pPr>
              <w:pStyle w:val="ListParagraph"/>
              <w:numPr>
                <w:ilvl w:val="0"/>
                <w:numId w:val="24"/>
              </w:numPr>
              <w:cnfStyle w:val="000000000000"/>
              <w:rPr>
                <w:sz w:val="20"/>
                <w:szCs w:val="20"/>
              </w:rPr>
            </w:pPr>
            <w:r w:rsidRPr="00F86C42">
              <w:rPr>
                <w:sz w:val="20"/>
                <w:szCs w:val="20"/>
              </w:rPr>
              <w:t xml:space="preserve">IATA Fuel Quality Pool (IFQP), </w:t>
            </w:r>
            <w:proofErr w:type="spellStart"/>
            <w:r w:rsidRPr="00F86C42">
              <w:rPr>
                <w:sz w:val="20"/>
                <w:szCs w:val="20"/>
              </w:rPr>
              <w:t>Familiarisation</w:t>
            </w:r>
            <w:proofErr w:type="spellEnd"/>
            <w:r w:rsidRPr="00F86C42">
              <w:rPr>
                <w:sz w:val="20"/>
                <w:szCs w:val="20"/>
              </w:rPr>
              <w:t xml:space="preserve"> Course – Brussels, Belgium 2004</w:t>
            </w:r>
          </w:p>
          <w:p w:rsidR="006616D8" w:rsidRPr="00F86C42" w:rsidRDefault="006616D8" w:rsidP="00F86C42">
            <w:pPr>
              <w:pStyle w:val="ListParagraph"/>
              <w:numPr>
                <w:ilvl w:val="0"/>
                <w:numId w:val="24"/>
              </w:numPr>
              <w:cnfStyle w:val="000000000000"/>
              <w:rPr>
                <w:sz w:val="20"/>
                <w:szCs w:val="20"/>
              </w:rPr>
            </w:pPr>
            <w:r w:rsidRPr="00F86C42">
              <w:rPr>
                <w:sz w:val="20"/>
                <w:szCs w:val="20"/>
              </w:rPr>
              <w:t xml:space="preserve">Audit in Practice Course, Nairobi, Kenya 2005 </w:t>
            </w:r>
          </w:p>
          <w:p w:rsidR="006616D8" w:rsidRPr="00F86C42" w:rsidRDefault="006616D8" w:rsidP="00F86C42">
            <w:pPr>
              <w:pStyle w:val="ListParagraph"/>
              <w:numPr>
                <w:ilvl w:val="0"/>
                <w:numId w:val="24"/>
              </w:numPr>
              <w:cnfStyle w:val="000000000000"/>
              <w:rPr>
                <w:sz w:val="20"/>
                <w:szCs w:val="20"/>
              </w:rPr>
            </w:pPr>
            <w:r w:rsidRPr="00F86C42">
              <w:rPr>
                <w:sz w:val="20"/>
                <w:szCs w:val="20"/>
              </w:rPr>
              <w:t xml:space="preserve">Construction Standards for Terminals and Stations, Paris, France  – 2007 </w:t>
            </w:r>
          </w:p>
          <w:p w:rsidR="006616D8" w:rsidRPr="00F86C42" w:rsidRDefault="006616D8" w:rsidP="00F86C42">
            <w:pPr>
              <w:pStyle w:val="ListParagraph"/>
              <w:numPr>
                <w:ilvl w:val="0"/>
                <w:numId w:val="24"/>
              </w:numPr>
              <w:cnfStyle w:val="000000000000"/>
              <w:rPr>
                <w:sz w:val="20"/>
                <w:szCs w:val="20"/>
              </w:rPr>
            </w:pPr>
            <w:r w:rsidRPr="00F86C42">
              <w:rPr>
                <w:sz w:val="20"/>
                <w:szCs w:val="20"/>
              </w:rPr>
              <w:t>British Safety Council Award in Health and Safety, Herat, Afghanistan - 2012</w:t>
            </w:r>
          </w:p>
          <w:p w:rsidR="006616D8" w:rsidRPr="006616D8" w:rsidRDefault="006616D8" w:rsidP="006616D8">
            <w:pPr>
              <w:cnfStyle w:val="000000000000"/>
              <w:rPr>
                <w:sz w:val="20"/>
                <w:szCs w:val="20"/>
              </w:rPr>
            </w:pPr>
          </w:p>
          <w:p w:rsidR="006616D8" w:rsidRPr="006616D8" w:rsidRDefault="006616D8" w:rsidP="006616D8">
            <w:pPr>
              <w:cnfStyle w:val="000000000000"/>
              <w:rPr>
                <w:sz w:val="20"/>
                <w:szCs w:val="20"/>
              </w:rPr>
            </w:pPr>
            <w:r w:rsidRPr="006616D8">
              <w:rPr>
                <w:sz w:val="20"/>
                <w:szCs w:val="20"/>
              </w:rPr>
              <w:t>Skills</w:t>
            </w:r>
          </w:p>
          <w:p w:rsidR="006616D8" w:rsidRPr="006616D8" w:rsidRDefault="006616D8" w:rsidP="006616D8">
            <w:pPr>
              <w:pStyle w:val="ListParagraph"/>
              <w:numPr>
                <w:ilvl w:val="0"/>
                <w:numId w:val="22"/>
              </w:numPr>
              <w:cnfStyle w:val="000000000000"/>
              <w:rPr>
                <w:sz w:val="20"/>
                <w:szCs w:val="20"/>
              </w:rPr>
            </w:pPr>
            <w:r w:rsidRPr="006616D8">
              <w:rPr>
                <w:sz w:val="20"/>
                <w:szCs w:val="20"/>
              </w:rPr>
              <w:t>Ms Office; [Word, Excel, PowerPoint, Visio, Microsoft Project];</w:t>
            </w:r>
          </w:p>
          <w:p w:rsidR="006616D8" w:rsidRPr="006616D8" w:rsidRDefault="006616D8" w:rsidP="006616D8">
            <w:pPr>
              <w:pStyle w:val="ListParagraph"/>
              <w:numPr>
                <w:ilvl w:val="0"/>
                <w:numId w:val="22"/>
              </w:numPr>
              <w:cnfStyle w:val="000000000000"/>
              <w:rPr>
                <w:sz w:val="20"/>
                <w:szCs w:val="20"/>
              </w:rPr>
            </w:pPr>
            <w:r w:rsidRPr="006616D8">
              <w:rPr>
                <w:sz w:val="20"/>
                <w:szCs w:val="20"/>
              </w:rPr>
              <w:t xml:space="preserve">Sun Accounting System, SAP </w:t>
            </w:r>
          </w:p>
          <w:p w:rsidR="006616D8" w:rsidRPr="006616D8" w:rsidRDefault="006616D8" w:rsidP="006616D8">
            <w:pPr>
              <w:pStyle w:val="ListParagraph"/>
              <w:numPr>
                <w:ilvl w:val="0"/>
                <w:numId w:val="21"/>
              </w:numPr>
              <w:cnfStyle w:val="000000000000"/>
              <w:rPr>
                <w:sz w:val="20"/>
                <w:szCs w:val="20"/>
              </w:rPr>
            </w:pPr>
            <w:r w:rsidRPr="006616D8">
              <w:rPr>
                <w:sz w:val="20"/>
                <w:szCs w:val="20"/>
              </w:rPr>
              <w:t>Internal Auditing(Financial</w:t>
            </w:r>
            <w:r w:rsidR="001E3020">
              <w:rPr>
                <w:sz w:val="20"/>
                <w:szCs w:val="20"/>
              </w:rPr>
              <w:t>)</w:t>
            </w:r>
          </w:p>
          <w:p w:rsidR="004C464F" w:rsidRPr="006616D8" w:rsidRDefault="000650DF" w:rsidP="000650DF">
            <w:pPr>
              <w:pStyle w:val="ListParagraph"/>
              <w:numPr>
                <w:ilvl w:val="0"/>
                <w:numId w:val="21"/>
              </w:numPr>
              <w:cnfStyle w:val="000000000000"/>
              <w:rPr>
                <w:sz w:val="20"/>
                <w:szCs w:val="20"/>
              </w:rPr>
            </w:pPr>
            <w:r>
              <w:rPr>
                <w:sz w:val="20"/>
                <w:szCs w:val="20"/>
              </w:rPr>
              <w:t xml:space="preserve">Internal auditing of ISO 9001 </w:t>
            </w:r>
            <w:r w:rsidR="006616D8" w:rsidRPr="006616D8">
              <w:rPr>
                <w:sz w:val="20"/>
                <w:szCs w:val="20"/>
              </w:rPr>
              <w:t xml:space="preserve">Quality </w:t>
            </w:r>
            <w:r>
              <w:rPr>
                <w:sz w:val="20"/>
                <w:szCs w:val="20"/>
              </w:rPr>
              <w:t>Management and ISO14001 Environmental Management</w:t>
            </w:r>
          </w:p>
        </w:tc>
      </w:tr>
    </w:tbl>
    <w:p w:rsidR="00B34B9E" w:rsidRDefault="00B34B9E" w:rsidP="00A11E35">
      <w:pPr>
        <w:rPr>
          <w:sz w:val="20"/>
          <w:szCs w:val="20"/>
        </w:rPr>
      </w:pPr>
    </w:p>
    <w:tbl>
      <w:tblPr>
        <w:tblStyle w:val="LightShading-Accent4"/>
        <w:tblW w:w="0" w:type="auto"/>
        <w:tblLook w:val="04A0"/>
      </w:tblPr>
      <w:tblGrid>
        <w:gridCol w:w="10872"/>
      </w:tblGrid>
      <w:tr w:rsidR="00B34B9E" w:rsidTr="00B34B9E">
        <w:trPr>
          <w:cnfStyle w:val="100000000000"/>
        </w:trPr>
        <w:tc>
          <w:tcPr>
            <w:cnfStyle w:val="001000000000"/>
            <w:tcW w:w="10872" w:type="dxa"/>
            <w:shd w:val="clear" w:color="auto" w:fill="EDF0E7" w:themeFill="accent2" w:themeFillTint="33"/>
          </w:tcPr>
          <w:p w:rsidR="00B34B9E" w:rsidRPr="00B34B9E" w:rsidRDefault="00B34B9E" w:rsidP="00A11E35">
            <w:pPr>
              <w:rPr>
                <w:color w:val="auto"/>
                <w:sz w:val="20"/>
                <w:szCs w:val="20"/>
              </w:rPr>
            </w:pPr>
            <w:r w:rsidRPr="00B34B9E">
              <w:rPr>
                <w:color w:val="auto"/>
                <w:sz w:val="20"/>
                <w:szCs w:val="20"/>
              </w:rPr>
              <w:t>PROFESSIONAL AFFILIATIONS</w:t>
            </w:r>
          </w:p>
        </w:tc>
      </w:tr>
      <w:tr w:rsidR="00B34B9E" w:rsidTr="00B34B9E">
        <w:trPr>
          <w:cnfStyle w:val="000000100000"/>
        </w:trPr>
        <w:tc>
          <w:tcPr>
            <w:cnfStyle w:val="001000000000"/>
            <w:tcW w:w="10872" w:type="dxa"/>
          </w:tcPr>
          <w:p w:rsidR="00B34B9E" w:rsidRPr="00B34B9E" w:rsidRDefault="00B34B9E" w:rsidP="00B34B9E">
            <w:pPr>
              <w:rPr>
                <w:b w:val="0"/>
                <w:color w:val="auto"/>
                <w:sz w:val="20"/>
                <w:szCs w:val="20"/>
              </w:rPr>
            </w:pPr>
            <w:r w:rsidRPr="00B34B9E">
              <w:rPr>
                <w:b w:val="0"/>
                <w:color w:val="auto"/>
                <w:sz w:val="20"/>
                <w:szCs w:val="20"/>
              </w:rPr>
              <w:t>o</w:t>
            </w:r>
            <w:r w:rsidRPr="00B34B9E">
              <w:rPr>
                <w:b w:val="0"/>
                <w:color w:val="auto"/>
                <w:sz w:val="20"/>
                <w:szCs w:val="20"/>
              </w:rPr>
              <w:tab/>
              <w:t>Member of the Zimbabwe Institute of Engineers</w:t>
            </w:r>
          </w:p>
          <w:p w:rsidR="00B34B9E" w:rsidRPr="00B34B9E" w:rsidRDefault="00B34B9E" w:rsidP="00B34B9E">
            <w:pPr>
              <w:rPr>
                <w:b w:val="0"/>
                <w:color w:val="auto"/>
                <w:sz w:val="20"/>
                <w:szCs w:val="20"/>
              </w:rPr>
            </w:pPr>
            <w:r w:rsidRPr="00B34B9E">
              <w:rPr>
                <w:b w:val="0"/>
                <w:color w:val="auto"/>
                <w:sz w:val="20"/>
                <w:szCs w:val="20"/>
              </w:rPr>
              <w:t>o</w:t>
            </w:r>
            <w:r w:rsidRPr="00B34B9E">
              <w:rPr>
                <w:b w:val="0"/>
                <w:color w:val="auto"/>
                <w:sz w:val="20"/>
                <w:szCs w:val="20"/>
              </w:rPr>
              <w:tab/>
              <w:t>Registered professional engineer with Engineering Council of Zimbabwe</w:t>
            </w:r>
          </w:p>
          <w:p w:rsidR="00B34B9E" w:rsidRPr="00B34B9E" w:rsidRDefault="00B34B9E" w:rsidP="00B34B9E">
            <w:pPr>
              <w:rPr>
                <w:b w:val="0"/>
                <w:color w:val="auto"/>
                <w:sz w:val="20"/>
                <w:szCs w:val="20"/>
              </w:rPr>
            </w:pPr>
            <w:r w:rsidRPr="00B34B9E">
              <w:rPr>
                <w:b w:val="0"/>
                <w:color w:val="auto"/>
                <w:sz w:val="20"/>
                <w:szCs w:val="20"/>
              </w:rPr>
              <w:t>o</w:t>
            </w:r>
            <w:r w:rsidRPr="00B34B9E">
              <w:rPr>
                <w:b w:val="0"/>
                <w:color w:val="auto"/>
                <w:sz w:val="20"/>
                <w:szCs w:val="20"/>
              </w:rPr>
              <w:tab/>
              <w:t>Member of the South African Institute of Mechanical Engineers</w:t>
            </w:r>
          </w:p>
        </w:tc>
      </w:tr>
    </w:tbl>
    <w:p w:rsidR="00B34B9E" w:rsidRDefault="00B34B9E" w:rsidP="00A11E35">
      <w:pPr>
        <w:rPr>
          <w:sz w:val="20"/>
          <w:szCs w:val="20"/>
        </w:rPr>
      </w:pPr>
    </w:p>
    <w:p w:rsidR="00E6409A" w:rsidRPr="00941288" w:rsidRDefault="00E6409A" w:rsidP="00941288">
      <w:pPr>
        <w:ind w:left="7200" w:firstLine="720"/>
      </w:pPr>
    </w:p>
    <w:sectPr w:rsidR="00E6409A" w:rsidRPr="00941288" w:rsidSect="00302316">
      <w:footerReference w:type="default" r:id="rId10"/>
      <w:pgSz w:w="12240" w:h="15840"/>
      <w:pgMar w:top="720" w:right="720" w:bottom="288" w:left="86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6C" w:rsidRDefault="0098476C" w:rsidP="00DD72C3">
      <w:pPr>
        <w:spacing w:after="0" w:line="240" w:lineRule="auto"/>
      </w:pPr>
      <w:r>
        <w:separator/>
      </w:r>
    </w:p>
  </w:endnote>
  <w:endnote w:type="continuationSeparator" w:id="0">
    <w:p w:rsidR="0098476C" w:rsidRDefault="0098476C" w:rsidP="00DD7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626155"/>
      <w:docPartObj>
        <w:docPartGallery w:val="Page Numbers (Bottom of Page)"/>
        <w:docPartUnique/>
      </w:docPartObj>
    </w:sdtPr>
    <w:sdtEndPr>
      <w:rPr>
        <w:noProof/>
      </w:rPr>
    </w:sdtEndPr>
    <w:sdtContent>
      <w:p w:rsidR="00DD72C3" w:rsidRDefault="00D3645B">
        <w:pPr>
          <w:pStyle w:val="Footer"/>
          <w:jc w:val="center"/>
        </w:pPr>
        <w:r>
          <w:t xml:space="preserve">                                                                                            </w:t>
        </w:r>
        <w:r w:rsidR="00D366FA">
          <w:fldChar w:fldCharType="begin"/>
        </w:r>
        <w:r w:rsidR="00DD72C3">
          <w:instrText xml:space="preserve"> PAGE   \* MERGEFORMAT </w:instrText>
        </w:r>
        <w:r w:rsidR="00D366FA">
          <w:fldChar w:fldCharType="separate"/>
        </w:r>
        <w:r w:rsidR="00F15956">
          <w:rPr>
            <w:noProof/>
          </w:rPr>
          <w:t>1</w:t>
        </w:r>
        <w:r w:rsidR="00D366FA">
          <w:rPr>
            <w:noProof/>
          </w:rPr>
          <w:fldChar w:fldCharType="end"/>
        </w:r>
        <w:r>
          <w:rPr>
            <w:noProof/>
          </w:rPr>
          <w:t xml:space="preserve">                                                           </w:t>
        </w:r>
        <w:r w:rsidR="00F15956">
          <w:rPr>
            <w:noProof/>
            <w:color w:val="00B050"/>
            <w:sz w:val="18"/>
            <w:szCs w:val="18"/>
          </w:rPr>
          <w:t xml:space="preserve">Kevin </w:t>
        </w:r>
        <w:r w:rsidRPr="00D3645B">
          <w:rPr>
            <w:noProof/>
            <w:color w:val="00B050"/>
            <w:sz w:val="18"/>
            <w:szCs w:val="18"/>
          </w:rPr>
          <w:t>CV</w:t>
        </w:r>
      </w:p>
    </w:sdtContent>
  </w:sdt>
  <w:p w:rsidR="00DD72C3" w:rsidRDefault="00DD7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6C" w:rsidRDefault="0098476C" w:rsidP="00DD72C3">
      <w:pPr>
        <w:spacing w:after="0" w:line="240" w:lineRule="auto"/>
      </w:pPr>
      <w:r>
        <w:separator/>
      </w:r>
    </w:p>
  </w:footnote>
  <w:footnote w:type="continuationSeparator" w:id="0">
    <w:p w:rsidR="0098476C" w:rsidRDefault="0098476C" w:rsidP="00DD7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D19"/>
    <w:multiLevelType w:val="hybridMultilevel"/>
    <w:tmpl w:val="90F2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B4D24"/>
    <w:multiLevelType w:val="hybridMultilevel"/>
    <w:tmpl w:val="5B52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C5E11"/>
    <w:multiLevelType w:val="hybridMultilevel"/>
    <w:tmpl w:val="4A786ADE"/>
    <w:lvl w:ilvl="0" w:tplc="26666B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35BCE"/>
    <w:multiLevelType w:val="hybridMultilevel"/>
    <w:tmpl w:val="DD56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47DE6"/>
    <w:multiLevelType w:val="hybridMultilevel"/>
    <w:tmpl w:val="84C4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C1BB0"/>
    <w:multiLevelType w:val="hybridMultilevel"/>
    <w:tmpl w:val="0EB0B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40F37"/>
    <w:multiLevelType w:val="hybridMultilevel"/>
    <w:tmpl w:val="EDCEA2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9009E2"/>
    <w:multiLevelType w:val="hybridMultilevel"/>
    <w:tmpl w:val="2F1C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01C2E"/>
    <w:multiLevelType w:val="hybridMultilevel"/>
    <w:tmpl w:val="CD3AA6A6"/>
    <w:lvl w:ilvl="0" w:tplc="26666B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C31828"/>
    <w:multiLevelType w:val="hybridMultilevel"/>
    <w:tmpl w:val="F46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93A73"/>
    <w:multiLevelType w:val="hybridMultilevel"/>
    <w:tmpl w:val="77F8E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42F35"/>
    <w:multiLevelType w:val="hybridMultilevel"/>
    <w:tmpl w:val="CE24C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01F1A"/>
    <w:multiLevelType w:val="hybridMultilevel"/>
    <w:tmpl w:val="4C98E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65616A"/>
    <w:multiLevelType w:val="hybridMultilevel"/>
    <w:tmpl w:val="F7261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46688"/>
    <w:multiLevelType w:val="hybridMultilevel"/>
    <w:tmpl w:val="1BFC10CC"/>
    <w:lvl w:ilvl="0" w:tplc="C4963D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92F1F"/>
    <w:multiLevelType w:val="hybridMultilevel"/>
    <w:tmpl w:val="56740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12DED"/>
    <w:multiLevelType w:val="hybridMultilevel"/>
    <w:tmpl w:val="770CA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C6093"/>
    <w:multiLevelType w:val="hybridMultilevel"/>
    <w:tmpl w:val="4510F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33230"/>
    <w:multiLevelType w:val="hybridMultilevel"/>
    <w:tmpl w:val="47A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546D8"/>
    <w:multiLevelType w:val="hybridMultilevel"/>
    <w:tmpl w:val="3D66C4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46505"/>
    <w:multiLevelType w:val="hybridMultilevel"/>
    <w:tmpl w:val="870C5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67BBD"/>
    <w:multiLevelType w:val="hybridMultilevel"/>
    <w:tmpl w:val="9A368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5DEB"/>
    <w:multiLevelType w:val="hybridMultilevel"/>
    <w:tmpl w:val="ADF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557B2"/>
    <w:multiLevelType w:val="hybridMultilevel"/>
    <w:tmpl w:val="3404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B399C"/>
    <w:multiLevelType w:val="hybridMultilevel"/>
    <w:tmpl w:val="C63ECEE4"/>
    <w:lvl w:ilvl="0" w:tplc="26666B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4"/>
  </w:num>
  <w:num w:numId="4">
    <w:abstractNumId w:val="18"/>
  </w:num>
  <w:num w:numId="5">
    <w:abstractNumId w:val="21"/>
  </w:num>
  <w:num w:numId="6">
    <w:abstractNumId w:val="13"/>
  </w:num>
  <w:num w:numId="7">
    <w:abstractNumId w:val="19"/>
  </w:num>
  <w:num w:numId="8">
    <w:abstractNumId w:val="6"/>
  </w:num>
  <w:num w:numId="9">
    <w:abstractNumId w:val="11"/>
  </w:num>
  <w:num w:numId="10">
    <w:abstractNumId w:val="16"/>
  </w:num>
  <w:num w:numId="11">
    <w:abstractNumId w:val="23"/>
  </w:num>
  <w:num w:numId="12">
    <w:abstractNumId w:val="0"/>
  </w:num>
  <w:num w:numId="13">
    <w:abstractNumId w:val="7"/>
  </w:num>
  <w:num w:numId="14">
    <w:abstractNumId w:val="5"/>
  </w:num>
  <w:num w:numId="15">
    <w:abstractNumId w:val="22"/>
  </w:num>
  <w:num w:numId="16">
    <w:abstractNumId w:val="10"/>
  </w:num>
  <w:num w:numId="17">
    <w:abstractNumId w:val="17"/>
  </w:num>
  <w:num w:numId="18">
    <w:abstractNumId w:val="14"/>
  </w:num>
  <w:num w:numId="19">
    <w:abstractNumId w:val="4"/>
  </w:num>
  <w:num w:numId="20">
    <w:abstractNumId w:val="15"/>
  </w:num>
  <w:num w:numId="21">
    <w:abstractNumId w:val="20"/>
  </w:num>
  <w:num w:numId="22">
    <w:abstractNumId w:val="12"/>
  </w:num>
  <w:num w:numId="23">
    <w:abstractNumId w:val="3"/>
  </w:num>
  <w:num w:numId="24">
    <w:abstractNumId w:val="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1613"/>
    <w:rsid w:val="000144B6"/>
    <w:rsid w:val="00015846"/>
    <w:rsid w:val="00054B8D"/>
    <w:rsid w:val="00062752"/>
    <w:rsid w:val="000650DF"/>
    <w:rsid w:val="000672E2"/>
    <w:rsid w:val="0007497F"/>
    <w:rsid w:val="00075687"/>
    <w:rsid w:val="00080012"/>
    <w:rsid w:val="00081011"/>
    <w:rsid w:val="000A09FE"/>
    <w:rsid w:val="000A32BA"/>
    <w:rsid w:val="000B1C73"/>
    <w:rsid w:val="000B7306"/>
    <w:rsid w:val="000D0078"/>
    <w:rsid w:val="001069AF"/>
    <w:rsid w:val="0012023D"/>
    <w:rsid w:val="00122E97"/>
    <w:rsid w:val="00136618"/>
    <w:rsid w:val="0017543E"/>
    <w:rsid w:val="00180B18"/>
    <w:rsid w:val="00190395"/>
    <w:rsid w:val="001923E5"/>
    <w:rsid w:val="001A0F63"/>
    <w:rsid w:val="001C0B0E"/>
    <w:rsid w:val="001C4B2A"/>
    <w:rsid w:val="001D6254"/>
    <w:rsid w:val="001D650F"/>
    <w:rsid w:val="001E3020"/>
    <w:rsid w:val="001E5456"/>
    <w:rsid w:val="001E55F6"/>
    <w:rsid w:val="00217F4C"/>
    <w:rsid w:val="002210D0"/>
    <w:rsid w:val="00235E95"/>
    <w:rsid w:val="002403C3"/>
    <w:rsid w:val="00263F33"/>
    <w:rsid w:val="002F0CFC"/>
    <w:rsid w:val="002F21B5"/>
    <w:rsid w:val="002F54ED"/>
    <w:rsid w:val="002F70A5"/>
    <w:rsid w:val="00302316"/>
    <w:rsid w:val="0032167B"/>
    <w:rsid w:val="00331613"/>
    <w:rsid w:val="00331BA2"/>
    <w:rsid w:val="0033496D"/>
    <w:rsid w:val="00337F14"/>
    <w:rsid w:val="00364606"/>
    <w:rsid w:val="0037588E"/>
    <w:rsid w:val="003B1A61"/>
    <w:rsid w:val="003B3349"/>
    <w:rsid w:val="003C3210"/>
    <w:rsid w:val="003C6047"/>
    <w:rsid w:val="003D20B3"/>
    <w:rsid w:val="003D38D5"/>
    <w:rsid w:val="00417415"/>
    <w:rsid w:val="004245E6"/>
    <w:rsid w:val="00442924"/>
    <w:rsid w:val="004556C0"/>
    <w:rsid w:val="0046607F"/>
    <w:rsid w:val="00466BA8"/>
    <w:rsid w:val="004A6D2B"/>
    <w:rsid w:val="004B17E2"/>
    <w:rsid w:val="004C3362"/>
    <w:rsid w:val="004C3380"/>
    <w:rsid w:val="004C464F"/>
    <w:rsid w:val="004D0829"/>
    <w:rsid w:val="004F4490"/>
    <w:rsid w:val="00500CE0"/>
    <w:rsid w:val="00503728"/>
    <w:rsid w:val="0051338E"/>
    <w:rsid w:val="00513A09"/>
    <w:rsid w:val="005178F4"/>
    <w:rsid w:val="005220D2"/>
    <w:rsid w:val="00525DAE"/>
    <w:rsid w:val="00526892"/>
    <w:rsid w:val="00540C75"/>
    <w:rsid w:val="005410C3"/>
    <w:rsid w:val="005559D8"/>
    <w:rsid w:val="00580297"/>
    <w:rsid w:val="00584D03"/>
    <w:rsid w:val="005A2AE2"/>
    <w:rsid w:val="005B5C40"/>
    <w:rsid w:val="005E2962"/>
    <w:rsid w:val="005F39B3"/>
    <w:rsid w:val="005F3EE7"/>
    <w:rsid w:val="00613333"/>
    <w:rsid w:val="006242C4"/>
    <w:rsid w:val="00626318"/>
    <w:rsid w:val="0064682D"/>
    <w:rsid w:val="006477E5"/>
    <w:rsid w:val="00651176"/>
    <w:rsid w:val="0065419E"/>
    <w:rsid w:val="006572A9"/>
    <w:rsid w:val="006616D8"/>
    <w:rsid w:val="00664738"/>
    <w:rsid w:val="00680232"/>
    <w:rsid w:val="00685DC2"/>
    <w:rsid w:val="00687189"/>
    <w:rsid w:val="0069397A"/>
    <w:rsid w:val="006953E5"/>
    <w:rsid w:val="006E0323"/>
    <w:rsid w:val="006E774B"/>
    <w:rsid w:val="006F3E50"/>
    <w:rsid w:val="00703FF4"/>
    <w:rsid w:val="00747AF5"/>
    <w:rsid w:val="00747CB2"/>
    <w:rsid w:val="007501B7"/>
    <w:rsid w:val="007515CD"/>
    <w:rsid w:val="00764B26"/>
    <w:rsid w:val="007923B6"/>
    <w:rsid w:val="007B147B"/>
    <w:rsid w:val="007E1FAE"/>
    <w:rsid w:val="007E485D"/>
    <w:rsid w:val="00804591"/>
    <w:rsid w:val="00812639"/>
    <w:rsid w:val="00817818"/>
    <w:rsid w:val="0082603F"/>
    <w:rsid w:val="00877A75"/>
    <w:rsid w:val="0088012C"/>
    <w:rsid w:val="00886734"/>
    <w:rsid w:val="00886B0C"/>
    <w:rsid w:val="00893692"/>
    <w:rsid w:val="00896056"/>
    <w:rsid w:val="008A18B6"/>
    <w:rsid w:val="008A191E"/>
    <w:rsid w:val="008A2558"/>
    <w:rsid w:val="008A4184"/>
    <w:rsid w:val="008E5260"/>
    <w:rsid w:val="009005D1"/>
    <w:rsid w:val="00913243"/>
    <w:rsid w:val="00930572"/>
    <w:rsid w:val="00941288"/>
    <w:rsid w:val="00944465"/>
    <w:rsid w:val="00947067"/>
    <w:rsid w:val="0095778A"/>
    <w:rsid w:val="00961E50"/>
    <w:rsid w:val="00962212"/>
    <w:rsid w:val="00966A21"/>
    <w:rsid w:val="00967C3A"/>
    <w:rsid w:val="00971A73"/>
    <w:rsid w:val="00977D49"/>
    <w:rsid w:val="0098476C"/>
    <w:rsid w:val="009A3244"/>
    <w:rsid w:val="009D6352"/>
    <w:rsid w:val="00A008A0"/>
    <w:rsid w:val="00A11E35"/>
    <w:rsid w:val="00A2656F"/>
    <w:rsid w:val="00A308C4"/>
    <w:rsid w:val="00A42232"/>
    <w:rsid w:val="00A57474"/>
    <w:rsid w:val="00A61870"/>
    <w:rsid w:val="00AA5F1D"/>
    <w:rsid w:val="00AB22E9"/>
    <w:rsid w:val="00AC1809"/>
    <w:rsid w:val="00AF08D3"/>
    <w:rsid w:val="00AF152E"/>
    <w:rsid w:val="00AF3AE8"/>
    <w:rsid w:val="00B067C1"/>
    <w:rsid w:val="00B123DA"/>
    <w:rsid w:val="00B1278E"/>
    <w:rsid w:val="00B34B9E"/>
    <w:rsid w:val="00B37D11"/>
    <w:rsid w:val="00B43E6A"/>
    <w:rsid w:val="00B55EB8"/>
    <w:rsid w:val="00B77342"/>
    <w:rsid w:val="00BA1F6E"/>
    <w:rsid w:val="00BB4442"/>
    <w:rsid w:val="00BC3363"/>
    <w:rsid w:val="00BE11BA"/>
    <w:rsid w:val="00C01903"/>
    <w:rsid w:val="00C05E0E"/>
    <w:rsid w:val="00C435FB"/>
    <w:rsid w:val="00C45FB3"/>
    <w:rsid w:val="00C87D10"/>
    <w:rsid w:val="00CB26DF"/>
    <w:rsid w:val="00CD2D86"/>
    <w:rsid w:val="00CE3060"/>
    <w:rsid w:val="00D0217B"/>
    <w:rsid w:val="00D027CA"/>
    <w:rsid w:val="00D10E95"/>
    <w:rsid w:val="00D255BA"/>
    <w:rsid w:val="00D30CB2"/>
    <w:rsid w:val="00D3645B"/>
    <w:rsid w:val="00D366FA"/>
    <w:rsid w:val="00D374A9"/>
    <w:rsid w:val="00D447DA"/>
    <w:rsid w:val="00D474CE"/>
    <w:rsid w:val="00D86CE2"/>
    <w:rsid w:val="00DA24F2"/>
    <w:rsid w:val="00DB385F"/>
    <w:rsid w:val="00DC0DF0"/>
    <w:rsid w:val="00DC581C"/>
    <w:rsid w:val="00DD4115"/>
    <w:rsid w:val="00DD72C3"/>
    <w:rsid w:val="00E0015D"/>
    <w:rsid w:val="00E0270C"/>
    <w:rsid w:val="00E10457"/>
    <w:rsid w:val="00E26698"/>
    <w:rsid w:val="00E3018E"/>
    <w:rsid w:val="00E6409A"/>
    <w:rsid w:val="00EA03D8"/>
    <w:rsid w:val="00EA68D3"/>
    <w:rsid w:val="00EC35ED"/>
    <w:rsid w:val="00EC5BA8"/>
    <w:rsid w:val="00F14C9A"/>
    <w:rsid w:val="00F15956"/>
    <w:rsid w:val="00F200AE"/>
    <w:rsid w:val="00F2663D"/>
    <w:rsid w:val="00F34C63"/>
    <w:rsid w:val="00F37A71"/>
    <w:rsid w:val="00F61B9F"/>
    <w:rsid w:val="00F63792"/>
    <w:rsid w:val="00F6564D"/>
    <w:rsid w:val="00F66C52"/>
    <w:rsid w:val="00F6733D"/>
    <w:rsid w:val="00F86C42"/>
    <w:rsid w:val="00FA657D"/>
    <w:rsid w:val="00FB00D3"/>
    <w:rsid w:val="00FB5A15"/>
    <w:rsid w:val="00FB5F5E"/>
    <w:rsid w:val="00FD3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88"/>
    <w:rPr>
      <w:rFonts w:ascii="Tahoma" w:hAnsi="Tahoma" w:cs="Tahoma"/>
      <w:sz w:val="16"/>
      <w:szCs w:val="16"/>
    </w:rPr>
  </w:style>
  <w:style w:type="table" w:styleId="TableGrid">
    <w:name w:val="Table Grid"/>
    <w:basedOn w:val="TableNormal"/>
    <w:uiPriority w:val="59"/>
    <w:rsid w:val="0006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06275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2E3" w:themeFill="accent1" w:themeFillTint="33"/>
    </w:tcPr>
    <w:tblStylePr w:type="firstRow">
      <w:rPr>
        <w:b/>
        <w:bCs/>
      </w:rPr>
      <w:tblPr/>
      <w:tcPr>
        <w:shd w:val="clear" w:color="auto" w:fill="C5C5C7" w:themeFill="accent1" w:themeFillTint="66"/>
      </w:tcPr>
    </w:tblStylePr>
    <w:tblStylePr w:type="lastRow">
      <w:rPr>
        <w:b/>
        <w:bCs/>
        <w:color w:val="000000" w:themeColor="text1"/>
      </w:rPr>
      <w:tblPr/>
      <w:tcPr>
        <w:shd w:val="clear" w:color="auto" w:fill="C5C5C7" w:themeFill="accent1" w:themeFillTint="66"/>
      </w:tcPr>
    </w:tblStylePr>
    <w:tblStylePr w:type="firstCol">
      <w:rPr>
        <w:color w:val="FFFFFF" w:themeColor="background1"/>
      </w:rPr>
      <w:tblPr/>
      <w:tcPr>
        <w:shd w:val="clear" w:color="auto" w:fill="535356" w:themeFill="accent1" w:themeFillShade="BF"/>
      </w:tcPr>
    </w:tblStylePr>
    <w:tblStylePr w:type="lastCol">
      <w:rPr>
        <w:color w:val="FFFFFF" w:themeColor="background1"/>
      </w:rPr>
      <w:tblPr/>
      <w:tcPr>
        <w:shd w:val="clear" w:color="auto" w:fill="535356" w:themeFill="accent1" w:themeFillShade="BF"/>
      </w:tcPr>
    </w:tblStylePr>
    <w:tblStylePr w:type="band1Vert">
      <w:tblPr/>
      <w:tcPr>
        <w:shd w:val="clear" w:color="auto" w:fill="B6B6BA" w:themeFill="accent1" w:themeFillTint="7F"/>
      </w:tcPr>
    </w:tblStylePr>
    <w:tblStylePr w:type="band1Horz">
      <w:tblPr/>
      <w:tcPr>
        <w:shd w:val="clear" w:color="auto" w:fill="B6B6BA" w:themeFill="accent1" w:themeFillTint="7F"/>
      </w:tcPr>
    </w:tblStylePr>
  </w:style>
  <w:style w:type="table" w:styleId="MediumGrid1-Accent1">
    <w:name w:val="Medium Grid 1 Accent 1"/>
    <w:basedOn w:val="TableNormal"/>
    <w:uiPriority w:val="67"/>
    <w:rsid w:val="00062752"/>
    <w:pPr>
      <w:spacing w:after="0" w:line="240" w:lineRule="auto"/>
    </w:pPr>
    <w:tblPr>
      <w:tblStyleRowBandSize w:val="1"/>
      <w:tblStyleColBandSize w:val="1"/>
      <w:tblInd w:w="0" w:type="dxa"/>
      <w:tblBorders>
        <w:top w:val="single" w:sz="8" w:space="0" w:color="929297" w:themeColor="accent1" w:themeTint="BF"/>
        <w:left w:val="single" w:sz="8" w:space="0" w:color="929297" w:themeColor="accent1" w:themeTint="BF"/>
        <w:bottom w:val="single" w:sz="8" w:space="0" w:color="929297" w:themeColor="accent1" w:themeTint="BF"/>
        <w:right w:val="single" w:sz="8" w:space="0" w:color="929297" w:themeColor="accent1" w:themeTint="BF"/>
        <w:insideH w:val="single" w:sz="8" w:space="0" w:color="929297" w:themeColor="accent1" w:themeTint="BF"/>
        <w:insideV w:val="single" w:sz="8" w:space="0" w:color="929297" w:themeColor="accent1" w:themeTint="BF"/>
      </w:tblBorders>
      <w:tblCellMar>
        <w:top w:w="0" w:type="dxa"/>
        <w:left w:w="108" w:type="dxa"/>
        <w:bottom w:w="0" w:type="dxa"/>
        <w:right w:w="108" w:type="dxa"/>
      </w:tblCellMar>
    </w:tblPr>
    <w:tcPr>
      <w:shd w:val="clear" w:color="auto" w:fill="DBDBDC" w:themeFill="accent1" w:themeFillTint="3F"/>
    </w:tcPr>
    <w:tblStylePr w:type="firstRow">
      <w:rPr>
        <w:b/>
        <w:bCs/>
      </w:rPr>
    </w:tblStylePr>
    <w:tblStylePr w:type="lastRow">
      <w:rPr>
        <w:b/>
        <w:bCs/>
      </w:rPr>
      <w:tblPr/>
      <w:tcPr>
        <w:tcBorders>
          <w:top w:val="single" w:sz="18" w:space="0" w:color="929297" w:themeColor="accent1" w:themeTint="BF"/>
        </w:tcBorders>
      </w:tcPr>
    </w:tblStylePr>
    <w:tblStylePr w:type="firstCol">
      <w:rPr>
        <w:b/>
        <w:bCs/>
      </w:rPr>
    </w:tblStylePr>
    <w:tblStylePr w:type="lastCol">
      <w:rPr>
        <w:b/>
        <w:bCs/>
      </w:rPr>
    </w:tblStylePr>
    <w:tblStylePr w:type="band1Vert">
      <w:tblPr/>
      <w:tcPr>
        <w:shd w:val="clear" w:color="auto" w:fill="B6B6BA" w:themeFill="accent1" w:themeFillTint="7F"/>
      </w:tcPr>
    </w:tblStylePr>
    <w:tblStylePr w:type="band1Horz">
      <w:tblPr/>
      <w:tcPr>
        <w:shd w:val="clear" w:color="auto" w:fill="B6B6BA" w:themeFill="accent1" w:themeFillTint="7F"/>
      </w:tcPr>
    </w:tblStylePr>
  </w:style>
  <w:style w:type="table" w:styleId="MediumGrid3-Accent1">
    <w:name w:val="Medium Grid 3 Accent 1"/>
    <w:basedOn w:val="TableNormal"/>
    <w:uiPriority w:val="69"/>
    <w:rsid w:val="0006275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DB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F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F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F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F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A" w:themeFill="accent1" w:themeFillTint="7F"/>
      </w:tcPr>
    </w:tblStylePr>
  </w:style>
  <w:style w:type="table" w:styleId="MediumShading2-Accent3">
    <w:name w:val="Medium Shading 2 Accent 3"/>
    <w:basedOn w:val="TableNormal"/>
    <w:uiPriority w:val="64"/>
    <w:rsid w:val="006133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E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E98" w:themeFill="accent3"/>
      </w:tcPr>
    </w:tblStylePr>
    <w:tblStylePr w:type="lastCol">
      <w:rPr>
        <w:b/>
        <w:bCs/>
        <w:color w:val="FFFFFF" w:themeColor="background1"/>
      </w:rPr>
      <w:tblPr/>
      <w:tcPr>
        <w:tcBorders>
          <w:left w:val="nil"/>
          <w:right w:val="nil"/>
          <w:insideH w:val="nil"/>
          <w:insideV w:val="nil"/>
        </w:tcBorders>
        <w:shd w:val="clear" w:color="auto" w:fill="BEAE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DD72C3"/>
    <w:pPr>
      <w:spacing w:after="0" w:line="240" w:lineRule="auto"/>
    </w:pPr>
    <w:rPr>
      <w:color w:val="618096" w:themeColor="accent4" w:themeShade="BF"/>
    </w:rPr>
    <w:tblPr>
      <w:tblStyleRowBandSize w:val="1"/>
      <w:tblStyleColBandSize w:val="1"/>
      <w:tblInd w:w="0" w:type="dxa"/>
      <w:tblBorders>
        <w:top w:val="single" w:sz="8" w:space="0" w:color="92A9B9" w:themeColor="accent4"/>
        <w:bottom w:val="single" w:sz="8" w:space="0" w:color="92A9B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A9B9" w:themeColor="accent4"/>
          <w:left w:val="nil"/>
          <w:bottom w:val="single" w:sz="8" w:space="0" w:color="92A9B9" w:themeColor="accent4"/>
          <w:right w:val="nil"/>
          <w:insideH w:val="nil"/>
          <w:insideV w:val="nil"/>
        </w:tcBorders>
      </w:tcPr>
    </w:tblStylePr>
    <w:tblStylePr w:type="lastRow">
      <w:pPr>
        <w:spacing w:before="0" w:after="0" w:line="240" w:lineRule="auto"/>
      </w:pPr>
      <w:rPr>
        <w:b/>
        <w:bCs/>
      </w:rPr>
      <w:tblPr/>
      <w:tcPr>
        <w:tcBorders>
          <w:top w:val="single" w:sz="8" w:space="0" w:color="92A9B9" w:themeColor="accent4"/>
          <w:left w:val="nil"/>
          <w:bottom w:val="single" w:sz="8" w:space="0" w:color="92A9B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9ED" w:themeFill="accent4" w:themeFillTint="3F"/>
      </w:tcPr>
    </w:tblStylePr>
    <w:tblStylePr w:type="band1Horz">
      <w:tblPr/>
      <w:tcPr>
        <w:tcBorders>
          <w:left w:val="nil"/>
          <w:right w:val="nil"/>
          <w:insideH w:val="nil"/>
          <w:insideV w:val="nil"/>
        </w:tcBorders>
        <w:shd w:val="clear" w:color="auto" w:fill="E4E9ED" w:themeFill="accent4" w:themeFillTint="3F"/>
      </w:tcPr>
    </w:tblStylePr>
  </w:style>
  <w:style w:type="paragraph" w:styleId="Header">
    <w:name w:val="header"/>
    <w:basedOn w:val="Normal"/>
    <w:link w:val="HeaderChar"/>
    <w:uiPriority w:val="99"/>
    <w:unhideWhenUsed/>
    <w:rsid w:val="00DD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C3"/>
  </w:style>
  <w:style w:type="paragraph" w:styleId="Footer">
    <w:name w:val="footer"/>
    <w:basedOn w:val="Normal"/>
    <w:link w:val="FooterChar"/>
    <w:uiPriority w:val="99"/>
    <w:unhideWhenUsed/>
    <w:rsid w:val="00DD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C3"/>
  </w:style>
  <w:style w:type="table" w:styleId="MediumShading2-Accent1">
    <w:name w:val="Medium Shading 2 Accent 1"/>
    <w:basedOn w:val="TableNormal"/>
    <w:uiPriority w:val="64"/>
    <w:rsid w:val="00E30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74" w:themeFill="accent1"/>
      </w:tcPr>
    </w:tblStylePr>
    <w:tblStylePr w:type="lastCol">
      <w:rPr>
        <w:b/>
        <w:bCs/>
        <w:color w:val="FFFFFF" w:themeColor="background1"/>
      </w:rPr>
      <w:tblPr/>
      <w:tcPr>
        <w:tcBorders>
          <w:left w:val="nil"/>
          <w:right w:val="nil"/>
          <w:insideH w:val="nil"/>
          <w:insideV w:val="nil"/>
        </w:tcBorders>
        <w:shd w:val="clear" w:color="auto" w:fill="6F6F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967C3A"/>
    <w:pPr>
      <w:ind w:left="720"/>
      <w:contextualSpacing/>
    </w:pPr>
  </w:style>
  <w:style w:type="table" w:styleId="LightGrid-Accent1">
    <w:name w:val="Light Grid Accent 1"/>
    <w:basedOn w:val="TableNormal"/>
    <w:uiPriority w:val="62"/>
    <w:rsid w:val="00337F14"/>
    <w:pPr>
      <w:spacing w:after="0" w:line="240" w:lineRule="auto"/>
    </w:p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insideH w:val="single" w:sz="8" w:space="0" w:color="6F6F74" w:themeColor="accent1"/>
        <w:insideV w:val="single" w:sz="8" w:space="0" w:color="6F6F7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18" w:space="0" w:color="6F6F74" w:themeColor="accent1"/>
          <w:right w:val="single" w:sz="8" w:space="0" w:color="6F6F74" w:themeColor="accent1"/>
          <w:insideH w:val="nil"/>
          <w:insideV w:val="single" w:sz="8" w:space="0" w:color="6F6F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insideH w:val="nil"/>
          <w:insideV w:val="single" w:sz="8" w:space="0" w:color="6F6F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shd w:val="clear" w:color="auto" w:fill="DBDBDC" w:themeFill="accent1" w:themeFillTint="3F"/>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shd w:val="clear" w:color="auto" w:fill="DBDBDC" w:themeFill="accent1" w:themeFillTint="3F"/>
      </w:tcPr>
    </w:tblStylePr>
    <w:tblStylePr w:type="band2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tcPr>
    </w:tblStylePr>
  </w:style>
  <w:style w:type="character" w:styleId="Hyperlink">
    <w:name w:val="Hyperlink"/>
    <w:basedOn w:val="DefaultParagraphFont"/>
    <w:uiPriority w:val="99"/>
    <w:unhideWhenUsed/>
    <w:rsid w:val="00F15956"/>
    <w:rPr>
      <w:color w:val="67AAB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88"/>
    <w:rPr>
      <w:rFonts w:ascii="Tahoma" w:hAnsi="Tahoma" w:cs="Tahoma"/>
      <w:sz w:val="16"/>
      <w:szCs w:val="16"/>
    </w:rPr>
  </w:style>
  <w:style w:type="table" w:styleId="TableGrid">
    <w:name w:val="Table Grid"/>
    <w:basedOn w:val="TableNormal"/>
    <w:uiPriority w:val="59"/>
    <w:rsid w:val="00062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uiPriority w:val="73"/>
    <w:rsid w:val="0006275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2E3" w:themeFill="accent1" w:themeFillTint="33"/>
    </w:tcPr>
    <w:tblStylePr w:type="firstRow">
      <w:rPr>
        <w:b/>
        <w:bCs/>
      </w:rPr>
      <w:tblPr/>
      <w:tcPr>
        <w:shd w:val="clear" w:color="auto" w:fill="C5C5C7" w:themeFill="accent1" w:themeFillTint="66"/>
      </w:tcPr>
    </w:tblStylePr>
    <w:tblStylePr w:type="lastRow">
      <w:rPr>
        <w:b/>
        <w:bCs/>
        <w:color w:val="000000" w:themeColor="text1"/>
      </w:rPr>
      <w:tblPr/>
      <w:tcPr>
        <w:shd w:val="clear" w:color="auto" w:fill="C5C5C7" w:themeFill="accent1" w:themeFillTint="66"/>
      </w:tcPr>
    </w:tblStylePr>
    <w:tblStylePr w:type="firstCol">
      <w:rPr>
        <w:color w:val="FFFFFF" w:themeColor="background1"/>
      </w:rPr>
      <w:tblPr/>
      <w:tcPr>
        <w:shd w:val="clear" w:color="auto" w:fill="535356" w:themeFill="accent1" w:themeFillShade="BF"/>
      </w:tcPr>
    </w:tblStylePr>
    <w:tblStylePr w:type="lastCol">
      <w:rPr>
        <w:color w:val="FFFFFF" w:themeColor="background1"/>
      </w:rPr>
      <w:tblPr/>
      <w:tcPr>
        <w:shd w:val="clear" w:color="auto" w:fill="535356" w:themeFill="accent1" w:themeFillShade="BF"/>
      </w:tcPr>
    </w:tblStylePr>
    <w:tblStylePr w:type="band1Vert">
      <w:tblPr/>
      <w:tcPr>
        <w:shd w:val="clear" w:color="auto" w:fill="B6B6BA" w:themeFill="accent1" w:themeFillTint="7F"/>
      </w:tcPr>
    </w:tblStylePr>
    <w:tblStylePr w:type="band1Horz">
      <w:tblPr/>
      <w:tcPr>
        <w:shd w:val="clear" w:color="auto" w:fill="B6B6BA" w:themeFill="accent1" w:themeFillTint="7F"/>
      </w:tcPr>
    </w:tblStylePr>
  </w:style>
  <w:style w:type="table" w:styleId="MediumGrid1-Accent1">
    <w:name w:val="Medium Grid 1 Accent 1"/>
    <w:basedOn w:val="TableNormal"/>
    <w:uiPriority w:val="67"/>
    <w:rsid w:val="00062752"/>
    <w:pPr>
      <w:spacing w:after="0" w:line="240" w:lineRule="auto"/>
    </w:pPr>
    <w:tblPr>
      <w:tblStyleRowBandSize w:val="1"/>
      <w:tblStyleColBandSize w:val="1"/>
      <w:tblInd w:w="0" w:type="dxa"/>
      <w:tblBorders>
        <w:top w:val="single" w:sz="8" w:space="0" w:color="929297" w:themeColor="accent1" w:themeTint="BF"/>
        <w:left w:val="single" w:sz="8" w:space="0" w:color="929297" w:themeColor="accent1" w:themeTint="BF"/>
        <w:bottom w:val="single" w:sz="8" w:space="0" w:color="929297" w:themeColor="accent1" w:themeTint="BF"/>
        <w:right w:val="single" w:sz="8" w:space="0" w:color="929297" w:themeColor="accent1" w:themeTint="BF"/>
        <w:insideH w:val="single" w:sz="8" w:space="0" w:color="929297" w:themeColor="accent1" w:themeTint="BF"/>
        <w:insideV w:val="single" w:sz="8" w:space="0" w:color="929297" w:themeColor="accent1" w:themeTint="BF"/>
      </w:tblBorders>
      <w:tblCellMar>
        <w:top w:w="0" w:type="dxa"/>
        <w:left w:w="108" w:type="dxa"/>
        <w:bottom w:w="0" w:type="dxa"/>
        <w:right w:w="108" w:type="dxa"/>
      </w:tblCellMar>
    </w:tblPr>
    <w:tcPr>
      <w:shd w:val="clear" w:color="auto" w:fill="DBDBDC" w:themeFill="accent1" w:themeFillTint="3F"/>
    </w:tcPr>
    <w:tblStylePr w:type="firstRow">
      <w:rPr>
        <w:b/>
        <w:bCs/>
      </w:rPr>
    </w:tblStylePr>
    <w:tblStylePr w:type="lastRow">
      <w:rPr>
        <w:b/>
        <w:bCs/>
      </w:rPr>
      <w:tblPr/>
      <w:tcPr>
        <w:tcBorders>
          <w:top w:val="single" w:sz="18" w:space="0" w:color="929297" w:themeColor="accent1" w:themeTint="BF"/>
        </w:tcBorders>
      </w:tcPr>
    </w:tblStylePr>
    <w:tblStylePr w:type="firstCol">
      <w:rPr>
        <w:b/>
        <w:bCs/>
      </w:rPr>
    </w:tblStylePr>
    <w:tblStylePr w:type="lastCol">
      <w:rPr>
        <w:b/>
        <w:bCs/>
      </w:rPr>
    </w:tblStylePr>
    <w:tblStylePr w:type="band1Vert">
      <w:tblPr/>
      <w:tcPr>
        <w:shd w:val="clear" w:color="auto" w:fill="B6B6BA" w:themeFill="accent1" w:themeFillTint="7F"/>
      </w:tcPr>
    </w:tblStylePr>
    <w:tblStylePr w:type="band1Horz">
      <w:tblPr/>
      <w:tcPr>
        <w:shd w:val="clear" w:color="auto" w:fill="B6B6BA" w:themeFill="accent1" w:themeFillTint="7F"/>
      </w:tcPr>
    </w:tblStylePr>
  </w:style>
  <w:style w:type="table" w:styleId="MediumGrid3-Accent1">
    <w:name w:val="Medium Grid 3 Accent 1"/>
    <w:basedOn w:val="TableNormal"/>
    <w:uiPriority w:val="69"/>
    <w:rsid w:val="0006275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DB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6F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6F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6F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6F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A" w:themeFill="accent1" w:themeFillTint="7F"/>
      </w:tcPr>
    </w:tblStylePr>
  </w:style>
  <w:style w:type="table" w:styleId="MediumShading2-Accent3">
    <w:name w:val="Medium Shading 2 Accent 3"/>
    <w:basedOn w:val="TableNormal"/>
    <w:uiPriority w:val="64"/>
    <w:rsid w:val="006133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AE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AE98" w:themeFill="accent3"/>
      </w:tcPr>
    </w:tblStylePr>
    <w:tblStylePr w:type="lastCol">
      <w:rPr>
        <w:b/>
        <w:bCs/>
        <w:color w:val="FFFFFF" w:themeColor="background1"/>
      </w:rPr>
      <w:tblPr/>
      <w:tcPr>
        <w:tcBorders>
          <w:left w:val="nil"/>
          <w:right w:val="nil"/>
          <w:insideH w:val="nil"/>
          <w:insideV w:val="nil"/>
        </w:tcBorders>
        <w:shd w:val="clear" w:color="auto" w:fill="BEAE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DD72C3"/>
    <w:pPr>
      <w:spacing w:after="0" w:line="240" w:lineRule="auto"/>
    </w:pPr>
    <w:rPr>
      <w:color w:val="618096" w:themeColor="accent4" w:themeShade="BF"/>
    </w:rPr>
    <w:tblPr>
      <w:tblStyleRowBandSize w:val="1"/>
      <w:tblStyleColBandSize w:val="1"/>
      <w:tblInd w:w="0" w:type="dxa"/>
      <w:tblBorders>
        <w:top w:val="single" w:sz="8" w:space="0" w:color="92A9B9" w:themeColor="accent4"/>
        <w:bottom w:val="single" w:sz="8" w:space="0" w:color="92A9B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A9B9" w:themeColor="accent4"/>
          <w:left w:val="nil"/>
          <w:bottom w:val="single" w:sz="8" w:space="0" w:color="92A9B9" w:themeColor="accent4"/>
          <w:right w:val="nil"/>
          <w:insideH w:val="nil"/>
          <w:insideV w:val="nil"/>
        </w:tcBorders>
      </w:tcPr>
    </w:tblStylePr>
    <w:tblStylePr w:type="lastRow">
      <w:pPr>
        <w:spacing w:before="0" w:after="0" w:line="240" w:lineRule="auto"/>
      </w:pPr>
      <w:rPr>
        <w:b/>
        <w:bCs/>
      </w:rPr>
      <w:tblPr/>
      <w:tcPr>
        <w:tcBorders>
          <w:top w:val="single" w:sz="8" w:space="0" w:color="92A9B9" w:themeColor="accent4"/>
          <w:left w:val="nil"/>
          <w:bottom w:val="single" w:sz="8" w:space="0" w:color="92A9B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9ED" w:themeFill="accent4" w:themeFillTint="3F"/>
      </w:tcPr>
    </w:tblStylePr>
    <w:tblStylePr w:type="band1Horz">
      <w:tblPr/>
      <w:tcPr>
        <w:tcBorders>
          <w:left w:val="nil"/>
          <w:right w:val="nil"/>
          <w:insideH w:val="nil"/>
          <w:insideV w:val="nil"/>
        </w:tcBorders>
        <w:shd w:val="clear" w:color="auto" w:fill="E4E9ED" w:themeFill="accent4" w:themeFillTint="3F"/>
      </w:tcPr>
    </w:tblStylePr>
  </w:style>
  <w:style w:type="paragraph" w:styleId="Header">
    <w:name w:val="header"/>
    <w:basedOn w:val="Normal"/>
    <w:link w:val="HeaderChar"/>
    <w:uiPriority w:val="99"/>
    <w:unhideWhenUsed/>
    <w:rsid w:val="00DD7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C3"/>
  </w:style>
  <w:style w:type="paragraph" w:styleId="Footer">
    <w:name w:val="footer"/>
    <w:basedOn w:val="Normal"/>
    <w:link w:val="FooterChar"/>
    <w:uiPriority w:val="99"/>
    <w:unhideWhenUsed/>
    <w:rsid w:val="00DD7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C3"/>
  </w:style>
  <w:style w:type="table" w:styleId="MediumShading2-Accent1">
    <w:name w:val="Medium Shading 2 Accent 1"/>
    <w:basedOn w:val="TableNormal"/>
    <w:uiPriority w:val="64"/>
    <w:rsid w:val="00E3018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74" w:themeFill="accent1"/>
      </w:tcPr>
    </w:tblStylePr>
    <w:tblStylePr w:type="lastCol">
      <w:rPr>
        <w:b/>
        <w:bCs/>
        <w:color w:val="FFFFFF" w:themeColor="background1"/>
      </w:rPr>
      <w:tblPr/>
      <w:tcPr>
        <w:tcBorders>
          <w:left w:val="nil"/>
          <w:right w:val="nil"/>
          <w:insideH w:val="nil"/>
          <w:insideV w:val="nil"/>
        </w:tcBorders>
        <w:shd w:val="clear" w:color="auto" w:fill="6F6F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967C3A"/>
    <w:pPr>
      <w:ind w:left="720"/>
      <w:contextualSpacing/>
    </w:pPr>
  </w:style>
  <w:style w:type="table" w:styleId="LightGrid-Accent1">
    <w:name w:val="Light Grid Accent 1"/>
    <w:basedOn w:val="TableNormal"/>
    <w:uiPriority w:val="62"/>
    <w:rsid w:val="00337F14"/>
    <w:pPr>
      <w:spacing w:after="0" w:line="240" w:lineRule="auto"/>
    </w:p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insideH w:val="single" w:sz="8" w:space="0" w:color="6F6F74" w:themeColor="accent1"/>
        <w:insideV w:val="single" w:sz="8" w:space="0" w:color="6F6F7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18" w:space="0" w:color="6F6F74" w:themeColor="accent1"/>
          <w:right w:val="single" w:sz="8" w:space="0" w:color="6F6F74" w:themeColor="accent1"/>
          <w:insideH w:val="nil"/>
          <w:insideV w:val="single" w:sz="8" w:space="0" w:color="6F6F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insideH w:val="nil"/>
          <w:insideV w:val="single" w:sz="8" w:space="0" w:color="6F6F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shd w:val="clear" w:color="auto" w:fill="DBDBDC" w:themeFill="accent1" w:themeFillTint="3F"/>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shd w:val="clear" w:color="auto" w:fill="DBDBDC" w:themeFill="accent1" w:themeFillTint="3F"/>
      </w:tcPr>
    </w:tblStylePr>
    <w:tblStylePr w:type="band2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376926@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8EA95-6DB7-413C-A07F-3E5B7DF5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 Manuhwa</dc:creator>
  <cp:lastModifiedBy>348370422</cp:lastModifiedBy>
  <cp:revision>2</cp:revision>
  <cp:lastPrinted>2017-11-27T16:45:00Z</cp:lastPrinted>
  <dcterms:created xsi:type="dcterms:W3CDTF">2018-02-25T10:10:00Z</dcterms:created>
  <dcterms:modified xsi:type="dcterms:W3CDTF">2018-02-25T10:10:00Z</dcterms:modified>
</cp:coreProperties>
</file>