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AC" w:rsidRPr="00A275FE" w:rsidRDefault="004179EF" w:rsidP="005E4C4A">
      <w:pPr>
        <w:pStyle w:val="NoSpacing"/>
        <w:spacing w:line="360" w:lineRule="auto"/>
        <w:ind w:right="-772"/>
        <w:jc w:val="both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-38100</wp:posOffset>
            </wp:positionV>
            <wp:extent cx="1238250" cy="1323975"/>
            <wp:effectExtent l="19050" t="0" r="0" b="0"/>
            <wp:wrapNone/>
            <wp:docPr id="1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638" w:rsidRPr="00A275FE" w:rsidRDefault="005E4C4A" w:rsidP="00A47501">
      <w:pPr>
        <w:pStyle w:val="NoSpacing"/>
        <w:spacing w:line="360" w:lineRule="auto"/>
        <w:ind w:left="720" w:right="-772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Name:              </w:t>
      </w:r>
      <w:r w:rsidR="00A47501">
        <w:rPr>
          <w:rFonts w:asciiTheme="majorHAnsi" w:hAnsiTheme="majorHAnsi"/>
          <w:b/>
        </w:rPr>
        <w:t>Jake</w:t>
      </w:r>
      <w:r w:rsidR="00636C49" w:rsidRPr="005E4C4A">
        <w:rPr>
          <w:rFonts w:asciiTheme="majorHAnsi" w:hAnsiTheme="majorHAnsi"/>
          <w:b/>
        </w:rPr>
        <w:t xml:space="preserve"> </w:t>
      </w:r>
    </w:p>
    <w:p w:rsidR="00A70638" w:rsidRPr="00A275FE" w:rsidRDefault="005E4C4A" w:rsidP="005E4C4A">
      <w:pPr>
        <w:pStyle w:val="NoSpacing"/>
        <w:spacing w:line="360" w:lineRule="auto"/>
        <w:ind w:left="153" w:right="-772" w:firstLine="128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Telephone:       </w:t>
      </w:r>
      <w:r w:rsidR="00A47501">
        <w:rPr>
          <w:rFonts w:asciiTheme="majorHAnsi" w:hAnsiTheme="majorHAnsi"/>
          <w:sz w:val="22"/>
          <w:szCs w:val="22"/>
        </w:rPr>
        <w:t>C/o 971501685421</w:t>
      </w:r>
    </w:p>
    <w:p w:rsidR="00A70638" w:rsidRPr="00A275FE" w:rsidRDefault="00A70638" w:rsidP="005E4C4A">
      <w:pPr>
        <w:pStyle w:val="NoSpacing"/>
        <w:spacing w:line="360" w:lineRule="auto"/>
        <w:ind w:left="153" w:right="-772" w:firstLine="1287"/>
        <w:jc w:val="both"/>
        <w:rPr>
          <w:rFonts w:asciiTheme="majorHAnsi" w:hAnsiTheme="majorHAnsi"/>
          <w:sz w:val="22"/>
          <w:szCs w:val="22"/>
        </w:rPr>
      </w:pPr>
      <w:r w:rsidRPr="00A275FE">
        <w:rPr>
          <w:rFonts w:asciiTheme="majorHAnsi" w:hAnsiTheme="majorHAnsi"/>
          <w:sz w:val="22"/>
          <w:szCs w:val="22"/>
        </w:rPr>
        <w:t>E-</w:t>
      </w:r>
      <w:r w:rsidR="005E4C4A">
        <w:rPr>
          <w:rFonts w:asciiTheme="majorHAnsi" w:hAnsiTheme="majorHAnsi"/>
          <w:sz w:val="22"/>
          <w:szCs w:val="22"/>
        </w:rPr>
        <w:t xml:space="preserve">mail:               </w:t>
      </w:r>
      <w:hyperlink r:id="rId6" w:history="1">
        <w:r w:rsidR="00A47501" w:rsidRPr="004737A5">
          <w:rPr>
            <w:rStyle w:val="Hyperlink"/>
            <w:rFonts w:asciiTheme="majorHAnsi" w:hAnsiTheme="majorHAnsi"/>
            <w:sz w:val="22"/>
            <w:szCs w:val="22"/>
          </w:rPr>
          <w:t>jake.377039@2freemail.com</w:t>
        </w:r>
      </w:hyperlink>
      <w:r w:rsidR="00A47501">
        <w:rPr>
          <w:rFonts w:asciiTheme="majorHAnsi" w:hAnsiTheme="majorHAnsi"/>
          <w:sz w:val="22"/>
          <w:szCs w:val="22"/>
        </w:rPr>
        <w:t xml:space="preserve"> </w:t>
      </w:r>
    </w:p>
    <w:p w:rsidR="00A70638" w:rsidRPr="00A275FE" w:rsidRDefault="00A70638" w:rsidP="00B32AF4">
      <w:pPr>
        <w:pStyle w:val="NoSpacing"/>
        <w:pBdr>
          <w:bottom w:val="single" w:sz="6" w:space="1" w:color="auto"/>
        </w:pBdr>
        <w:spacing w:line="360" w:lineRule="auto"/>
        <w:ind w:left="-567" w:right="-772"/>
        <w:jc w:val="both"/>
        <w:rPr>
          <w:rFonts w:asciiTheme="majorHAnsi" w:hAnsiTheme="majorHAnsi"/>
          <w:sz w:val="22"/>
          <w:szCs w:val="22"/>
        </w:rPr>
      </w:pPr>
    </w:p>
    <w:p w:rsidR="00A70638" w:rsidRDefault="00A70638" w:rsidP="00B32AF4">
      <w:pPr>
        <w:pStyle w:val="NoSpacing"/>
        <w:spacing w:line="360" w:lineRule="auto"/>
        <w:ind w:left="-567" w:right="-772"/>
        <w:jc w:val="both"/>
        <w:rPr>
          <w:rFonts w:asciiTheme="majorHAnsi" w:hAnsiTheme="majorHAnsi"/>
          <w:sz w:val="22"/>
          <w:szCs w:val="22"/>
        </w:rPr>
      </w:pPr>
    </w:p>
    <w:p w:rsidR="00D31D88" w:rsidRPr="00D31D88" w:rsidRDefault="00D31D88" w:rsidP="00B32AF4">
      <w:pPr>
        <w:pStyle w:val="NoSpacing"/>
        <w:spacing w:line="360" w:lineRule="auto"/>
        <w:ind w:left="-567" w:right="-772"/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b/>
          <w:u w:val="single"/>
        </w:rPr>
        <w:t>LICENSES:</w:t>
      </w:r>
    </w:p>
    <w:p w:rsidR="00D31D88" w:rsidRPr="00D31D88" w:rsidRDefault="00D31D88" w:rsidP="00D31D88">
      <w:pPr>
        <w:pStyle w:val="NoSpacing"/>
        <w:numPr>
          <w:ilvl w:val="0"/>
          <w:numId w:val="8"/>
        </w:numPr>
        <w:spacing w:line="360" w:lineRule="auto"/>
        <w:ind w:right="-772"/>
        <w:jc w:val="both"/>
        <w:rPr>
          <w:rFonts w:asciiTheme="majorHAnsi" w:hAnsiTheme="majorHAnsi"/>
          <w:b/>
        </w:rPr>
      </w:pPr>
      <w:r w:rsidRPr="00D31D88">
        <w:rPr>
          <w:rFonts w:asciiTheme="majorHAnsi" w:hAnsiTheme="majorHAnsi"/>
          <w:b/>
        </w:rPr>
        <w:t xml:space="preserve">International Medical Laboratory Scientist, </w:t>
      </w:r>
      <w:r w:rsidRPr="00B35E9E">
        <w:rPr>
          <w:rFonts w:asciiTheme="majorHAnsi" w:hAnsiTheme="majorHAnsi" w:cstheme="majorHAnsi"/>
          <w:b/>
          <w:color w:val="000000" w:themeColor="text1"/>
        </w:rPr>
        <w:t>MLS(</w:t>
      </w:r>
      <w:proofErr w:type="spellStart"/>
      <w:r w:rsidRPr="00B35E9E">
        <w:rPr>
          <w:rFonts w:asciiTheme="majorHAnsi" w:hAnsiTheme="majorHAnsi" w:cstheme="majorHAnsi"/>
          <w:b/>
          <w:color w:val="000000" w:themeColor="text1"/>
        </w:rPr>
        <w:t>ASCP</w:t>
      </w:r>
      <w:r w:rsidRPr="00B35E9E">
        <w:rPr>
          <w:rFonts w:asciiTheme="majorHAnsi" w:hAnsiTheme="majorHAnsi" w:cstheme="majorHAnsi"/>
          <w:b/>
          <w:color w:val="000000" w:themeColor="text1"/>
          <w:vertAlign w:val="superscript"/>
        </w:rPr>
        <w:t>i</w:t>
      </w:r>
      <w:proofErr w:type="spellEnd"/>
      <w:r w:rsidRPr="00B35E9E">
        <w:rPr>
          <w:rFonts w:asciiTheme="majorHAnsi" w:hAnsiTheme="majorHAnsi" w:cstheme="majorHAnsi"/>
          <w:b/>
          <w:color w:val="000000" w:themeColor="text1"/>
        </w:rPr>
        <w:t>)</w:t>
      </w:r>
      <w:r w:rsidRPr="00B35E9E">
        <w:rPr>
          <w:rFonts w:asciiTheme="majorHAnsi" w:hAnsiTheme="majorHAnsi" w:cstheme="majorHAnsi"/>
          <w:b/>
          <w:color w:val="000000" w:themeColor="text1"/>
          <w:vertAlign w:val="superscript"/>
        </w:rPr>
        <w:t>CM</w:t>
      </w:r>
      <w:r w:rsidRPr="00D31D88">
        <w:rPr>
          <w:rFonts w:asciiTheme="majorHAnsi" w:hAnsiTheme="majorHAnsi" w:cstheme="majorHAnsi"/>
          <w:b/>
          <w:color w:val="333333"/>
          <w:vertAlign w:val="superscript"/>
        </w:rPr>
        <w:t xml:space="preserve">  </w:t>
      </w:r>
      <w:r w:rsidRPr="00D31D88">
        <w:rPr>
          <w:rFonts w:asciiTheme="majorHAnsi" w:hAnsiTheme="majorHAnsi"/>
          <w:b/>
        </w:rPr>
        <w:t>Passer, November 2017</w:t>
      </w:r>
    </w:p>
    <w:p w:rsidR="00D31D88" w:rsidRDefault="00D31D88" w:rsidP="00D31D88">
      <w:pPr>
        <w:pStyle w:val="NoSpacing"/>
        <w:numPr>
          <w:ilvl w:val="0"/>
          <w:numId w:val="8"/>
        </w:numPr>
        <w:spacing w:line="360" w:lineRule="auto"/>
        <w:ind w:right="-772"/>
        <w:jc w:val="both"/>
        <w:rPr>
          <w:rFonts w:asciiTheme="majorHAnsi" w:hAnsiTheme="majorHAnsi"/>
          <w:sz w:val="22"/>
          <w:szCs w:val="22"/>
        </w:rPr>
      </w:pPr>
      <w:r w:rsidRPr="00D31D88">
        <w:rPr>
          <w:rFonts w:asciiTheme="majorHAnsi" w:hAnsiTheme="majorHAnsi"/>
          <w:b/>
        </w:rPr>
        <w:t>Medical Technology Licensure Exam Board Passer, August 2017</w:t>
      </w:r>
    </w:p>
    <w:p w:rsidR="00D31D88" w:rsidRPr="00A275FE" w:rsidRDefault="00D31D88" w:rsidP="00D31D88">
      <w:pPr>
        <w:pStyle w:val="NoSpacing"/>
        <w:spacing w:line="360" w:lineRule="auto"/>
        <w:ind w:left="720" w:right="-772"/>
        <w:jc w:val="both"/>
        <w:rPr>
          <w:rFonts w:asciiTheme="majorHAnsi" w:hAnsiTheme="majorHAnsi"/>
          <w:sz w:val="22"/>
          <w:szCs w:val="22"/>
        </w:rPr>
      </w:pPr>
    </w:p>
    <w:p w:rsidR="00EA2B42" w:rsidRPr="005E4C4A" w:rsidRDefault="00EA2B42" w:rsidP="005E4C4A">
      <w:pPr>
        <w:pStyle w:val="NoSpacing"/>
        <w:spacing w:line="360" w:lineRule="auto"/>
        <w:ind w:right="-772"/>
        <w:jc w:val="both"/>
        <w:rPr>
          <w:rFonts w:asciiTheme="majorHAnsi" w:hAnsiTheme="majorHAnsi"/>
          <w:b/>
          <w:u w:val="single"/>
        </w:rPr>
      </w:pPr>
      <w:r w:rsidRPr="005E4C4A">
        <w:rPr>
          <w:rFonts w:asciiTheme="majorHAnsi" w:hAnsiTheme="majorHAnsi"/>
          <w:b/>
          <w:u w:val="single"/>
        </w:rPr>
        <w:t>RELEVANT EXPERIENCE</w:t>
      </w:r>
    </w:p>
    <w:p w:rsidR="00EA2B42" w:rsidRPr="00EA2B42" w:rsidRDefault="005E4C4A" w:rsidP="00EA2B42">
      <w:pPr>
        <w:pStyle w:val="NoSpacing"/>
        <w:spacing w:line="360" w:lineRule="auto"/>
        <w:ind w:left="-567" w:right="-772"/>
        <w:jc w:val="both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ab/>
        <w:t xml:space="preserve">Medical </w:t>
      </w:r>
      <w:r w:rsidR="006E2D7C">
        <w:rPr>
          <w:rFonts w:asciiTheme="majorHAnsi" w:hAnsiTheme="majorHAnsi"/>
          <w:b/>
          <w:sz w:val="22"/>
          <w:szCs w:val="22"/>
        </w:rPr>
        <w:t>T</w:t>
      </w:r>
      <w:r>
        <w:rPr>
          <w:rFonts w:asciiTheme="majorHAnsi" w:hAnsiTheme="majorHAnsi"/>
          <w:b/>
          <w:sz w:val="22"/>
          <w:szCs w:val="22"/>
        </w:rPr>
        <w:t xml:space="preserve">echnology Internship, </w:t>
      </w:r>
      <w:r w:rsidR="00786C02">
        <w:rPr>
          <w:rFonts w:asciiTheme="majorHAnsi" w:hAnsiTheme="majorHAnsi"/>
          <w:b/>
          <w:sz w:val="22"/>
          <w:szCs w:val="22"/>
        </w:rPr>
        <w:t xml:space="preserve">November 30, 2015 - </w:t>
      </w:r>
      <w:r w:rsidR="00EA2B42">
        <w:rPr>
          <w:rFonts w:asciiTheme="majorHAnsi" w:hAnsiTheme="majorHAnsi"/>
          <w:b/>
          <w:sz w:val="22"/>
          <w:szCs w:val="22"/>
        </w:rPr>
        <w:t>June 1, 2016</w:t>
      </w:r>
      <w:r w:rsidR="00786C02">
        <w:rPr>
          <w:rFonts w:asciiTheme="majorHAnsi" w:hAnsiTheme="majorHAnsi"/>
          <w:b/>
          <w:sz w:val="22"/>
          <w:szCs w:val="22"/>
        </w:rPr>
        <w:t xml:space="preserve"> </w:t>
      </w:r>
    </w:p>
    <w:p w:rsidR="00EA2B42" w:rsidRDefault="00EA2B42" w:rsidP="005E4C4A">
      <w:pPr>
        <w:pStyle w:val="NoSpacing"/>
        <w:spacing w:line="360" w:lineRule="auto"/>
        <w:ind w:right="-772" w:firstLine="153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St. </w:t>
      </w:r>
      <w:proofErr w:type="spellStart"/>
      <w:r>
        <w:rPr>
          <w:rFonts w:asciiTheme="majorHAnsi" w:hAnsiTheme="majorHAnsi"/>
          <w:b/>
          <w:sz w:val="22"/>
          <w:szCs w:val="22"/>
        </w:rPr>
        <w:t>Lukes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Medical Center</w:t>
      </w:r>
      <w:r w:rsidR="00786C02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- Quezon City</w:t>
      </w:r>
    </w:p>
    <w:p w:rsidR="00EA2B42" w:rsidRPr="00EA2B42" w:rsidRDefault="00EA2B42" w:rsidP="00EA2B42">
      <w:pPr>
        <w:pStyle w:val="NoSpacing"/>
        <w:numPr>
          <w:ilvl w:val="0"/>
          <w:numId w:val="2"/>
        </w:numPr>
        <w:spacing w:line="360" w:lineRule="auto"/>
        <w:ind w:right="-772"/>
        <w:jc w:val="both"/>
        <w:rPr>
          <w:rFonts w:asciiTheme="majorHAnsi" w:hAnsiTheme="majorHAnsi"/>
          <w:sz w:val="22"/>
          <w:szCs w:val="22"/>
        </w:rPr>
      </w:pPr>
      <w:r w:rsidRPr="00EA2B42">
        <w:rPr>
          <w:rFonts w:asciiTheme="majorHAnsi" w:hAnsiTheme="majorHAnsi"/>
          <w:sz w:val="22"/>
          <w:szCs w:val="22"/>
        </w:rPr>
        <w:t>Trained under Pathology Department -  Ancillary Services</w:t>
      </w:r>
    </w:p>
    <w:p w:rsidR="00EA2B42" w:rsidRDefault="00EA2B42" w:rsidP="00EA2B42">
      <w:pPr>
        <w:pStyle w:val="NoSpacing"/>
        <w:numPr>
          <w:ilvl w:val="0"/>
          <w:numId w:val="2"/>
        </w:numPr>
        <w:spacing w:line="360" w:lineRule="auto"/>
        <w:ind w:right="-772"/>
        <w:jc w:val="both"/>
        <w:rPr>
          <w:rFonts w:asciiTheme="majorHAnsi" w:hAnsiTheme="majorHAnsi"/>
          <w:sz w:val="22"/>
          <w:szCs w:val="22"/>
        </w:rPr>
      </w:pPr>
      <w:r w:rsidRPr="00EA2B42">
        <w:rPr>
          <w:rFonts w:asciiTheme="majorHAnsi" w:hAnsiTheme="majorHAnsi"/>
          <w:sz w:val="22"/>
          <w:szCs w:val="22"/>
        </w:rPr>
        <w:t>Exposed to Different Sections such as Histopathology, Serology, Clinical Microscopy, Hematology, , Cellular Immunology, Blood Bank, Microbiology</w:t>
      </w:r>
      <w:r w:rsidR="005855E8">
        <w:rPr>
          <w:rFonts w:asciiTheme="majorHAnsi" w:hAnsiTheme="majorHAnsi"/>
          <w:sz w:val="22"/>
          <w:szCs w:val="22"/>
        </w:rPr>
        <w:t xml:space="preserve">, Clinical Chemistry and </w:t>
      </w:r>
      <w:r w:rsidR="005855E8" w:rsidRPr="00EA2B42">
        <w:rPr>
          <w:rFonts w:asciiTheme="majorHAnsi" w:hAnsiTheme="majorHAnsi"/>
          <w:sz w:val="22"/>
          <w:szCs w:val="22"/>
        </w:rPr>
        <w:t>Phlebotomy</w:t>
      </w:r>
    </w:p>
    <w:p w:rsidR="00EA2B42" w:rsidRPr="00EA2B42" w:rsidRDefault="00EA2B42" w:rsidP="00EA2B42">
      <w:pPr>
        <w:pStyle w:val="NoSpacing"/>
        <w:numPr>
          <w:ilvl w:val="0"/>
          <w:numId w:val="2"/>
        </w:numPr>
        <w:spacing w:line="360" w:lineRule="auto"/>
        <w:ind w:right="-772"/>
        <w:jc w:val="both"/>
        <w:rPr>
          <w:rFonts w:asciiTheme="majorHAnsi" w:hAnsiTheme="majorHAnsi"/>
          <w:sz w:val="22"/>
          <w:szCs w:val="22"/>
        </w:rPr>
      </w:pPr>
      <w:r w:rsidRPr="00EA2B42">
        <w:rPr>
          <w:rFonts w:asciiTheme="majorHAnsi" w:hAnsiTheme="majorHAnsi"/>
          <w:sz w:val="22"/>
          <w:szCs w:val="22"/>
        </w:rPr>
        <w:t xml:space="preserve">Perform </w:t>
      </w:r>
      <w:proofErr w:type="spellStart"/>
      <w:r w:rsidRPr="00EA2B42">
        <w:rPr>
          <w:rFonts w:asciiTheme="majorHAnsi" w:hAnsiTheme="majorHAnsi"/>
          <w:sz w:val="22"/>
          <w:szCs w:val="22"/>
        </w:rPr>
        <w:t>Autocyte</w:t>
      </w:r>
      <w:proofErr w:type="spellEnd"/>
      <w:r w:rsidRPr="00EA2B42">
        <w:rPr>
          <w:rFonts w:asciiTheme="majorHAnsi" w:hAnsiTheme="majorHAnsi"/>
          <w:sz w:val="22"/>
          <w:szCs w:val="22"/>
        </w:rPr>
        <w:t xml:space="preserve"> procedure and staining under Histopathology </w:t>
      </w:r>
      <w:r w:rsidR="005E4C4A">
        <w:rPr>
          <w:rFonts w:asciiTheme="majorHAnsi" w:hAnsiTheme="majorHAnsi"/>
          <w:sz w:val="22"/>
          <w:szCs w:val="22"/>
        </w:rPr>
        <w:t>section</w:t>
      </w:r>
      <w:r w:rsidRPr="00EA2B42">
        <w:rPr>
          <w:rFonts w:asciiTheme="majorHAnsi" w:hAnsiTheme="majorHAnsi"/>
          <w:sz w:val="22"/>
          <w:szCs w:val="22"/>
        </w:rPr>
        <w:t xml:space="preserve"> for Pap smear supervised by section staff on duty</w:t>
      </w:r>
    </w:p>
    <w:p w:rsidR="00CF1153" w:rsidRDefault="00E508D2" w:rsidP="00CF1153">
      <w:pPr>
        <w:pStyle w:val="NoSpacing"/>
        <w:numPr>
          <w:ilvl w:val="0"/>
          <w:numId w:val="2"/>
        </w:numPr>
        <w:spacing w:line="360" w:lineRule="auto"/>
        <w:ind w:right="-77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Exposed to different automate</w:t>
      </w:r>
      <w:r w:rsidR="00EA2B42" w:rsidRPr="00CF1153">
        <w:rPr>
          <w:rFonts w:asciiTheme="majorHAnsi" w:hAnsiTheme="majorHAnsi"/>
          <w:sz w:val="22"/>
          <w:szCs w:val="22"/>
        </w:rPr>
        <w:t xml:space="preserve">d machines such as </w:t>
      </w:r>
      <w:proofErr w:type="spellStart"/>
      <w:r w:rsidR="00CF1153" w:rsidRPr="00CF1153">
        <w:rPr>
          <w:rFonts w:asciiTheme="majorHAnsi" w:hAnsiTheme="majorHAnsi"/>
          <w:sz w:val="22"/>
          <w:szCs w:val="22"/>
        </w:rPr>
        <w:t>Sysmex</w:t>
      </w:r>
      <w:proofErr w:type="spellEnd"/>
      <w:r w:rsidR="00CF1153" w:rsidRPr="00CF1153">
        <w:rPr>
          <w:rFonts w:asciiTheme="majorHAnsi" w:hAnsiTheme="majorHAnsi"/>
          <w:sz w:val="22"/>
          <w:szCs w:val="22"/>
        </w:rPr>
        <w:t xml:space="preserve"> Cs 2100i, </w:t>
      </w:r>
      <w:proofErr w:type="spellStart"/>
      <w:r w:rsidR="00CF1153" w:rsidRPr="00CF1153">
        <w:rPr>
          <w:rFonts w:asciiTheme="majorHAnsi" w:hAnsiTheme="majorHAnsi"/>
          <w:sz w:val="22"/>
          <w:szCs w:val="22"/>
        </w:rPr>
        <w:t>Sysmex</w:t>
      </w:r>
      <w:proofErr w:type="spellEnd"/>
      <w:r w:rsidR="00CF1153" w:rsidRPr="00CF1153">
        <w:rPr>
          <w:rFonts w:asciiTheme="majorHAnsi" w:hAnsiTheme="majorHAnsi"/>
          <w:sz w:val="22"/>
          <w:szCs w:val="22"/>
        </w:rPr>
        <w:t xml:space="preserve"> XN 3000, </w:t>
      </w:r>
      <w:r w:rsidR="00EA2B42" w:rsidRPr="00CF1153">
        <w:rPr>
          <w:rFonts w:asciiTheme="majorHAnsi" w:hAnsiTheme="majorHAnsi"/>
          <w:sz w:val="22"/>
          <w:szCs w:val="22"/>
        </w:rPr>
        <w:t xml:space="preserve">Dimension RXL 1 Siemens, </w:t>
      </w:r>
      <w:proofErr w:type="spellStart"/>
      <w:r w:rsidR="00EA2B42" w:rsidRPr="00CF1153">
        <w:rPr>
          <w:rFonts w:asciiTheme="majorHAnsi" w:hAnsiTheme="majorHAnsi"/>
          <w:sz w:val="22"/>
          <w:szCs w:val="22"/>
        </w:rPr>
        <w:t>Immulite</w:t>
      </w:r>
      <w:proofErr w:type="spellEnd"/>
      <w:r w:rsidR="00EA2B42" w:rsidRPr="00CF1153">
        <w:rPr>
          <w:rFonts w:asciiTheme="majorHAnsi" w:hAnsiTheme="majorHAnsi"/>
          <w:sz w:val="22"/>
          <w:szCs w:val="22"/>
        </w:rPr>
        <w:t xml:space="preserve"> XPI 2000</w:t>
      </w:r>
      <w:proofErr w:type="gramStart"/>
      <w:r w:rsidR="00EA2B42" w:rsidRPr="00CF1153">
        <w:rPr>
          <w:rFonts w:asciiTheme="majorHAnsi" w:hAnsiTheme="majorHAnsi"/>
          <w:sz w:val="22"/>
          <w:szCs w:val="22"/>
        </w:rPr>
        <w:t>,</w:t>
      </w:r>
      <w:r w:rsidR="00CF1153" w:rsidRPr="00CF1153">
        <w:rPr>
          <w:rFonts w:asciiTheme="majorHAnsi" w:hAnsiTheme="majorHAnsi"/>
          <w:sz w:val="22"/>
          <w:szCs w:val="22"/>
        </w:rPr>
        <w:t>Kwiklyte</w:t>
      </w:r>
      <w:proofErr w:type="gramEnd"/>
      <w:r w:rsidR="00CF1153" w:rsidRPr="00CF115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CF1153" w:rsidRPr="00CF1153">
        <w:rPr>
          <w:rFonts w:asciiTheme="majorHAnsi" w:hAnsiTheme="majorHAnsi"/>
          <w:sz w:val="22"/>
          <w:szCs w:val="22"/>
        </w:rPr>
        <w:t>Immage</w:t>
      </w:r>
      <w:proofErr w:type="spellEnd"/>
      <w:r w:rsidR="00CF1153" w:rsidRPr="00CF115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CF1153" w:rsidRPr="00CF1153">
        <w:rPr>
          <w:rFonts w:asciiTheme="majorHAnsi" w:hAnsiTheme="majorHAnsi"/>
          <w:sz w:val="22"/>
          <w:szCs w:val="22"/>
        </w:rPr>
        <w:t>Vidas</w:t>
      </w:r>
      <w:proofErr w:type="spellEnd"/>
      <w:r w:rsidR="00CF1153" w:rsidRPr="00CF115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CF1153" w:rsidRPr="00CF1153">
        <w:rPr>
          <w:rFonts w:asciiTheme="majorHAnsi" w:hAnsiTheme="majorHAnsi"/>
          <w:sz w:val="22"/>
          <w:szCs w:val="22"/>
        </w:rPr>
        <w:t>Sysmex</w:t>
      </w:r>
      <w:proofErr w:type="spellEnd"/>
      <w:r w:rsidR="00CF1153" w:rsidRPr="00CF1153">
        <w:rPr>
          <w:rFonts w:asciiTheme="majorHAnsi" w:hAnsiTheme="majorHAnsi"/>
          <w:sz w:val="22"/>
          <w:szCs w:val="22"/>
        </w:rPr>
        <w:t xml:space="preserve"> UX 2000,</w:t>
      </w:r>
      <w:r w:rsidR="00EA2B42" w:rsidRPr="00CF1153">
        <w:rPr>
          <w:rFonts w:asciiTheme="majorHAnsi" w:hAnsiTheme="majorHAnsi"/>
          <w:sz w:val="22"/>
          <w:szCs w:val="22"/>
        </w:rPr>
        <w:t xml:space="preserve"> Architect i1000 ISR, </w:t>
      </w:r>
      <w:proofErr w:type="spellStart"/>
      <w:r w:rsidR="00EA2B42" w:rsidRPr="00CF1153">
        <w:rPr>
          <w:rFonts w:asciiTheme="majorHAnsi" w:hAnsiTheme="majorHAnsi"/>
          <w:sz w:val="22"/>
          <w:szCs w:val="22"/>
        </w:rPr>
        <w:t>Cobas</w:t>
      </w:r>
      <w:proofErr w:type="spellEnd"/>
      <w:r w:rsidR="00EA2B42" w:rsidRPr="00CF1153">
        <w:rPr>
          <w:rFonts w:asciiTheme="majorHAnsi" w:hAnsiTheme="majorHAnsi"/>
          <w:sz w:val="22"/>
          <w:szCs w:val="22"/>
        </w:rPr>
        <w:t xml:space="preserve"> Roche, </w:t>
      </w:r>
      <w:proofErr w:type="spellStart"/>
      <w:r w:rsidR="00EA2B42" w:rsidRPr="00CF1153">
        <w:rPr>
          <w:rFonts w:asciiTheme="majorHAnsi" w:hAnsiTheme="majorHAnsi"/>
          <w:sz w:val="22"/>
          <w:szCs w:val="22"/>
        </w:rPr>
        <w:t>Osmometer</w:t>
      </w:r>
      <w:proofErr w:type="spellEnd"/>
      <w:r w:rsidR="00EA2B42" w:rsidRPr="00CF1153">
        <w:rPr>
          <w:rFonts w:asciiTheme="majorHAnsi" w:hAnsiTheme="majorHAnsi"/>
          <w:sz w:val="22"/>
          <w:szCs w:val="22"/>
        </w:rPr>
        <w:t xml:space="preserve"> Model 3320, Variant II BIO RAD,, Siemens </w:t>
      </w:r>
      <w:proofErr w:type="spellStart"/>
      <w:r w:rsidR="00EA2B42" w:rsidRPr="00CF1153">
        <w:rPr>
          <w:rFonts w:asciiTheme="majorHAnsi" w:hAnsiTheme="majorHAnsi"/>
          <w:sz w:val="22"/>
          <w:szCs w:val="22"/>
        </w:rPr>
        <w:t>ClinitekAdvantus</w:t>
      </w:r>
      <w:proofErr w:type="spellEnd"/>
      <w:r w:rsidR="00EA2B42" w:rsidRPr="00CF1153">
        <w:rPr>
          <w:rFonts w:asciiTheme="majorHAnsi" w:hAnsiTheme="majorHAnsi"/>
          <w:sz w:val="22"/>
          <w:szCs w:val="22"/>
        </w:rPr>
        <w:t xml:space="preserve">, Siemens, </w:t>
      </w:r>
      <w:proofErr w:type="spellStart"/>
      <w:r w:rsidR="00EA2B42" w:rsidRPr="00CF1153">
        <w:rPr>
          <w:rFonts w:asciiTheme="majorHAnsi" w:hAnsiTheme="majorHAnsi"/>
          <w:sz w:val="22"/>
          <w:szCs w:val="22"/>
        </w:rPr>
        <w:t>Sysmex</w:t>
      </w:r>
      <w:proofErr w:type="spellEnd"/>
      <w:r w:rsidR="00EA2B42" w:rsidRPr="00CF1153">
        <w:rPr>
          <w:rFonts w:asciiTheme="majorHAnsi" w:hAnsiTheme="majorHAnsi"/>
          <w:sz w:val="22"/>
          <w:szCs w:val="22"/>
        </w:rPr>
        <w:t xml:space="preserve"> CA 1500,</w:t>
      </w:r>
      <w:r w:rsidR="00CF1153" w:rsidRPr="00CF1153">
        <w:rPr>
          <w:rFonts w:asciiTheme="majorHAnsi" w:hAnsiTheme="majorHAnsi"/>
          <w:sz w:val="22"/>
          <w:szCs w:val="22"/>
        </w:rPr>
        <w:t xml:space="preserve"> DCA Vantage Analyzer, Sakura Tissue </w:t>
      </w:r>
      <w:proofErr w:type="spellStart"/>
      <w:r w:rsidR="00CF1153" w:rsidRPr="00CF1153">
        <w:rPr>
          <w:rFonts w:asciiTheme="majorHAnsi" w:hAnsiTheme="majorHAnsi"/>
          <w:sz w:val="22"/>
          <w:szCs w:val="22"/>
        </w:rPr>
        <w:t>Tek</w:t>
      </w:r>
      <w:proofErr w:type="spellEnd"/>
      <w:r w:rsidR="00EA2B42" w:rsidRPr="00CF1153">
        <w:rPr>
          <w:rFonts w:asciiTheme="majorHAnsi" w:hAnsiTheme="majorHAnsi"/>
          <w:sz w:val="22"/>
          <w:szCs w:val="22"/>
        </w:rPr>
        <w:t xml:space="preserve"> and special test such as </w:t>
      </w:r>
      <w:r w:rsidR="00CF1153" w:rsidRPr="00EA2B42">
        <w:rPr>
          <w:rFonts w:asciiTheme="majorHAnsi" w:hAnsiTheme="majorHAnsi"/>
          <w:sz w:val="22"/>
          <w:szCs w:val="22"/>
        </w:rPr>
        <w:t>PHADEBACT for Bacterial meningitis</w:t>
      </w:r>
      <w:r w:rsidR="00CF1153" w:rsidRPr="00CF1153">
        <w:rPr>
          <w:rFonts w:asciiTheme="majorHAnsi" w:hAnsiTheme="majorHAnsi"/>
          <w:sz w:val="22"/>
          <w:szCs w:val="22"/>
        </w:rPr>
        <w:t>,</w:t>
      </w:r>
      <w:r w:rsidR="00EA2B42" w:rsidRPr="00CF115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EA2B42" w:rsidRPr="00CF1153">
        <w:rPr>
          <w:rFonts w:asciiTheme="majorHAnsi" w:hAnsiTheme="majorHAnsi"/>
          <w:sz w:val="22"/>
          <w:szCs w:val="22"/>
        </w:rPr>
        <w:t>Cyptococcal</w:t>
      </w:r>
      <w:proofErr w:type="spellEnd"/>
      <w:r w:rsidR="00EA2B42" w:rsidRPr="00CF1153">
        <w:rPr>
          <w:rFonts w:asciiTheme="majorHAnsi" w:hAnsiTheme="majorHAnsi"/>
          <w:sz w:val="22"/>
          <w:szCs w:val="22"/>
        </w:rPr>
        <w:t xml:space="preserve"> Antigen, Latex Agglutination System, and </w:t>
      </w:r>
      <w:bookmarkStart w:id="0" w:name="_GoBack"/>
      <w:bookmarkEnd w:id="0"/>
      <w:proofErr w:type="spellStart"/>
      <w:r w:rsidR="00CF1153" w:rsidRPr="00CF1153">
        <w:rPr>
          <w:rFonts w:asciiTheme="majorHAnsi" w:hAnsiTheme="majorHAnsi"/>
          <w:sz w:val="22"/>
          <w:szCs w:val="22"/>
        </w:rPr>
        <w:t>Typhidol</w:t>
      </w:r>
      <w:proofErr w:type="spellEnd"/>
      <w:r w:rsidR="00CF1153" w:rsidRPr="00CF1153">
        <w:rPr>
          <w:rFonts w:asciiTheme="majorHAnsi" w:hAnsiTheme="majorHAnsi"/>
          <w:sz w:val="22"/>
          <w:szCs w:val="22"/>
        </w:rPr>
        <w:t xml:space="preserve"> Salmonella</w:t>
      </w:r>
      <w:r w:rsidR="00CF1153">
        <w:rPr>
          <w:rFonts w:asciiTheme="majorHAnsi" w:hAnsiTheme="majorHAnsi"/>
          <w:sz w:val="22"/>
          <w:szCs w:val="22"/>
        </w:rPr>
        <w:t>.</w:t>
      </w:r>
    </w:p>
    <w:p w:rsidR="00EA2B42" w:rsidRPr="00CF1153" w:rsidRDefault="00EA2B42" w:rsidP="00CF1153">
      <w:pPr>
        <w:pStyle w:val="NoSpacing"/>
        <w:numPr>
          <w:ilvl w:val="0"/>
          <w:numId w:val="2"/>
        </w:numPr>
        <w:spacing w:line="360" w:lineRule="auto"/>
        <w:ind w:right="-772"/>
        <w:jc w:val="both"/>
        <w:rPr>
          <w:rFonts w:asciiTheme="majorHAnsi" w:hAnsiTheme="majorHAnsi"/>
          <w:sz w:val="22"/>
          <w:szCs w:val="22"/>
        </w:rPr>
      </w:pPr>
      <w:r w:rsidRPr="00CF1153">
        <w:rPr>
          <w:rFonts w:asciiTheme="majorHAnsi" w:hAnsiTheme="majorHAnsi"/>
          <w:sz w:val="22"/>
          <w:szCs w:val="22"/>
        </w:rPr>
        <w:t>Performed quality control of machines supervised by section staff on duty</w:t>
      </w:r>
    </w:p>
    <w:p w:rsidR="00CF1153" w:rsidRDefault="00CF1153" w:rsidP="00CF1153">
      <w:pPr>
        <w:pStyle w:val="NoSpacing"/>
        <w:spacing w:line="360" w:lineRule="auto"/>
        <w:ind w:left="-207" w:right="-77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Pr="00CF1153">
        <w:rPr>
          <w:rFonts w:asciiTheme="majorHAnsi" w:hAnsiTheme="majorHAnsi"/>
          <w:b/>
          <w:sz w:val="22"/>
          <w:szCs w:val="22"/>
        </w:rPr>
        <w:t>rmed Forces of the Philippines Medical Center, December 3,</w:t>
      </w:r>
      <w:r w:rsidR="00786C02">
        <w:rPr>
          <w:rFonts w:asciiTheme="majorHAnsi" w:hAnsiTheme="majorHAnsi"/>
          <w:b/>
          <w:sz w:val="22"/>
          <w:szCs w:val="22"/>
        </w:rPr>
        <w:t xml:space="preserve"> </w:t>
      </w:r>
      <w:r w:rsidRPr="00CF1153">
        <w:rPr>
          <w:rFonts w:asciiTheme="majorHAnsi" w:hAnsiTheme="majorHAnsi"/>
          <w:b/>
          <w:sz w:val="22"/>
          <w:szCs w:val="22"/>
        </w:rPr>
        <w:t>2016 –</w:t>
      </w:r>
      <w:r w:rsidR="00786C02">
        <w:rPr>
          <w:rFonts w:asciiTheme="majorHAnsi" w:hAnsiTheme="majorHAnsi"/>
          <w:b/>
          <w:sz w:val="22"/>
          <w:szCs w:val="22"/>
        </w:rPr>
        <w:t xml:space="preserve"> </w:t>
      </w:r>
      <w:r w:rsidRPr="00CF1153">
        <w:rPr>
          <w:rFonts w:asciiTheme="majorHAnsi" w:hAnsiTheme="majorHAnsi"/>
          <w:b/>
          <w:sz w:val="22"/>
          <w:szCs w:val="22"/>
        </w:rPr>
        <w:t>June 2, 2017</w:t>
      </w:r>
    </w:p>
    <w:p w:rsidR="00CF1153" w:rsidRDefault="00CF1153" w:rsidP="00CF1153">
      <w:pPr>
        <w:pStyle w:val="NoSpacing"/>
        <w:numPr>
          <w:ilvl w:val="0"/>
          <w:numId w:val="4"/>
        </w:numPr>
        <w:spacing w:line="360" w:lineRule="auto"/>
        <w:ind w:right="-77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Trained under pathology Department</w:t>
      </w:r>
    </w:p>
    <w:p w:rsidR="00CF1153" w:rsidRDefault="00CF1153" w:rsidP="00CF1153">
      <w:pPr>
        <w:pStyle w:val="NoSpacing"/>
        <w:numPr>
          <w:ilvl w:val="0"/>
          <w:numId w:val="4"/>
        </w:numPr>
        <w:spacing w:line="360" w:lineRule="auto"/>
        <w:ind w:right="-772"/>
        <w:jc w:val="both"/>
        <w:rPr>
          <w:rFonts w:asciiTheme="majorHAnsi" w:hAnsiTheme="majorHAnsi"/>
          <w:sz w:val="22"/>
          <w:szCs w:val="22"/>
        </w:rPr>
      </w:pPr>
      <w:r w:rsidRPr="00EA2B42">
        <w:rPr>
          <w:rFonts w:asciiTheme="majorHAnsi" w:hAnsiTheme="majorHAnsi"/>
          <w:sz w:val="22"/>
          <w:szCs w:val="22"/>
        </w:rPr>
        <w:t xml:space="preserve">Exposed to Different Sections such as </w:t>
      </w:r>
      <w:r>
        <w:rPr>
          <w:rFonts w:asciiTheme="majorHAnsi" w:hAnsiTheme="majorHAnsi"/>
          <w:sz w:val="22"/>
          <w:szCs w:val="22"/>
        </w:rPr>
        <w:t>Blood Bank, Clinical Chemistry. Clinical microscopy, Bacteriology, Histop</w:t>
      </w:r>
      <w:r w:rsidR="005E4C4A">
        <w:rPr>
          <w:rFonts w:asciiTheme="majorHAnsi" w:hAnsiTheme="majorHAnsi"/>
          <w:sz w:val="22"/>
          <w:szCs w:val="22"/>
        </w:rPr>
        <w:t>athology, Serolog</w:t>
      </w:r>
      <w:r w:rsidR="006E2D7C">
        <w:rPr>
          <w:rFonts w:asciiTheme="majorHAnsi" w:hAnsiTheme="majorHAnsi"/>
          <w:sz w:val="22"/>
          <w:szCs w:val="22"/>
        </w:rPr>
        <w:t>y</w:t>
      </w:r>
      <w:r w:rsidR="005E4C4A">
        <w:rPr>
          <w:rFonts w:asciiTheme="majorHAnsi" w:hAnsiTheme="majorHAnsi"/>
          <w:sz w:val="22"/>
          <w:szCs w:val="22"/>
        </w:rPr>
        <w:t xml:space="preserve">, Hematology, </w:t>
      </w:r>
      <w:r>
        <w:rPr>
          <w:rFonts w:asciiTheme="majorHAnsi" w:hAnsiTheme="majorHAnsi"/>
          <w:sz w:val="22"/>
          <w:szCs w:val="22"/>
        </w:rPr>
        <w:t>phlebotomy, and Information Section where you receive specimens and deliver it to different sections in the lab, accommodate patients, receive phone calls, and release results.</w:t>
      </w:r>
    </w:p>
    <w:p w:rsidR="00CF1153" w:rsidRDefault="005855E8" w:rsidP="00CF1153">
      <w:pPr>
        <w:pStyle w:val="NoSpacing"/>
        <w:numPr>
          <w:ilvl w:val="0"/>
          <w:numId w:val="4"/>
        </w:numPr>
        <w:spacing w:line="360" w:lineRule="auto"/>
        <w:ind w:right="-77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Perform extraction on patients </w:t>
      </w:r>
      <w:r w:rsidR="00CF1153">
        <w:rPr>
          <w:rFonts w:asciiTheme="majorHAnsi" w:hAnsiTheme="majorHAnsi"/>
          <w:sz w:val="22"/>
          <w:szCs w:val="22"/>
        </w:rPr>
        <w:t>without the supervision of staff or nurse</w:t>
      </w:r>
    </w:p>
    <w:p w:rsidR="00CF1153" w:rsidRDefault="00CF1153" w:rsidP="00CF1153">
      <w:pPr>
        <w:pStyle w:val="NoSpacing"/>
        <w:numPr>
          <w:ilvl w:val="0"/>
          <w:numId w:val="4"/>
        </w:numPr>
        <w:spacing w:line="360" w:lineRule="auto"/>
        <w:ind w:right="-77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Accommodate and ran the specimens for the candidate of cadets of Philippine Military Academy for </w:t>
      </w:r>
      <w:r w:rsidR="00786C02">
        <w:rPr>
          <w:rFonts w:asciiTheme="majorHAnsi" w:hAnsiTheme="majorHAnsi"/>
          <w:sz w:val="22"/>
          <w:szCs w:val="22"/>
        </w:rPr>
        <w:t xml:space="preserve">the </w:t>
      </w:r>
      <w:r>
        <w:rPr>
          <w:rFonts w:asciiTheme="majorHAnsi" w:hAnsiTheme="majorHAnsi"/>
          <w:sz w:val="22"/>
          <w:szCs w:val="22"/>
        </w:rPr>
        <w:t>year 2017</w:t>
      </w:r>
    </w:p>
    <w:p w:rsidR="00CF1153" w:rsidRDefault="00CF1153" w:rsidP="00CF1153">
      <w:pPr>
        <w:pStyle w:val="NoSpacing"/>
        <w:numPr>
          <w:ilvl w:val="0"/>
          <w:numId w:val="4"/>
        </w:numPr>
        <w:spacing w:line="360" w:lineRule="auto"/>
        <w:ind w:right="-77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Perform manual procedures on different sections in the laboratory.</w:t>
      </w:r>
    </w:p>
    <w:p w:rsidR="00CF1153" w:rsidRDefault="00CF1153" w:rsidP="00CF1153">
      <w:pPr>
        <w:pStyle w:val="NoSpacing"/>
        <w:numPr>
          <w:ilvl w:val="0"/>
          <w:numId w:val="4"/>
        </w:numPr>
        <w:spacing w:line="360" w:lineRule="auto"/>
        <w:ind w:right="-77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 of the team sent to bloodletting activities.</w:t>
      </w:r>
    </w:p>
    <w:p w:rsidR="005F76B9" w:rsidRPr="00CF1153" w:rsidRDefault="002E7CBA" w:rsidP="00B32AF4">
      <w:pPr>
        <w:pStyle w:val="NoSpacing"/>
        <w:spacing w:line="360" w:lineRule="auto"/>
        <w:ind w:left="-567" w:right="-772"/>
        <w:jc w:val="both"/>
        <w:rPr>
          <w:rFonts w:asciiTheme="majorHAnsi" w:hAnsiTheme="majorHAnsi"/>
          <w:b/>
          <w:sz w:val="22"/>
          <w:szCs w:val="22"/>
        </w:rPr>
      </w:pPr>
      <w:r w:rsidRPr="00CF1153">
        <w:rPr>
          <w:rFonts w:asciiTheme="majorHAnsi" w:hAnsiTheme="majorHAnsi"/>
          <w:b/>
          <w:sz w:val="22"/>
          <w:szCs w:val="22"/>
        </w:rPr>
        <w:t xml:space="preserve">EXTRACURRICULAR ACTIVITIES </w:t>
      </w:r>
    </w:p>
    <w:p w:rsidR="00254395" w:rsidRDefault="00254395" w:rsidP="00EA2B42">
      <w:pPr>
        <w:pStyle w:val="NoSpacing"/>
        <w:numPr>
          <w:ilvl w:val="0"/>
          <w:numId w:val="2"/>
        </w:numPr>
        <w:spacing w:line="360" w:lineRule="auto"/>
        <w:ind w:right="-772"/>
        <w:jc w:val="both"/>
        <w:rPr>
          <w:rFonts w:asciiTheme="majorHAnsi" w:hAnsiTheme="majorHAnsi"/>
          <w:sz w:val="22"/>
          <w:szCs w:val="22"/>
        </w:rPr>
      </w:pPr>
      <w:r w:rsidRPr="00254395">
        <w:rPr>
          <w:rFonts w:asciiTheme="majorHAnsi" w:hAnsiTheme="majorHAnsi"/>
          <w:sz w:val="22"/>
          <w:szCs w:val="22"/>
        </w:rPr>
        <w:lastRenderedPageBreak/>
        <w:t>2013-201</w:t>
      </w:r>
      <w:r>
        <w:rPr>
          <w:rFonts w:asciiTheme="majorHAnsi" w:hAnsiTheme="majorHAnsi"/>
          <w:sz w:val="22"/>
          <w:szCs w:val="22"/>
        </w:rPr>
        <w:t>6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254395">
        <w:rPr>
          <w:rFonts w:asciiTheme="majorHAnsi" w:hAnsiTheme="majorHAnsi"/>
          <w:sz w:val="22"/>
          <w:szCs w:val="22"/>
        </w:rPr>
        <w:t xml:space="preserve">participant </w:t>
      </w:r>
      <w:proofErr w:type="spellStart"/>
      <w:r>
        <w:rPr>
          <w:rFonts w:asciiTheme="majorHAnsi" w:hAnsiTheme="majorHAnsi"/>
          <w:sz w:val="22"/>
          <w:szCs w:val="22"/>
        </w:rPr>
        <w:t>Medtech</w:t>
      </w:r>
      <w:proofErr w:type="spellEnd"/>
      <w:r>
        <w:rPr>
          <w:rFonts w:asciiTheme="majorHAnsi" w:hAnsiTheme="majorHAnsi"/>
          <w:sz w:val="22"/>
          <w:szCs w:val="22"/>
        </w:rPr>
        <w:t xml:space="preserve"> day (men’s) Basketball team</w:t>
      </w:r>
    </w:p>
    <w:p w:rsidR="00254395" w:rsidRDefault="00254395" w:rsidP="00EA2B42">
      <w:pPr>
        <w:pStyle w:val="NoSpacing"/>
        <w:numPr>
          <w:ilvl w:val="0"/>
          <w:numId w:val="2"/>
        </w:numPr>
        <w:spacing w:line="360" w:lineRule="auto"/>
        <w:ind w:right="-77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2015-2016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Participant </w:t>
      </w:r>
      <w:proofErr w:type="spellStart"/>
      <w:r>
        <w:rPr>
          <w:rFonts w:asciiTheme="majorHAnsi" w:hAnsiTheme="majorHAnsi"/>
          <w:sz w:val="22"/>
          <w:szCs w:val="22"/>
        </w:rPr>
        <w:t>Medtech</w:t>
      </w:r>
      <w:proofErr w:type="spellEnd"/>
      <w:r>
        <w:rPr>
          <w:rFonts w:asciiTheme="majorHAnsi" w:hAnsiTheme="majorHAnsi"/>
          <w:sz w:val="22"/>
          <w:szCs w:val="22"/>
        </w:rPr>
        <w:t xml:space="preserve"> day (men’s) Volleyball team</w:t>
      </w:r>
    </w:p>
    <w:p w:rsidR="00EA2B42" w:rsidRPr="00D31D88" w:rsidRDefault="00EA2B42" w:rsidP="00D31D88">
      <w:pPr>
        <w:pStyle w:val="NoSpacing"/>
        <w:spacing w:line="360" w:lineRule="auto"/>
        <w:ind w:left="-567" w:right="-772"/>
        <w:jc w:val="both"/>
        <w:rPr>
          <w:rFonts w:asciiTheme="majorHAnsi" w:hAnsiTheme="majorHAnsi"/>
          <w:b/>
          <w:sz w:val="22"/>
          <w:szCs w:val="22"/>
        </w:rPr>
      </w:pPr>
      <w:r w:rsidRPr="00CF1153">
        <w:rPr>
          <w:rFonts w:asciiTheme="majorHAnsi" w:hAnsiTheme="majorHAnsi"/>
          <w:b/>
          <w:sz w:val="22"/>
          <w:szCs w:val="22"/>
        </w:rPr>
        <w:t>HONORS, AWARDS &amp; CERTIFICATION</w:t>
      </w:r>
    </w:p>
    <w:p w:rsidR="00EA2B42" w:rsidRDefault="00EA2B42" w:rsidP="00EA2B42">
      <w:pPr>
        <w:pStyle w:val="NoSpacing"/>
        <w:numPr>
          <w:ilvl w:val="0"/>
          <w:numId w:val="3"/>
        </w:numPr>
        <w:spacing w:line="360" w:lineRule="auto"/>
        <w:ind w:right="-77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Dean’s List, 2013-2014</w:t>
      </w:r>
    </w:p>
    <w:p w:rsidR="005F76B9" w:rsidRPr="00CF1153" w:rsidRDefault="002E7CBA" w:rsidP="00D77CD2">
      <w:pPr>
        <w:pStyle w:val="NoSpacing"/>
        <w:spacing w:line="360" w:lineRule="auto"/>
        <w:ind w:left="-567" w:right="-772"/>
        <w:jc w:val="both"/>
        <w:rPr>
          <w:rFonts w:asciiTheme="majorHAnsi" w:hAnsiTheme="majorHAnsi"/>
          <w:b/>
          <w:sz w:val="22"/>
          <w:szCs w:val="22"/>
        </w:rPr>
      </w:pPr>
      <w:r w:rsidRPr="00CF1153">
        <w:rPr>
          <w:rFonts w:asciiTheme="majorHAnsi" w:hAnsiTheme="majorHAnsi"/>
          <w:b/>
          <w:sz w:val="22"/>
          <w:szCs w:val="22"/>
        </w:rPr>
        <w:t>SEMINARS, TRAININGS, AND CONGRESSES ATTENDED</w:t>
      </w:r>
    </w:p>
    <w:p w:rsidR="00D77CD2" w:rsidRPr="00B35E9E" w:rsidRDefault="005F76B9" w:rsidP="00BE3863">
      <w:pPr>
        <w:pStyle w:val="NoSpacing"/>
        <w:numPr>
          <w:ilvl w:val="0"/>
          <w:numId w:val="1"/>
        </w:numPr>
        <w:tabs>
          <w:tab w:val="left" w:pos="1646"/>
        </w:tabs>
        <w:spacing w:line="360" w:lineRule="auto"/>
        <w:ind w:right="-772"/>
        <w:jc w:val="both"/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</w:pPr>
      <w:r w:rsidRPr="00B35E9E"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  <w:t>1st year TUA-CMT</w:t>
      </w:r>
      <w:r w:rsidR="00D77CD2" w:rsidRPr="00B35E9E"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  <w:t xml:space="preserve"> Recollection - Values Seminar,  </w:t>
      </w:r>
      <w:r w:rsidRPr="00B35E9E"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  <w:t>July 2013</w:t>
      </w:r>
    </w:p>
    <w:p w:rsidR="00BE3863" w:rsidRPr="00B35E9E" w:rsidRDefault="005F76B9" w:rsidP="00BE3863">
      <w:pPr>
        <w:pStyle w:val="NoSpacing"/>
        <w:numPr>
          <w:ilvl w:val="0"/>
          <w:numId w:val="1"/>
        </w:numPr>
        <w:tabs>
          <w:tab w:val="left" w:pos="1646"/>
        </w:tabs>
        <w:spacing w:line="360" w:lineRule="auto"/>
        <w:ind w:right="-772"/>
        <w:jc w:val="both"/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</w:pPr>
      <w:r w:rsidRPr="00B35E9E"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  <w:t>TUA-CMT Philippine Red Cross</w:t>
      </w:r>
      <w:r w:rsidR="00786C02" w:rsidRPr="00B35E9E"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35E9E"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  <w:t>- Quezon C</w:t>
      </w:r>
      <w:r w:rsidR="00BE3863" w:rsidRPr="00B35E9E"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  <w:t xml:space="preserve">ity Chapter: Basic Life Support  Seminar, </w:t>
      </w:r>
      <w:r w:rsidRPr="00B35E9E"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  <w:t>March 2</w:t>
      </w:r>
      <w:r w:rsidR="00BE3863" w:rsidRPr="00B35E9E"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  <w:t>015</w:t>
      </w:r>
    </w:p>
    <w:p w:rsidR="00BE3863" w:rsidRPr="00B35E9E" w:rsidRDefault="005F76B9" w:rsidP="00BE3863">
      <w:pPr>
        <w:pStyle w:val="NoSpacing"/>
        <w:numPr>
          <w:ilvl w:val="0"/>
          <w:numId w:val="1"/>
        </w:numPr>
        <w:tabs>
          <w:tab w:val="left" w:pos="1646"/>
        </w:tabs>
        <w:spacing w:line="360" w:lineRule="auto"/>
        <w:ind w:right="-772"/>
        <w:jc w:val="both"/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</w:pPr>
      <w:r w:rsidRPr="00B35E9E"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  <w:t xml:space="preserve">TUA-CMT Values Seminar </w:t>
      </w:r>
      <w:r w:rsidR="00BE3863" w:rsidRPr="00B35E9E"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  <w:t>For 3rd yrs. Students, July 2015</w:t>
      </w:r>
    </w:p>
    <w:p w:rsidR="005F76B9" w:rsidRPr="00B35E9E" w:rsidRDefault="005F76B9" w:rsidP="00BE3863">
      <w:pPr>
        <w:pStyle w:val="ListParagraph"/>
        <w:numPr>
          <w:ilvl w:val="0"/>
          <w:numId w:val="1"/>
        </w:numPr>
        <w:tabs>
          <w:tab w:val="left" w:pos="1670"/>
        </w:tabs>
        <w:jc w:val="both"/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</w:pPr>
      <w:r w:rsidRPr="00B35E9E"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  <w:t>3rd year TUA</w:t>
      </w:r>
      <w:r w:rsidR="00BE3863" w:rsidRPr="00B35E9E"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  <w:t>-CMT Values Seminar , March 2016</w:t>
      </w:r>
    </w:p>
    <w:p w:rsidR="00BE3863" w:rsidRPr="00B35E9E" w:rsidRDefault="00BE3863" w:rsidP="00BE3863">
      <w:pPr>
        <w:pStyle w:val="ListParagraph"/>
        <w:numPr>
          <w:ilvl w:val="0"/>
          <w:numId w:val="1"/>
        </w:numPr>
        <w:tabs>
          <w:tab w:val="left" w:pos="1670"/>
        </w:tabs>
        <w:jc w:val="both"/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</w:pPr>
      <w:r w:rsidRPr="00B35E9E"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  <w:t>Trinity University of Asia -  College of Medical Technology 3</w:t>
      </w:r>
      <w:r w:rsidRPr="00B35E9E"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  <w:vertAlign w:val="superscript"/>
        </w:rPr>
        <w:t>rd</w:t>
      </w:r>
      <w:r w:rsidRPr="00B35E9E"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  <w:t xml:space="preserve"> CMT Annual </w:t>
      </w:r>
      <w:proofErr w:type="spellStart"/>
      <w:r w:rsidRPr="00B35E9E"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  <w:t>Symposuim</w:t>
      </w:r>
      <w:proofErr w:type="spellEnd"/>
      <w:r w:rsidRPr="00B35E9E"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  <w:t>: “Neglected Tropical Diseases: Role of Medical technologist, Challenges and Opportunities 2017</w:t>
      </w:r>
    </w:p>
    <w:p w:rsidR="00BE3863" w:rsidRPr="00B35E9E" w:rsidRDefault="00BE3863" w:rsidP="00BE3863">
      <w:pPr>
        <w:pStyle w:val="ListParagraph"/>
        <w:numPr>
          <w:ilvl w:val="0"/>
          <w:numId w:val="1"/>
        </w:numPr>
        <w:tabs>
          <w:tab w:val="left" w:pos="1670"/>
        </w:tabs>
        <w:jc w:val="both"/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</w:pPr>
      <w:r w:rsidRPr="00B35E9E"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  <w:t xml:space="preserve">St. </w:t>
      </w:r>
      <w:proofErr w:type="spellStart"/>
      <w:r w:rsidRPr="00B35E9E"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  <w:t>Lukes’s</w:t>
      </w:r>
      <w:proofErr w:type="spellEnd"/>
      <w:r w:rsidRPr="00B35E9E">
        <w:rPr>
          <w:rFonts w:ascii="Calibri" w:hAnsi="Calibri" w:cs="Helvetica"/>
          <w:color w:val="000000" w:themeColor="text1"/>
          <w:sz w:val="22"/>
          <w:szCs w:val="22"/>
          <w:shd w:val="clear" w:color="auto" w:fill="FFFFFF"/>
        </w:rPr>
        <w:t xml:space="preserve"> Medical Center – Institute of Pathology Postgraduate Course: “Clinical Utilities of New Laboratory Parameters” 2016</w:t>
      </w:r>
    </w:p>
    <w:p w:rsidR="007758DE" w:rsidRDefault="007758DE" w:rsidP="00D31D88">
      <w:pPr>
        <w:pStyle w:val="NoSpacing"/>
        <w:spacing w:line="360" w:lineRule="auto"/>
        <w:ind w:left="-567" w:right="-772"/>
        <w:jc w:val="both"/>
        <w:rPr>
          <w:rFonts w:asciiTheme="majorHAnsi" w:hAnsiTheme="majorHAnsi"/>
          <w:b/>
          <w:u w:val="single"/>
        </w:rPr>
      </w:pPr>
    </w:p>
    <w:p w:rsidR="00D31D88" w:rsidRPr="005E4C4A" w:rsidRDefault="00D31D88" w:rsidP="00D31D88">
      <w:pPr>
        <w:pStyle w:val="NoSpacing"/>
        <w:spacing w:line="360" w:lineRule="auto"/>
        <w:ind w:left="-567" w:right="-772"/>
        <w:jc w:val="both"/>
        <w:rPr>
          <w:rFonts w:asciiTheme="majorHAnsi" w:hAnsiTheme="majorHAnsi"/>
          <w:b/>
          <w:u w:val="single"/>
        </w:rPr>
      </w:pPr>
      <w:r w:rsidRPr="005E4C4A">
        <w:rPr>
          <w:rFonts w:asciiTheme="majorHAnsi" w:hAnsiTheme="majorHAnsi"/>
          <w:b/>
          <w:u w:val="single"/>
        </w:rPr>
        <w:t>PERSONAL DATA</w:t>
      </w:r>
    </w:p>
    <w:p w:rsidR="00D31D88" w:rsidRPr="00A275FE" w:rsidRDefault="00D31D88" w:rsidP="00D31D88">
      <w:pPr>
        <w:pStyle w:val="NoSpacing"/>
        <w:spacing w:line="360" w:lineRule="auto"/>
        <w:ind w:left="-567" w:right="-77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A275FE">
        <w:rPr>
          <w:rFonts w:asciiTheme="majorHAnsi" w:hAnsiTheme="majorHAnsi"/>
          <w:sz w:val="22"/>
          <w:szCs w:val="22"/>
        </w:rPr>
        <w:t>Nationa</w:t>
      </w:r>
      <w:r>
        <w:rPr>
          <w:rFonts w:asciiTheme="majorHAnsi" w:hAnsiTheme="majorHAnsi"/>
          <w:sz w:val="22"/>
          <w:szCs w:val="22"/>
        </w:rPr>
        <w:t xml:space="preserve">lity:           </w:t>
      </w:r>
      <w:r w:rsidRPr="00A275FE">
        <w:rPr>
          <w:rFonts w:asciiTheme="majorHAnsi" w:hAnsiTheme="majorHAnsi"/>
          <w:sz w:val="22"/>
          <w:szCs w:val="22"/>
        </w:rPr>
        <w:t>Filipino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A275FE">
        <w:rPr>
          <w:rFonts w:asciiTheme="majorHAnsi" w:hAnsiTheme="majorHAnsi"/>
          <w:sz w:val="22"/>
          <w:szCs w:val="22"/>
        </w:rPr>
        <w:t xml:space="preserve">Religion:                 </w:t>
      </w:r>
      <w:r>
        <w:rPr>
          <w:rFonts w:asciiTheme="majorHAnsi" w:hAnsiTheme="majorHAnsi"/>
          <w:sz w:val="22"/>
          <w:szCs w:val="22"/>
        </w:rPr>
        <w:t>Roman Catholic</w:t>
      </w:r>
    </w:p>
    <w:p w:rsidR="00D31D88" w:rsidRPr="00A275FE" w:rsidRDefault="00D31D88" w:rsidP="00D31D88">
      <w:pPr>
        <w:pStyle w:val="NoSpacing"/>
        <w:spacing w:line="360" w:lineRule="auto"/>
        <w:ind w:left="-567" w:right="-77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A275FE">
        <w:rPr>
          <w:rFonts w:asciiTheme="majorHAnsi" w:hAnsiTheme="majorHAnsi"/>
          <w:sz w:val="22"/>
          <w:szCs w:val="22"/>
        </w:rPr>
        <w:t>Sex:                         Male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A275FE">
        <w:rPr>
          <w:rFonts w:asciiTheme="majorHAnsi" w:hAnsiTheme="majorHAnsi"/>
          <w:sz w:val="22"/>
          <w:szCs w:val="22"/>
        </w:rPr>
        <w:t>Date of</w:t>
      </w:r>
      <w:r>
        <w:rPr>
          <w:rFonts w:asciiTheme="majorHAnsi" w:hAnsiTheme="majorHAnsi"/>
          <w:sz w:val="22"/>
          <w:szCs w:val="22"/>
        </w:rPr>
        <w:t xml:space="preserve"> Birth:      </w:t>
      </w:r>
      <w:r w:rsidRPr="00A275FE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>May 23, 1997</w:t>
      </w:r>
    </w:p>
    <w:p w:rsidR="00D31D88" w:rsidRPr="00A275FE" w:rsidRDefault="00D31D88" w:rsidP="00D31D88">
      <w:pPr>
        <w:pStyle w:val="NoSpacing"/>
        <w:spacing w:line="360" w:lineRule="auto"/>
        <w:ind w:left="-567" w:right="-77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A275FE">
        <w:rPr>
          <w:rFonts w:asciiTheme="majorHAnsi" w:hAnsiTheme="majorHAnsi"/>
          <w:sz w:val="22"/>
          <w:szCs w:val="22"/>
        </w:rPr>
        <w:t>Marital Status:      Single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Place of Birth:       Quezon City, Philippines</w:t>
      </w:r>
    </w:p>
    <w:p w:rsidR="00D31D88" w:rsidRPr="005E4C4A" w:rsidRDefault="00D31D88" w:rsidP="00D31D88">
      <w:pPr>
        <w:pStyle w:val="NoSpacing"/>
        <w:spacing w:line="360" w:lineRule="auto"/>
        <w:ind w:left="-567" w:right="-772"/>
        <w:jc w:val="both"/>
        <w:rPr>
          <w:rFonts w:asciiTheme="majorHAnsi" w:hAnsiTheme="majorHAnsi"/>
          <w:b/>
          <w:u w:val="single"/>
        </w:rPr>
      </w:pPr>
      <w:r w:rsidRPr="005E4C4A">
        <w:rPr>
          <w:rFonts w:asciiTheme="majorHAnsi" w:hAnsiTheme="majorHAnsi"/>
          <w:b/>
          <w:u w:val="single"/>
        </w:rPr>
        <w:t>EDUCATION</w:t>
      </w:r>
    </w:p>
    <w:p w:rsidR="00D31D88" w:rsidRDefault="00D31D88" w:rsidP="00D31D88">
      <w:pPr>
        <w:pStyle w:val="NoSpacing"/>
        <w:numPr>
          <w:ilvl w:val="0"/>
          <w:numId w:val="2"/>
        </w:numPr>
        <w:spacing w:line="360" w:lineRule="auto"/>
        <w:ind w:right="-772"/>
        <w:jc w:val="both"/>
        <w:rPr>
          <w:rFonts w:asciiTheme="majorHAnsi" w:hAnsiTheme="majorHAnsi"/>
          <w:b/>
          <w:sz w:val="22"/>
          <w:szCs w:val="22"/>
        </w:rPr>
      </w:pPr>
      <w:r w:rsidRPr="00A275FE">
        <w:rPr>
          <w:rFonts w:asciiTheme="majorHAnsi" w:hAnsiTheme="majorHAnsi"/>
          <w:b/>
          <w:sz w:val="22"/>
          <w:szCs w:val="22"/>
        </w:rPr>
        <w:t>Secondary</w:t>
      </w:r>
      <w:r>
        <w:rPr>
          <w:rFonts w:asciiTheme="majorHAnsi" w:hAnsiTheme="majorHAnsi"/>
          <w:b/>
          <w:sz w:val="22"/>
          <w:szCs w:val="22"/>
        </w:rPr>
        <w:t xml:space="preserve"> School</w:t>
      </w:r>
    </w:p>
    <w:p w:rsidR="00D31D88" w:rsidRDefault="00D31D88" w:rsidP="00D31D88">
      <w:pPr>
        <w:pStyle w:val="NoSpacing"/>
        <w:spacing w:line="360" w:lineRule="auto"/>
        <w:ind w:left="153" w:right="-772" w:firstLine="567"/>
        <w:jc w:val="both"/>
        <w:rPr>
          <w:rFonts w:asciiTheme="majorHAnsi" w:hAnsiTheme="majorHAnsi"/>
          <w:b/>
          <w:sz w:val="22"/>
          <w:szCs w:val="22"/>
        </w:rPr>
      </w:pPr>
      <w:r w:rsidRPr="00EA2B42">
        <w:rPr>
          <w:rFonts w:asciiTheme="majorHAnsi" w:hAnsiTheme="majorHAnsi"/>
          <w:sz w:val="22"/>
          <w:szCs w:val="22"/>
        </w:rPr>
        <w:t>Our Lady of the Sacred Heart School (</w:t>
      </w:r>
      <w:proofErr w:type="spellStart"/>
      <w:r w:rsidRPr="00EA2B42">
        <w:rPr>
          <w:rFonts w:asciiTheme="majorHAnsi" w:hAnsiTheme="majorHAnsi"/>
          <w:sz w:val="22"/>
          <w:szCs w:val="22"/>
        </w:rPr>
        <w:t>Plaridel</w:t>
      </w:r>
      <w:proofErr w:type="spellEnd"/>
      <w:r>
        <w:rPr>
          <w:rFonts w:asciiTheme="majorHAnsi" w:hAnsiTheme="majorHAnsi"/>
          <w:sz w:val="22"/>
          <w:szCs w:val="22"/>
        </w:rPr>
        <w:t xml:space="preserve"> S</w:t>
      </w:r>
      <w:r w:rsidRPr="00EA2B42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.</w:t>
      </w:r>
      <w:r w:rsidRPr="00EA2B42">
        <w:rPr>
          <w:rFonts w:asciiTheme="majorHAnsi" w:hAnsiTheme="majorHAnsi"/>
          <w:sz w:val="22"/>
          <w:szCs w:val="22"/>
        </w:rPr>
        <w:t>, Quezon City, Philippines), March 2013</w:t>
      </w:r>
    </w:p>
    <w:p w:rsidR="00D31D88" w:rsidRPr="001C51EF" w:rsidRDefault="00D31D88" w:rsidP="00D31D88">
      <w:pPr>
        <w:pStyle w:val="NoSpacing"/>
        <w:spacing w:line="360" w:lineRule="auto"/>
        <w:ind w:left="153" w:right="-772" w:firstLine="567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</w:t>
      </w:r>
      <w:r w:rsidRPr="00BE3863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honorable mention</w:t>
      </w:r>
    </w:p>
    <w:p w:rsidR="00D31D88" w:rsidRDefault="00D31D88" w:rsidP="00D31D88">
      <w:pPr>
        <w:pStyle w:val="NoSpacing"/>
        <w:numPr>
          <w:ilvl w:val="0"/>
          <w:numId w:val="2"/>
        </w:numPr>
        <w:spacing w:line="360" w:lineRule="auto"/>
        <w:ind w:right="-772"/>
        <w:jc w:val="both"/>
        <w:rPr>
          <w:rFonts w:asciiTheme="majorHAnsi" w:hAnsiTheme="majorHAnsi"/>
          <w:b/>
          <w:sz w:val="22"/>
          <w:szCs w:val="22"/>
        </w:rPr>
      </w:pPr>
      <w:r w:rsidRPr="00A275FE">
        <w:rPr>
          <w:rFonts w:asciiTheme="majorHAnsi" w:hAnsiTheme="majorHAnsi"/>
          <w:b/>
          <w:sz w:val="22"/>
          <w:szCs w:val="22"/>
        </w:rPr>
        <w:t>Tertiary</w:t>
      </w:r>
    </w:p>
    <w:p w:rsidR="00D31D88" w:rsidRDefault="00D31D88" w:rsidP="00D31D88">
      <w:pPr>
        <w:pStyle w:val="NoSpacing"/>
        <w:spacing w:line="360" w:lineRule="auto"/>
        <w:ind w:left="153" w:right="-772" w:firstLine="567"/>
        <w:jc w:val="both"/>
        <w:rPr>
          <w:rFonts w:asciiTheme="majorHAnsi" w:hAnsiTheme="majorHAnsi"/>
          <w:b/>
          <w:sz w:val="22"/>
          <w:szCs w:val="22"/>
        </w:rPr>
      </w:pPr>
      <w:r w:rsidRPr="00EA2B42">
        <w:rPr>
          <w:rFonts w:asciiTheme="majorHAnsi" w:hAnsiTheme="majorHAnsi"/>
          <w:sz w:val="22"/>
          <w:szCs w:val="22"/>
        </w:rPr>
        <w:t>Trinity University of Asia (Quezon City</w:t>
      </w:r>
      <w:proofErr w:type="gramStart"/>
      <w:r w:rsidRPr="00EA2B42">
        <w:rPr>
          <w:rFonts w:asciiTheme="majorHAnsi" w:hAnsiTheme="majorHAnsi"/>
          <w:sz w:val="22"/>
          <w:szCs w:val="22"/>
        </w:rPr>
        <w:t>),</w:t>
      </w:r>
      <w:proofErr w:type="gramEnd"/>
      <w:r w:rsidRPr="00EA2B42">
        <w:rPr>
          <w:rFonts w:asciiTheme="majorHAnsi" w:hAnsiTheme="majorHAnsi"/>
          <w:sz w:val="22"/>
          <w:szCs w:val="22"/>
        </w:rPr>
        <w:t xml:space="preserve"> May 2017</w:t>
      </w:r>
    </w:p>
    <w:p w:rsidR="00D31D88" w:rsidRDefault="00D31D88" w:rsidP="00D31D88">
      <w:pPr>
        <w:pStyle w:val="NoSpacing"/>
        <w:spacing w:line="360" w:lineRule="auto"/>
        <w:ind w:left="-567" w:right="-77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</w:t>
      </w:r>
      <w:r w:rsidRPr="00A275FE">
        <w:rPr>
          <w:rFonts w:asciiTheme="majorHAnsi" w:hAnsiTheme="majorHAnsi"/>
          <w:sz w:val="22"/>
          <w:szCs w:val="22"/>
        </w:rPr>
        <w:t>achelor of Science in Medical Technology</w:t>
      </w:r>
    </w:p>
    <w:p w:rsidR="00D31D88" w:rsidRDefault="00D31D88" w:rsidP="00D31D88">
      <w:pPr>
        <w:pStyle w:val="NoSpacing"/>
        <w:spacing w:line="360" w:lineRule="auto"/>
        <w:ind w:left="-567" w:right="-772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7758DE" w:rsidRDefault="007758DE" w:rsidP="00D31D88">
      <w:pPr>
        <w:pStyle w:val="NoSpacing"/>
        <w:spacing w:line="360" w:lineRule="auto"/>
        <w:ind w:left="-567" w:right="-772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7758DE" w:rsidRDefault="007758DE" w:rsidP="00D31D88">
      <w:pPr>
        <w:pStyle w:val="NoSpacing"/>
        <w:spacing w:line="360" w:lineRule="auto"/>
        <w:ind w:left="-567" w:right="-772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902E26" w:rsidRPr="005E4C4A" w:rsidRDefault="00902E26" w:rsidP="005E4C4A">
      <w:pPr>
        <w:pStyle w:val="NoSpacing"/>
        <w:spacing w:line="360" w:lineRule="auto"/>
        <w:ind w:left="-567" w:right="-772"/>
        <w:jc w:val="both"/>
        <w:rPr>
          <w:rFonts w:asciiTheme="majorHAnsi" w:hAnsiTheme="majorHAnsi"/>
          <w:strike/>
          <w:color w:val="262626" w:themeColor="text1" w:themeTint="D9"/>
          <w:sz w:val="22"/>
          <w:szCs w:val="22"/>
          <w:u w:val="single"/>
        </w:rPr>
      </w:pPr>
      <w:r>
        <w:t xml:space="preserve">I hereby certify that all information stated above are true and correct with best of my knowledge and belief.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2E26" w:rsidRDefault="00902E26" w:rsidP="00B32AF4">
      <w:pPr>
        <w:pStyle w:val="NoSpacing"/>
        <w:spacing w:line="360" w:lineRule="auto"/>
        <w:ind w:left="-567" w:right="-772"/>
        <w:jc w:val="both"/>
      </w:pPr>
    </w:p>
    <w:p w:rsidR="00902E26" w:rsidRDefault="00902E26" w:rsidP="00B32AF4">
      <w:pPr>
        <w:pStyle w:val="NoSpacing"/>
        <w:spacing w:line="360" w:lineRule="auto"/>
        <w:ind w:left="-567" w:right="-772"/>
        <w:jc w:val="both"/>
      </w:pPr>
    </w:p>
    <w:p w:rsidR="00902E26" w:rsidRDefault="00A47501" w:rsidP="00B32AF4">
      <w:pPr>
        <w:pStyle w:val="NoSpacing"/>
        <w:spacing w:line="360" w:lineRule="auto"/>
        <w:ind w:left="-567" w:right="-772"/>
        <w:jc w:val="both"/>
      </w:pPr>
      <w:r>
        <w:tab/>
      </w:r>
    </w:p>
    <w:p w:rsidR="00902E26" w:rsidRPr="00902E26" w:rsidRDefault="00902E26" w:rsidP="00A47501">
      <w:pPr>
        <w:pStyle w:val="NoSpacing"/>
        <w:spacing w:line="360" w:lineRule="auto"/>
        <w:ind w:left="5913" w:right="-772"/>
        <w:jc w:val="both"/>
        <w:rPr>
          <w:b/>
          <w:u w:val="single"/>
        </w:rPr>
      </w:pPr>
      <w:r w:rsidRPr="00902E26">
        <w:rPr>
          <w:b/>
          <w:u w:val="single"/>
        </w:rPr>
        <w:t xml:space="preserve">JAKE </w:t>
      </w:r>
    </w:p>
    <w:p w:rsidR="00902E26" w:rsidRPr="00902E26" w:rsidRDefault="00902E26" w:rsidP="00902E26">
      <w:pPr>
        <w:pStyle w:val="NoSpacing"/>
        <w:spacing w:line="360" w:lineRule="auto"/>
        <w:ind w:left="5193" w:right="-772" w:firstLine="567"/>
        <w:jc w:val="both"/>
        <w:rPr>
          <w:rFonts w:asciiTheme="majorHAnsi" w:hAnsiTheme="majorHAnsi"/>
          <w:b/>
          <w:sz w:val="22"/>
          <w:szCs w:val="22"/>
        </w:rPr>
      </w:pPr>
      <w:r w:rsidRPr="00902E26">
        <w:rPr>
          <w:b/>
        </w:rPr>
        <w:t>Applicant</w:t>
      </w:r>
    </w:p>
    <w:sectPr w:rsidR="00902E26" w:rsidRPr="00902E26" w:rsidSect="00EF0474">
      <w:pgSz w:w="11900" w:h="16840" w:code="9"/>
      <w:pgMar w:top="1021" w:right="1644" w:bottom="107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7F6E"/>
    <w:multiLevelType w:val="hybridMultilevel"/>
    <w:tmpl w:val="0A34D0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CA62954"/>
    <w:multiLevelType w:val="hybridMultilevel"/>
    <w:tmpl w:val="8ED28E56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3ECC6A6E"/>
    <w:multiLevelType w:val="hybridMultilevel"/>
    <w:tmpl w:val="BDC0FA2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A1958D4"/>
    <w:multiLevelType w:val="hybridMultilevel"/>
    <w:tmpl w:val="22EA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472E1"/>
    <w:multiLevelType w:val="hybridMultilevel"/>
    <w:tmpl w:val="586A670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5D26EAD"/>
    <w:multiLevelType w:val="hybridMultilevel"/>
    <w:tmpl w:val="622C98A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475018B"/>
    <w:multiLevelType w:val="hybridMultilevel"/>
    <w:tmpl w:val="D9D0B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8012C"/>
    <w:multiLevelType w:val="hybridMultilevel"/>
    <w:tmpl w:val="07A001E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0638"/>
    <w:rsid w:val="000B3487"/>
    <w:rsid w:val="00192CAD"/>
    <w:rsid w:val="001C51EF"/>
    <w:rsid w:val="001C5707"/>
    <w:rsid w:val="00254395"/>
    <w:rsid w:val="002E7CBA"/>
    <w:rsid w:val="0036760F"/>
    <w:rsid w:val="004179EF"/>
    <w:rsid w:val="005855E8"/>
    <w:rsid w:val="005E4C4A"/>
    <w:rsid w:val="005F76B9"/>
    <w:rsid w:val="00636C49"/>
    <w:rsid w:val="006A07AC"/>
    <w:rsid w:val="006A6CC3"/>
    <w:rsid w:val="006E2D7C"/>
    <w:rsid w:val="007758DE"/>
    <w:rsid w:val="00786C02"/>
    <w:rsid w:val="00895AF7"/>
    <w:rsid w:val="008A5752"/>
    <w:rsid w:val="00902E26"/>
    <w:rsid w:val="009603AD"/>
    <w:rsid w:val="009F1E4C"/>
    <w:rsid w:val="00A275FE"/>
    <w:rsid w:val="00A47501"/>
    <w:rsid w:val="00A70638"/>
    <w:rsid w:val="00AC2955"/>
    <w:rsid w:val="00B32AF4"/>
    <w:rsid w:val="00B35E9E"/>
    <w:rsid w:val="00B4077B"/>
    <w:rsid w:val="00B80224"/>
    <w:rsid w:val="00BE3863"/>
    <w:rsid w:val="00BF0321"/>
    <w:rsid w:val="00CF1153"/>
    <w:rsid w:val="00CF5425"/>
    <w:rsid w:val="00D0314E"/>
    <w:rsid w:val="00D31D88"/>
    <w:rsid w:val="00D77CD2"/>
    <w:rsid w:val="00E274DD"/>
    <w:rsid w:val="00E508D2"/>
    <w:rsid w:val="00EA2B42"/>
    <w:rsid w:val="00EF0474"/>
    <w:rsid w:val="00EF35E9"/>
    <w:rsid w:val="00F8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87"/>
  </w:style>
  <w:style w:type="paragraph" w:styleId="Heading3">
    <w:name w:val="heading 3"/>
    <w:basedOn w:val="Normal"/>
    <w:link w:val="Heading3Char"/>
    <w:uiPriority w:val="9"/>
    <w:qFormat/>
    <w:rsid w:val="001C57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638"/>
  </w:style>
  <w:style w:type="character" w:styleId="Hyperlink">
    <w:name w:val="Hyperlink"/>
    <w:basedOn w:val="DefaultParagraphFont"/>
    <w:uiPriority w:val="99"/>
    <w:unhideWhenUsed/>
    <w:rsid w:val="00A706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C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36C49"/>
    <w:rPr>
      <w:color w:val="808080"/>
    </w:rPr>
  </w:style>
  <w:style w:type="paragraph" w:styleId="ListParagraph">
    <w:name w:val="List Paragraph"/>
    <w:basedOn w:val="Normal"/>
    <w:uiPriority w:val="34"/>
    <w:qFormat/>
    <w:rsid w:val="00BE386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C5707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Title">
    <w:name w:val="Title"/>
    <w:basedOn w:val="Normal"/>
    <w:link w:val="TitleChar"/>
    <w:qFormat/>
    <w:rsid w:val="00EF0474"/>
    <w:pPr>
      <w:jc w:val="center"/>
    </w:pPr>
    <w:rPr>
      <w:rFonts w:ascii="Times New Roman" w:eastAsia="Times New Roman" w:hAnsi="Times New Roman" w:cs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EF0474"/>
    <w:rPr>
      <w:rFonts w:ascii="Times New Roman" w:eastAsia="Times New Roman" w:hAnsi="Times New Roman" w:cs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e.37703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hillary bitantes</dc:creator>
  <cp:lastModifiedBy>348370422</cp:lastModifiedBy>
  <cp:revision>2</cp:revision>
  <dcterms:created xsi:type="dcterms:W3CDTF">2018-02-25T06:35:00Z</dcterms:created>
  <dcterms:modified xsi:type="dcterms:W3CDTF">2018-02-25T06:35:00Z</dcterms:modified>
</cp:coreProperties>
</file>