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0A" w:rsidRDefault="00C00D0A">
      <w:pPr>
        <w:widowControl w:val="0"/>
        <w:spacing w:line="276" w:lineRule="auto"/>
        <w:rPr>
          <w:rFonts w:eastAsia="Arial"/>
          <w:sz w:val="22"/>
          <w:szCs w:val="22"/>
        </w:rPr>
      </w:pPr>
    </w:p>
    <w:tbl>
      <w:tblPr>
        <w:tblStyle w:val="a"/>
        <w:tblW w:w="5060" w:type="dxa"/>
        <w:jc w:val="right"/>
        <w:tblLayout w:type="fixed"/>
        <w:tblLook w:val="0000"/>
      </w:tblPr>
      <w:tblGrid>
        <w:gridCol w:w="1843"/>
        <w:gridCol w:w="3217"/>
      </w:tblGrid>
      <w:tr w:rsidR="00C00D0A">
        <w:trPr>
          <w:jc w:val="right"/>
        </w:trPr>
        <w:tc>
          <w:tcPr>
            <w:tcW w:w="1843" w:type="dxa"/>
          </w:tcPr>
          <w:p w:rsidR="00C00D0A" w:rsidRDefault="00C00D0A">
            <w:pPr>
              <w:rPr>
                <w:rFonts w:ascii="Tahoma" w:eastAsia="Tahoma" w:hAnsi="Tahoma" w:cs="Tahoma"/>
                <w:sz w:val="14"/>
                <w:szCs w:val="14"/>
              </w:rPr>
            </w:pPr>
            <w:bookmarkStart w:id="0" w:name="gjdgxs" w:colFirst="0" w:colLast="0"/>
            <w:bookmarkEnd w:id="0"/>
          </w:p>
        </w:tc>
        <w:tc>
          <w:tcPr>
            <w:tcW w:w="3217" w:type="dxa"/>
          </w:tcPr>
          <w:p w:rsidR="00C00D0A" w:rsidRDefault="00C00D0A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</w:tbl>
    <w:p w:rsidR="00C00D0A" w:rsidRDefault="00D82E4C">
      <w:pPr>
        <w:pBdr>
          <w:bottom w:val="single" w:sz="6" w:space="4" w:color="000000"/>
        </w:pBdr>
        <w:spacing w:after="440"/>
        <w:rPr>
          <w:rFonts w:ascii="Tahoma" w:eastAsia="Tahoma" w:hAnsi="Tahoma" w:cs="Tahoma"/>
          <w:b/>
          <w:sz w:val="40"/>
          <w:szCs w:val="40"/>
        </w:rPr>
      </w:pPr>
      <w:proofErr w:type="spellStart"/>
      <w:r>
        <w:rPr>
          <w:rFonts w:ascii="Tahoma" w:eastAsia="Tahoma" w:hAnsi="Tahoma" w:cs="Tahoma"/>
          <w:b/>
          <w:sz w:val="40"/>
          <w:szCs w:val="40"/>
        </w:rPr>
        <w:t>Alema</w:t>
      </w:r>
      <w:proofErr w:type="spellEnd"/>
      <w:r>
        <w:rPr>
          <w:rFonts w:ascii="Tahoma" w:eastAsia="Tahoma" w:hAnsi="Tahoma" w:cs="Tahoma"/>
          <w:b/>
          <w:sz w:val="40"/>
          <w:szCs w:val="40"/>
        </w:rPr>
        <w:t xml:space="preserve"> </w:t>
      </w:r>
    </w:p>
    <w:p w:rsidR="00D82E4C" w:rsidRPr="00D82E4C" w:rsidRDefault="00D82E4C">
      <w:pPr>
        <w:pBdr>
          <w:bottom w:val="single" w:sz="6" w:space="4" w:color="000000"/>
        </w:pBdr>
        <w:spacing w:after="440"/>
        <w:rPr>
          <w:rFonts w:ascii="Tahoma" w:eastAsia="Tahoma" w:hAnsi="Tahoma" w:cs="Tahoma"/>
          <w:b/>
          <w:sz w:val="18"/>
          <w:szCs w:val="40"/>
        </w:rPr>
      </w:pPr>
      <w:hyperlink r:id="rId5" w:history="1">
        <w:r w:rsidRPr="00D82E4C">
          <w:rPr>
            <w:rStyle w:val="Hyperlink"/>
            <w:rFonts w:ascii="Tahoma" w:eastAsia="Tahoma" w:hAnsi="Tahoma" w:cs="Tahoma"/>
            <w:b/>
            <w:sz w:val="18"/>
            <w:szCs w:val="40"/>
          </w:rPr>
          <w:t>Alema.378356@2freemail.com</w:t>
        </w:r>
      </w:hyperlink>
      <w:r w:rsidRPr="00D82E4C">
        <w:rPr>
          <w:rFonts w:ascii="Tahoma" w:eastAsia="Tahoma" w:hAnsi="Tahoma" w:cs="Tahoma"/>
          <w:b/>
          <w:sz w:val="18"/>
          <w:szCs w:val="40"/>
        </w:rPr>
        <w:t xml:space="preserve"> </w:t>
      </w:r>
    </w:p>
    <w:p w:rsidR="00D82E4C" w:rsidRPr="00D82E4C" w:rsidRDefault="00D82E4C">
      <w:pPr>
        <w:pBdr>
          <w:bottom w:val="single" w:sz="6" w:space="4" w:color="000000"/>
        </w:pBdr>
        <w:spacing w:after="440"/>
        <w:rPr>
          <w:rFonts w:ascii="Tahoma" w:eastAsia="Tahoma" w:hAnsi="Tahoma" w:cs="Tahoma"/>
          <w:b/>
          <w:sz w:val="18"/>
          <w:szCs w:val="40"/>
        </w:rPr>
      </w:pPr>
      <w:r w:rsidRPr="00D82E4C">
        <w:rPr>
          <w:rFonts w:ascii="Tahoma" w:eastAsia="Tahoma" w:hAnsi="Tahoma" w:cs="Tahoma"/>
          <w:b/>
          <w:sz w:val="18"/>
          <w:szCs w:val="40"/>
        </w:rPr>
        <w:t>C/o- +971502360357</w:t>
      </w:r>
    </w:p>
    <w:tbl>
      <w:tblPr>
        <w:tblStyle w:val="a0"/>
        <w:tblW w:w="8820" w:type="dxa"/>
        <w:tblLayout w:type="fixed"/>
        <w:tblLook w:val="0000"/>
      </w:tblPr>
      <w:tblGrid>
        <w:gridCol w:w="2208"/>
        <w:gridCol w:w="6612"/>
      </w:tblGrid>
      <w:tr w:rsidR="00C00D0A">
        <w:tc>
          <w:tcPr>
            <w:tcW w:w="2208" w:type="dxa"/>
          </w:tcPr>
          <w:p w:rsidR="00C00D0A" w:rsidRDefault="00D82E4C">
            <w:pPr>
              <w:spacing w:before="220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Personal Information</w:t>
            </w:r>
          </w:p>
          <w:p w:rsidR="00C00D0A" w:rsidRDefault="00D82E4C">
            <w:r>
              <w:rPr>
                <w:noProof/>
                <w:lang w:eastAsia="en-US"/>
              </w:rPr>
              <w:drawing>
                <wp:inline distT="0" distB="0" distL="0" distR="0">
                  <wp:extent cx="1266825" cy="1257300"/>
                  <wp:effectExtent l="0" t="0" r="0" b="0"/>
                  <wp:docPr id="2" name="image2.png" descr="Alema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lema001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</w:tcPr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  <w:rPr>
                <w:i/>
              </w:rPr>
            </w:pPr>
            <w:r>
              <w:rPr>
                <w:rFonts w:ascii="Tahoma" w:eastAsia="Tahoma" w:hAnsi="Tahoma" w:cs="Tahoma"/>
                <w:i/>
              </w:rPr>
              <w:t>Civilian victim of the War in Bosnia and Herzegovina 1992-1995</w:t>
            </w: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 xml:space="preserve">Marital status: </w:t>
            </w:r>
            <w:r>
              <w:rPr>
                <w:rFonts w:ascii="Tahoma" w:eastAsia="Tahoma" w:hAnsi="Tahoma" w:cs="Tahoma"/>
                <w:i/>
              </w:rPr>
              <w:t>Divorced, no kids</w:t>
            </w: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 xml:space="preserve">Nationality:  </w:t>
            </w:r>
            <w:r>
              <w:rPr>
                <w:rFonts w:ascii="Tahoma" w:eastAsia="Tahoma" w:hAnsi="Tahoma" w:cs="Tahoma"/>
                <w:i/>
              </w:rPr>
              <w:t>BH</w:t>
            </w: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 xml:space="preserve">Place of Birth:  </w:t>
            </w:r>
            <w:proofErr w:type="spellStart"/>
            <w:r>
              <w:rPr>
                <w:rFonts w:ascii="Tahoma" w:eastAsia="Tahoma" w:hAnsi="Tahoma" w:cs="Tahoma"/>
                <w:i/>
              </w:rPr>
              <w:t>Brčko</w:t>
            </w:r>
            <w:proofErr w:type="spellEnd"/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 xml:space="preserve">Date of Birth:  </w:t>
            </w:r>
            <w:r>
              <w:rPr>
                <w:rFonts w:ascii="Tahoma" w:eastAsia="Tahoma" w:hAnsi="Tahoma" w:cs="Tahoma"/>
                <w:i/>
              </w:rPr>
              <w:t>1977.04.16.</w:t>
            </w: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 xml:space="preserve">Driving License: </w:t>
            </w:r>
            <w:r>
              <w:rPr>
                <w:rFonts w:ascii="Tahoma" w:eastAsia="Tahoma" w:hAnsi="Tahoma" w:cs="Tahoma"/>
                <w:i/>
              </w:rPr>
              <w:t xml:space="preserve">“B” category 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>Have no trouble to travel anywhere</w:t>
            </w:r>
          </w:p>
        </w:tc>
      </w:tr>
      <w:tr w:rsidR="00C00D0A">
        <w:tc>
          <w:tcPr>
            <w:tcW w:w="2208" w:type="dxa"/>
          </w:tcPr>
          <w:p w:rsidR="00C00D0A" w:rsidRDefault="00D82E4C">
            <w:pPr>
              <w:spacing w:before="220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Interests and activities</w:t>
            </w:r>
          </w:p>
        </w:tc>
        <w:tc>
          <w:tcPr>
            <w:tcW w:w="6612" w:type="dxa"/>
          </w:tcPr>
          <w:p w:rsidR="00C00D0A" w:rsidRDefault="00D82E4C">
            <w:pPr>
              <w:spacing w:before="240" w:after="2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Salsa dancing (member of “El Paso” dancing club in Sarajevo), handcrafts (crochet, knit, sewing, etc.)</w:t>
            </w:r>
          </w:p>
          <w:p w:rsidR="00C00D0A" w:rsidRDefault="00C00D0A">
            <w:pPr>
              <w:spacing w:after="220"/>
              <w:jc w:val="both"/>
              <w:rPr>
                <w:rFonts w:ascii="Tahoma" w:eastAsia="Tahoma" w:hAnsi="Tahoma" w:cs="Tahoma"/>
              </w:rPr>
            </w:pPr>
          </w:p>
        </w:tc>
      </w:tr>
      <w:tr w:rsidR="00C00D0A">
        <w:tc>
          <w:tcPr>
            <w:tcW w:w="2208" w:type="dxa"/>
          </w:tcPr>
          <w:p w:rsidR="00C00D0A" w:rsidRDefault="00D82E4C">
            <w:pPr>
              <w:spacing w:before="220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Education</w:t>
            </w:r>
          </w:p>
        </w:tc>
        <w:tc>
          <w:tcPr>
            <w:tcW w:w="6612" w:type="dxa"/>
          </w:tcPr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1991/1995</w:t>
            </w:r>
            <w:r>
              <w:rPr>
                <w:rFonts w:eastAsia="Arial"/>
                <w:b/>
              </w:rPr>
              <w:tab/>
            </w: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High Economy School</w:t>
            </w:r>
            <w:r>
              <w:rPr>
                <w:rFonts w:eastAsia="Arial"/>
                <w:b/>
              </w:rPr>
              <w:tab/>
            </w:r>
            <w:r>
              <w:rPr>
                <w:rFonts w:eastAsia="Arial"/>
                <w:b/>
              </w:rPr>
              <w:t xml:space="preserve">                                            Tuzla, BH</w:t>
            </w:r>
          </w:p>
          <w:p w:rsidR="00C00D0A" w:rsidRDefault="00D82E4C">
            <w:pPr>
              <w:spacing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Economical commercial technician</w:t>
            </w:r>
          </w:p>
          <w:p w:rsidR="00C00D0A" w:rsidRDefault="00C00D0A">
            <w:pPr>
              <w:spacing w:after="60"/>
              <w:ind w:left="245" w:hanging="245"/>
              <w:jc w:val="both"/>
              <w:rPr>
                <w:rFonts w:eastAsia="Arial"/>
              </w:rPr>
            </w:pPr>
          </w:p>
          <w:p w:rsidR="00C00D0A" w:rsidRDefault="00D82E4C">
            <w:pPr>
              <w:spacing w:after="60"/>
              <w:ind w:left="244" w:right="244" w:hanging="245"/>
              <w:rPr>
                <w:rFonts w:eastAsia="Arial"/>
              </w:rPr>
            </w:pPr>
            <w:r>
              <w:rPr>
                <w:rFonts w:eastAsia="Arial"/>
              </w:rPr>
              <w:t>Education included courses/subjects (duration of course/subject):</w:t>
            </w:r>
            <w:r>
              <w:rPr>
                <w:rFonts w:eastAsia="Arial"/>
              </w:rPr>
              <w:br/>
              <w:t>- Business writing (1 year)</w:t>
            </w:r>
            <w:r>
              <w:rPr>
                <w:rFonts w:eastAsia="Arial"/>
              </w:rPr>
              <w:br/>
              <w:t>- Accounting/Bookkeeping (4 years)</w:t>
            </w:r>
            <w:r>
              <w:rPr>
                <w:rFonts w:eastAsia="Arial"/>
              </w:rPr>
              <w:br/>
              <w:t>- Product Management (2 years)</w:t>
            </w:r>
            <w:r>
              <w:rPr>
                <w:rFonts w:eastAsia="Arial"/>
              </w:rPr>
              <w:br/>
            </w:r>
            <w:r>
              <w:rPr>
                <w:rFonts w:eastAsia="Arial"/>
              </w:rPr>
              <w:t>- Finance Management (2 years)</w:t>
            </w:r>
            <w:r>
              <w:rPr>
                <w:rFonts w:eastAsia="Arial"/>
              </w:rPr>
              <w:br/>
              <w:t>- English Language (4 years)</w:t>
            </w:r>
            <w:r>
              <w:rPr>
                <w:rFonts w:eastAsia="Arial"/>
              </w:rPr>
              <w:br/>
              <w:t>- Other general subjects like History, Geography, Music literature, etc. (mostly 4 years)</w:t>
            </w:r>
          </w:p>
          <w:p w:rsidR="00C00D0A" w:rsidRDefault="00C00D0A">
            <w:pPr>
              <w:spacing w:after="60"/>
              <w:ind w:left="245" w:hanging="245"/>
              <w:jc w:val="both"/>
              <w:rPr>
                <w:rFonts w:ascii="Tahoma" w:eastAsia="Tahoma" w:hAnsi="Tahoma" w:cs="Tahoma"/>
              </w:rPr>
            </w:pPr>
          </w:p>
        </w:tc>
      </w:tr>
      <w:tr w:rsidR="00C00D0A">
        <w:tc>
          <w:tcPr>
            <w:tcW w:w="2208" w:type="dxa"/>
          </w:tcPr>
          <w:p w:rsidR="00C00D0A" w:rsidRDefault="00D82E4C">
            <w:pPr>
              <w:spacing w:before="220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 xml:space="preserve">Area of expertise </w:t>
            </w:r>
          </w:p>
        </w:tc>
        <w:tc>
          <w:tcPr>
            <w:tcW w:w="6612" w:type="dxa"/>
          </w:tcPr>
          <w:p w:rsidR="00C00D0A" w:rsidRDefault="00D82E4C">
            <w:pPr>
              <w:numPr>
                <w:ilvl w:val="0"/>
                <w:numId w:val="4"/>
              </w:numPr>
            </w:pPr>
            <w:r>
              <w:t>Project management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>Document management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>Travel management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>Car fleet management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>Visa management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>Event management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>Accommodation management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>Building maintenance management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>Purchasing/Procurement management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 xml:space="preserve">Contract (negotiation, writing, analyzing, execution) 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>International/Multinational corporate business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>Logistics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>Document analyzing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>Document drafting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>Project coordination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>Translation</w:t>
            </w:r>
          </w:p>
          <w:p w:rsidR="00C00D0A" w:rsidRDefault="00D82E4C">
            <w:pPr>
              <w:numPr>
                <w:ilvl w:val="0"/>
                <w:numId w:val="4"/>
              </w:numPr>
            </w:pPr>
            <w:r>
              <w:t>Office Administration</w:t>
            </w:r>
          </w:p>
          <w:p w:rsidR="00C00D0A" w:rsidRDefault="00C00D0A">
            <w:pPr>
              <w:ind w:left="720"/>
            </w:pPr>
            <w:bookmarkStart w:id="1" w:name="_30j0zll" w:colFirst="0" w:colLast="0"/>
            <w:bookmarkEnd w:id="1"/>
          </w:p>
          <w:p w:rsidR="00C00D0A" w:rsidRDefault="00D82E4C">
            <w:r>
              <w:t>Etc.</w:t>
            </w:r>
          </w:p>
        </w:tc>
      </w:tr>
      <w:tr w:rsidR="00C00D0A">
        <w:tc>
          <w:tcPr>
            <w:tcW w:w="2208" w:type="dxa"/>
          </w:tcPr>
          <w:p w:rsidR="00C00D0A" w:rsidRDefault="00D82E4C">
            <w:pPr>
              <w:spacing w:before="220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lastRenderedPageBreak/>
              <w:t>Professional experience</w:t>
            </w:r>
          </w:p>
        </w:tc>
        <w:tc>
          <w:tcPr>
            <w:tcW w:w="6612" w:type="dxa"/>
          </w:tcPr>
          <w:p w:rsidR="00C00D0A" w:rsidRDefault="00C00D0A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 xml:space="preserve">From February 2015 till </w:t>
            </w:r>
            <w:r>
              <w:rPr>
                <w:rFonts w:eastAsia="Arial"/>
                <w:b/>
                <w:u w:val="single"/>
              </w:rPr>
              <w:t>Present</w:t>
            </w:r>
          </w:p>
          <w:p w:rsidR="00C00D0A" w:rsidRDefault="00C00D0A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 xml:space="preserve">“MIBO </w:t>
            </w:r>
            <w:proofErr w:type="spellStart"/>
            <w:r>
              <w:rPr>
                <w:rFonts w:eastAsia="Arial"/>
              </w:rPr>
              <w:t>Komunkacije</w:t>
            </w:r>
            <w:proofErr w:type="spellEnd"/>
            <w:r>
              <w:rPr>
                <w:rFonts w:eastAsia="Arial"/>
              </w:rPr>
              <w:t xml:space="preserve">” </w:t>
            </w:r>
            <w:proofErr w:type="spellStart"/>
            <w:r>
              <w:rPr>
                <w:rFonts w:eastAsia="Arial"/>
              </w:rPr>
              <w:t>d.o.o</w:t>
            </w:r>
            <w:proofErr w:type="spellEnd"/>
            <w:r>
              <w:rPr>
                <w:rFonts w:eastAsia="Arial"/>
              </w:rPr>
              <w:t>.                                                   Sarajevo, BH</w:t>
            </w:r>
          </w:p>
          <w:p w:rsidR="00C00D0A" w:rsidRDefault="00C00D0A"/>
          <w:p w:rsidR="00C00D0A" w:rsidRDefault="00D82E4C">
            <w:pPr>
              <w:rPr>
                <w:b/>
              </w:rPr>
            </w:pPr>
            <w:r>
              <w:rPr>
                <w:b/>
              </w:rPr>
              <w:t xml:space="preserve">Import/Export Officer </w:t>
            </w:r>
          </w:p>
          <w:p w:rsidR="00C00D0A" w:rsidRDefault="00D82E4C">
            <w:proofErr w:type="spellStart"/>
            <w:r>
              <w:t>Incharged</w:t>
            </w:r>
            <w:proofErr w:type="spellEnd"/>
            <w:r>
              <w:t xml:space="preserve"> for whole import </w:t>
            </w:r>
            <w:proofErr w:type="spellStart"/>
            <w:r>
              <w:t>proces</w:t>
            </w:r>
            <w:proofErr w:type="spellEnd"/>
            <w:r>
              <w:t xml:space="preserve"> (</w:t>
            </w:r>
            <w:proofErr w:type="spellStart"/>
            <w:r>
              <w:t>internatioanal</w:t>
            </w:r>
            <w:proofErr w:type="spellEnd"/>
            <w:r>
              <w:t xml:space="preserve"> level), including, but not limited to:</w:t>
            </w:r>
          </w:p>
          <w:p w:rsidR="00C00D0A" w:rsidRDefault="00C00D0A"/>
          <w:p w:rsidR="00C00D0A" w:rsidRDefault="00D82E4C">
            <w:pPr>
              <w:numPr>
                <w:ilvl w:val="0"/>
                <w:numId w:val="2"/>
              </w:numPr>
            </w:pPr>
            <w:r>
              <w:t>Submitting international orders</w:t>
            </w:r>
          </w:p>
          <w:p w:rsidR="00C00D0A" w:rsidRDefault="00D82E4C">
            <w:pPr>
              <w:numPr>
                <w:ilvl w:val="0"/>
                <w:numId w:val="2"/>
              </w:numPr>
            </w:pPr>
            <w:r>
              <w:t>Customs clearance</w:t>
            </w:r>
          </w:p>
          <w:p w:rsidR="00C00D0A" w:rsidRDefault="00D82E4C">
            <w:pPr>
              <w:numPr>
                <w:ilvl w:val="0"/>
                <w:numId w:val="2"/>
              </w:numPr>
            </w:pPr>
            <w:r>
              <w:t>Invoice clearance (payment to suppliers)</w:t>
            </w:r>
          </w:p>
          <w:p w:rsidR="00C00D0A" w:rsidRDefault="00D82E4C">
            <w:pPr>
              <w:numPr>
                <w:ilvl w:val="0"/>
                <w:numId w:val="2"/>
              </w:numPr>
            </w:pPr>
            <w:r>
              <w:t xml:space="preserve">Fright </w:t>
            </w:r>
            <w:proofErr w:type="spellStart"/>
            <w:r>
              <w:t>forwading</w:t>
            </w:r>
            <w:proofErr w:type="spellEnd"/>
          </w:p>
          <w:p w:rsidR="00C00D0A" w:rsidRDefault="00D82E4C">
            <w:pPr>
              <w:numPr>
                <w:ilvl w:val="0"/>
                <w:numId w:val="2"/>
              </w:numPr>
            </w:pPr>
            <w:r>
              <w:t>Export</w:t>
            </w:r>
          </w:p>
          <w:p w:rsidR="00C00D0A" w:rsidRDefault="00D82E4C">
            <w:pPr>
              <w:numPr>
                <w:ilvl w:val="0"/>
                <w:numId w:val="2"/>
              </w:numPr>
            </w:pPr>
            <w:r>
              <w:t>Responsible for obtaining all domestic import docum</w:t>
            </w:r>
            <w:r>
              <w:t xml:space="preserve">entation, e.g. International import certificate, various </w:t>
            </w:r>
            <w:proofErr w:type="spellStart"/>
            <w:r>
              <w:t>licences</w:t>
            </w:r>
            <w:proofErr w:type="spellEnd"/>
            <w:r>
              <w:t xml:space="preserve">, etc. </w:t>
            </w:r>
          </w:p>
          <w:p w:rsidR="00C00D0A" w:rsidRDefault="00C00D0A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</w:p>
          <w:p w:rsidR="00C00D0A" w:rsidRDefault="00C00D0A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>From August 2004 till        February 2015</w:t>
            </w:r>
          </w:p>
          <w:p w:rsidR="00C00D0A" w:rsidRDefault="00C00D0A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 xml:space="preserve">“MIBO </w:t>
            </w:r>
            <w:proofErr w:type="spellStart"/>
            <w:r>
              <w:rPr>
                <w:rFonts w:eastAsia="Arial"/>
              </w:rPr>
              <w:t>Komunkacije</w:t>
            </w:r>
            <w:proofErr w:type="spellEnd"/>
            <w:r>
              <w:rPr>
                <w:rFonts w:eastAsia="Arial"/>
              </w:rPr>
              <w:t xml:space="preserve">” </w:t>
            </w:r>
            <w:proofErr w:type="spellStart"/>
            <w:r>
              <w:rPr>
                <w:rFonts w:eastAsia="Arial"/>
              </w:rPr>
              <w:t>d.o.o</w:t>
            </w:r>
            <w:proofErr w:type="spellEnd"/>
            <w:r>
              <w:rPr>
                <w:rFonts w:eastAsia="Arial"/>
              </w:rPr>
              <w:t>.                                                   Sarajevo, BH</w:t>
            </w:r>
          </w:p>
          <w:p w:rsidR="00C00D0A" w:rsidRDefault="00C00D0A">
            <w:pPr>
              <w:rPr>
                <w:rFonts w:ascii="Tahoma" w:eastAsia="Tahoma" w:hAnsi="Tahoma" w:cs="Tahoma"/>
              </w:rPr>
            </w:pPr>
          </w:p>
          <w:p w:rsidR="00C00D0A" w:rsidRDefault="00D82E4C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Executive Assistant/CEO assistant (50+ company)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:rsidR="00C00D0A" w:rsidRDefault="00C00D0A">
            <w:pPr>
              <w:rPr>
                <w:rFonts w:ascii="Tahoma" w:eastAsia="Tahoma" w:hAnsi="Tahoma" w:cs="Tahoma"/>
                <w:b/>
              </w:rPr>
            </w:pPr>
          </w:p>
          <w:p w:rsidR="00C00D0A" w:rsidRDefault="00D82E4C">
            <w:pPr>
              <w:numPr>
                <w:ilvl w:val="0"/>
                <w:numId w:val="5"/>
              </w:numPr>
            </w:pPr>
            <w:r>
              <w:rPr>
                <w:sz w:val="24"/>
                <w:szCs w:val="24"/>
              </w:rPr>
              <w:t>Provide varying range of office support, including: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Set up and maintain filing systems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Transfer documentation between different locations/departments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proofErr w:type="spellStart"/>
            <w:r>
              <w:rPr>
                <w:sz w:val="24"/>
                <w:szCs w:val="24"/>
              </w:rPr>
              <w:t>Organise</w:t>
            </w:r>
            <w:proofErr w:type="spellEnd"/>
            <w:r>
              <w:rPr>
                <w:sz w:val="24"/>
                <w:szCs w:val="24"/>
              </w:rPr>
              <w:t xml:space="preserve"> and follow up with couriers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Arrange correspondence mailing/receipt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Properly record and file all internal/external correspondence of the company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Answers phones and direct all incoming calls to appropriate party promptly and efficiently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Logical categorization and indexing of the documents to ensure easy retrieval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 xml:space="preserve">Order and </w:t>
            </w:r>
            <w:r>
              <w:rPr>
                <w:sz w:val="24"/>
                <w:szCs w:val="24"/>
              </w:rPr>
              <w:t>maintain offices supplies and equipment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When requested act as Translator/interpreter (simultaneous, consecutive, written translation during meetings, conference calls, translating and reviewing manuals and/or legal documents such as contracts, NDA’s, etc.)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Work autonomously, often managing highly confidential information and managing competing priorities</w:t>
            </w:r>
          </w:p>
          <w:p w:rsidR="00C00D0A" w:rsidRDefault="00D82E4C">
            <w:pPr>
              <w:numPr>
                <w:ilvl w:val="0"/>
                <w:numId w:val="5"/>
              </w:numPr>
            </w:pPr>
            <w:r>
              <w:rPr>
                <w:sz w:val="24"/>
                <w:szCs w:val="24"/>
              </w:rPr>
              <w:t>Support in back office activities - filing, mailings, etc</w:t>
            </w:r>
          </w:p>
          <w:p w:rsidR="00C00D0A" w:rsidRDefault="00D82E4C">
            <w:pPr>
              <w:numPr>
                <w:ilvl w:val="0"/>
                <w:numId w:val="5"/>
              </w:numPr>
            </w:pPr>
            <w:r>
              <w:rPr>
                <w:sz w:val="24"/>
                <w:szCs w:val="24"/>
              </w:rPr>
              <w:t>Maintain adequate facilities on day to day basis, as well as during events: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Conference, meetings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 xml:space="preserve">Catering </w:t>
            </w:r>
            <w:proofErr w:type="spellStart"/>
            <w:r>
              <w:rPr>
                <w:sz w:val="24"/>
                <w:szCs w:val="24"/>
              </w:rPr>
              <w:t>organisation</w:t>
            </w:r>
            <w:proofErr w:type="spellEnd"/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Stationery distribution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Guest guidance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Ensuring operation of the meeting room facilities - projectors, lights, etc</w:t>
            </w:r>
          </w:p>
          <w:p w:rsidR="00C00D0A" w:rsidRDefault="00D82E4C">
            <w:pPr>
              <w:numPr>
                <w:ilvl w:val="0"/>
                <w:numId w:val="5"/>
              </w:numPr>
            </w:pPr>
            <w:r>
              <w:rPr>
                <w:sz w:val="24"/>
                <w:szCs w:val="24"/>
              </w:rPr>
              <w:t>Other basic/routine tasks as requested by the management, such as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Reads and analyze incoming memos, submissions, and re</w:t>
            </w:r>
            <w:r>
              <w:rPr>
                <w:sz w:val="24"/>
                <w:szCs w:val="24"/>
              </w:rPr>
              <w:t>ports to determine their significance and plan their distribution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Review and prepare executive summary of miscellaneous reports and documents; prepare background documents and outgoing mails as necessary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proofErr w:type="spellStart"/>
            <w:r>
              <w:rPr>
                <w:sz w:val="24"/>
                <w:szCs w:val="24"/>
              </w:rPr>
              <w:t>Organising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travles</w:t>
            </w:r>
            <w:proofErr w:type="spellEnd"/>
            <w:r>
              <w:rPr>
                <w:sz w:val="24"/>
                <w:szCs w:val="24"/>
              </w:rPr>
              <w:t xml:space="preserve"> for employees and guests etc (inc</w:t>
            </w:r>
            <w:r>
              <w:rPr>
                <w:sz w:val="24"/>
                <w:szCs w:val="24"/>
              </w:rPr>
              <w:t xml:space="preserve">luding accommodation, air </w:t>
            </w:r>
            <w:proofErr w:type="spellStart"/>
            <w:r>
              <w:rPr>
                <w:sz w:val="24"/>
                <w:szCs w:val="24"/>
              </w:rPr>
              <w:t>plain</w:t>
            </w:r>
            <w:proofErr w:type="spellEnd"/>
            <w:r>
              <w:rPr>
                <w:sz w:val="24"/>
                <w:szCs w:val="24"/>
              </w:rPr>
              <w:t xml:space="preserve"> tickets, etc.)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Ensure timely and safe arrivals and pick-ups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 xml:space="preserve">Maintenance of the company automobiles including </w:t>
            </w:r>
            <w:proofErr w:type="spellStart"/>
            <w:r>
              <w:rPr>
                <w:sz w:val="24"/>
                <w:szCs w:val="24"/>
              </w:rPr>
              <w:t>organising</w:t>
            </w:r>
            <w:proofErr w:type="spellEnd"/>
            <w:r>
              <w:rPr>
                <w:sz w:val="24"/>
                <w:szCs w:val="24"/>
              </w:rPr>
              <w:t xml:space="preserve"> car schedule for whole company, dealing with basic and specific maintenance and repairs, etc.</w:t>
            </w:r>
          </w:p>
          <w:p w:rsidR="00C00D0A" w:rsidRDefault="00D82E4C">
            <w:pPr>
              <w:numPr>
                <w:ilvl w:val="0"/>
                <w:numId w:val="5"/>
              </w:numPr>
            </w:pPr>
            <w:r>
              <w:rPr>
                <w:sz w:val="24"/>
                <w:szCs w:val="24"/>
              </w:rPr>
              <w:t>As a recep</w:t>
            </w:r>
            <w:r>
              <w:rPr>
                <w:sz w:val="24"/>
                <w:szCs w:val="24"/>
              </w:rPr>
              <w:t>tionist: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Act as a first point of contact to guests, customers etc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Provide guidance on facilities, location of meetings</w:t>
            </w:r>
          </w:p>
          <w:p w:rsidR="00C00D0A" w:rsidRDefault="00D82E4C">
            <w:pPr>
              <w:numPr>
                <w:ilvl w:val="1"/>
                <w:numId w:val="5"/>
              </w:numPr>
            </w:pPr>
            <w:r>
              <w:rPr>
                <w:sz w:val="24"/>
                <w:szCs w:val="24"/>
              </w:rPr>
              <w:t>Answer phone calls</w:t>
            </w:r>
          </w:p>
          <w:p w:rsidR="00C00D0A" w:rsidRDefault="00C00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D0A" w:rsidRDefault="00C00D0A">
            <w:pPr>
              <w:spacing w:after="60"/>
              <w:ind w:left="245" w:hanging="245"/>
              <w:jc w:val="both"/>
              <w:rPr>
                <w:rFonts w:ascii="Tahoma" w:eastAsia="Tahoma" w:hAnsi="Tahoma" w:cs="Tahoma"/>
              </w:rPr>
            </w:pPr>
          </w:p>
          <w:p w:rsidR="00C00D0A" w:rsidRDefault="00C00D0A">
            <w:pPr>
              <w:rPr>
                <w:rFonts w:ascii="Tahoma" w:eastAsia="Tahoma" w:hAnsi="Tahoma" w:cs="Tahoma"/>
                <w:b/>
              </w:rPr>
            </w:pPr>
          </w:p>
          <w:p w:rsidR="00C00D0A" w:rsidRDefault="00C00D0A">
            <w:pPr>
              <w:rPr>
                <w:rFonts w:ascii="Tahoma" w:eastAsia="Tahoma" w:hAnsi="Tahoma" w:cs="Tahoma"/>
              </w:rPr>
            </w:pPr>
          </w:p>
        </w:tc>
      </w:tr>
      <w:tr w:rsidR="00C00D0A">
        <w:tc>
          <w:tcPr>
            <w:tcW w:w="2208" w:type="dxa"/>
          </w:tcPr>
          <w:p w:rsidR="00C00D0A" w:rsidRDefault="00C00D0A">
            <w:pPr>
              <w:spacing w:before="220"/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</w:tc>
        <w:tc>
          <w:tcPr>
            <w:tcW w:w="6612" w:type="dxa"/>
          </w:tcPr>
          <w:p w:rsidR="00C00D0A" w:rsidRDefault="00C00D0A">
            <w:pPr>
              <w:rPr>
                <w:rFonts w:ascii="Tahoma" w:eastAsia="Tahoma" w:hAnsi="Tahoma" w:cs="Tahoma"/>
              </w:rPr>
            </w:pPr>
          </w:p>
          <w:p w:rsidR="00C00D0A" w:rsidRDefault="00D82E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March 2004 – August 2004</w:t>
            </w:r>
          </w:p>
          <w:p w:rsidR="00C00D0A" w:rsidRDefault="00C00D0A">
            <w:pPr>
              <w:rPr>
                <w:rFonts w:ascii="Tahoma" w:eastAsia="Tahoma" w:hAnsi="Tahoma" w:cs="Tahoma"/>
              </w:rPr>
            </w:pPr>
          </w:p>
          <w:p w:rsidR="00C00D0A" w:rsidRDefault="00D82E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Guest House “HALVAT”                                       Sarajevo, BH</w:t>
            </w:r>
          </w:p>
          <w:p w:rsidR="00C00D0A" w:rsidRDefault="00C00D0A">
            <w:pPr>
              <w:rPr>
                <w:rFonts w:ascii="Tahoma" w:eastAsia="Tahoma" w:hAnsi="Tahoma" w:cs="Tahoma"/>
              </w:rPr>
            </w:pPr>
          </w:p>
          <w:p w:rsidR="00C00D0A" w:rsidRDefault="00D82E4C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Receptionist</w:t>
            </w:r>
          </w:p>
          <w:p w:rsidR="00C00D0A" w:rsidRDefault="00C00D0A">
            <w:pPr>
              <w:rPr>
                <w:rFonts w:ascii="Tahoma" w:eastAsia="Tahoma" w:hAnsi="Tahoma" w:cs="Tahoma"/>
                <w:b/>
              </w:rPr>
            </w:pPr>
          </w:p>
          <w:p w:rsidR="00C00D0A" w:rsidRDefault="00D82E4C">
            <w:pPr>
              <w:numPr>
                <w:ilvl w:val="0"/>
                <w:numId w:val="7"/>
              </w:numPr>
            </w:pPr>
            <w:r>
              <w:rPr>
                <w:rFonts w:ascii="Tahoma" w:eastAsia="Tahoma" w:hAnsi="Tahoma" w:cs="Tahoma"/>
              </w:rPr>
              <w:t>Check In, Check Out, Booking and all other reception job’s.</w:t>
            </w:r>
          </w:p>
          <w:p w:rsidR="00C00D0A" w:rsidRDefault="00C00D0A">
            <w:pPr>
              <w:rPr>
                <w:rFonts w:ascii="Tahoma" w:eastAsia="Tahoma" w:hAnsi="Tahoma" w:cs="Tahoma"/>
              </w:rPr>
            </w:pPr>
          </w:p>
        </w:tc>
      </w:tr>
      <w:tr w:rsidR="00C00D0A">
        <w:tc>
          <w:tcPr>
            <w:tcW w:w="2208" w:type="dxa"/>
          </w:tcPr>
          <w:p w:rsidR="00C00D0A" w:rsidRDefault="00C00D0A">
            <w:pPr>
              <w:spacing w:before="220"/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</w:tc>
        <w:tc>
          <w:tcPr>
            <w:tcW w:w="6612" w:type="dxa"/>
          </w:tcPr>
          <w:p w:rsidR="00C00D0A" w:rsidRDefault="00C00D0A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>March 2003 till March 2004</w:t>
            </w:r>
          </w:p>
          <w:p w:rsidR="00C00D0A" w:rsidRDefault="00C00D0A">
            <w:pPr>
              <w:rPr>
                <w:rFonts w:ascii="Tahoma" w:eastAsia="Tahoma" w:hAnsi="Tahoma" w:cs="Tahoma"/>
              </w:rPr>
            </w:pPr>
          </w:p>
          <w:p w:rsidR="00C00D0A" w:rsidRDefault="00D82E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“OKI UPRAVITELJ” </w:t>
            </w:r>
            <w:proofErr w:type="spellStart"/>
            <w:r>
              <w:rPr>
                <w:rFonts w:ascii="Tahoma" w:eastAsia="Tahoma" w:hAnsi="Tahoma" w:cs="Tahoma"/>
              </w:rPr>
              <w:t>d.o.o</w:t>
            </w:r>
            <w:proofErr w:type="spellEnd"/>
            <w:r>
              <w:rPr>
                <w:rFonts w:ascii="Tahoma" w:eastAsia="Tahoma" w:hAnsi="Tahoma" w:cs="Tahoma"/>
              </w:rPr>
              <w:t>.                                     Sarajevo, BH</w:t>
            </w:r>
          </w:p>
          <w:p w:rsidR="00C00D0A" w:rsidRDefault="00C00D0A">
            <w:pPr>
              <w:rPr>
                <w:rFonts w:ascii="Tahoma" w:eastAsia="Tahoma" w:hAnsi="Tahoma" w:cs="Tahoma"/>
              </w:rPr>
            </w:pPr>
          </w:p>
          <w:p w:rsidR="00C00D0A" w:rsidRDefault="00D82E4C">
            <w:pPr>
              <w:spacing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Database Administrator</w:t>
            </w:r>
          </w:p>
          <w:p w:rsidR="00C00D0A" w:rsidRDefault="00C00D0A">
            <w:pPr>
              <w:spacing w:after="60"/>
              <w:ind w:left="245" w:hanging="245"/>
              <w:jc w:val="both"/>
              <w:rPr>
                <w:rFonts w:ascii="Tahoma" w:eastAsia="Tahoma" w:hAnsi="Tahoma" w:cs="Tahoma"/>
              </w:rPr>
            </w:pPr>
          </w:p>
          <w:p w:rsidR="00C00D0A" w:rsidRDefault="00D82E4C">
            <w:pPr>
              <w:numPr>
                <w:ilvl w:val="0"/>
                <w:numId w:val="3"/>
              </w:numPr>
              <w:ind w:left="240" w:hanging="240"/>
            </w:pPr>
            <w:r>
              <w:rPr>
                <w:rFonts w:ascii="Tahoma" w:eastAsia="Tahoma" w:hAnsi="Tahoma" w:cs="Tahoma"/>
              </w:rPr>
              <w:t>Responsible for organizing and maintenance of IT Sector, responsible for all data coming to the office, all reports, all changes of data (in correspondence to law), IT Support, etc.</w:t>
            </w:r>
          </w:p>
          <w:p w:rsidR="00C00D0A" w:rsidRDefault="00C00D0A">
            <w:pPr>
              <w:rPr>
                <w:rFonts w:ascii="Tahoma" w:eastAsia="Tahoma" w:hAnsi="Tahoma" w:cs="Tahoma"/>
              </w:rPr>
            </w:pPr>
          </w:p>
        </w:tc>
      </w:tr>
      <w:tr w:rsidR="00C00D0A">
        <w:tc>
          <w:tcPr>
            <w:tcW w:w="2208" w:type="dxa"/>
          </w:tcPr>
          <w:p w:rsidR="00C00D0A" w:rsidRDefault="00C00D0A">
            <w:pPr>
              <w:spacing w:before="220"/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</w:tc>
        <w:tc>
          <w:tcPr>
            <w:tcW w:w="6612" w:type="dxa"/>
          </w:tcPr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>August 28 till December 31, 2002.</w:t>
            </w:r>
          </w:p>
          <w:p w:rsidR="00C00D0A" w:rsidRDefault="00C00D0A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Unioninvest-Montaža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d.d</w:t>
            </w:r>
            <w:proofErr w:type="spellEnd"/>
            <w:r>
              <w:rPr>
                <w:rFonts w:eastAsia="Arial"/>
              </w:rPr>
              <w:t>.                                                     Sarajevo, BH</w:t>
            </w:r>
          </w:p>
          <w:p w:rsidR="00C00D0A" w:rsidRDefault="00C00D0A">
            <w:pPr>
              <w:rPr>
                <w:rFonts w:ascii="Tahoma" w:eastAsia="Tahoma" w:hAnsi="Tahoma" w:cs="Tahoma"/>
              </w:rPr>
            </w:pPr>
          </w:p>
          <w:p w:rsidR="00C00D0A" w:rsidRDefault="00D82E4C">
            <w:pPr>
              <w:spacing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Database Administrator</w:t>
            </w:r>
          </w:p>
          <w:p w:rsidR="00C00D0A" w:rsidRDefault="00C00D0A">
            <w:pPr>
              <w:spacing w:after="60"/>
              <w:ind w:left="245" w:hanging="245"/>
              <w:jc w:val="both"/>
              <w:rPr>
                <w:rFonts w:ascii="Tahoma" w:eastAsia="Tahoma" w:hAnsi="Tahoma" w:cs="Tahoma"/>
              </w:rPr>
            </w:pP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 xml:space="preserve">Responsible for organizing and maintenance of IT Sector, responsible for all data coming to the office, all reports, all changes of data (in </w:t>
            </w:r>
            <w:r>
              <w:rPr>
                <w:rFonts w:ascii="Tahoma" w:eastAsia="Tahoma" w:hAnsi="Tahoma" w:cs="Tahoma"/>
              </w:rPr>
              <w:t>correspondence to law), IT Support, etc</w:t>
            </w:r>
            <w:proofErr w:type="gramStart"/>
            <w:r>
              <w:rPr>
                <w:rFonts w:ascii="Tahoma" w:eastAsia="Tahoma" w:hAnsi="Tahoma" w:cs="Tahoma"/>
              </w:rPr>
              <w:t>..</w:t>
            </w:r>
            <w:proofErr w:type="gramEnd"/>
          </w:p>
        </w:tc>
      </w:tr>
      <w:tr w:rsidR="00C00D0A">
        <w:tc>
          <w:tcPr>
            <w:tcW w:w="2208" w:type="dxa"/>
          </w:tcPr>
          <w:p w:rsidR="00C00D0A" w:rsidRDefault="00C00D0A">
            <w:pPr>
              <w:spacing w:before="220"/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</w:tc>
        <w:tc>
          <w:tcPr>
            <w:tcW w:w="6612" w:type="dxa"/>
          </w:tcPr>
          <w:p w:rsidR="00C00D0A" w:rsidRDefault="00C00D0A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>September 1998 till August 20, 2002.</w:t>
            </w: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ab/>
            </w: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>European Liberal Project Group - ELPG</w:t>
            </w:r>
            <w:r>
              <w:rPr>
                <w:rFonts w:eastAsia="Arial"/>
              </w:rPr>
              <w:tab/>
              <w:t>Sarajevo, BH</w:t>
            </w:r>
          </w:p>
          <w:p w:rsidR="00C00D0A" w:rsidRDefault="00D82E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(consisted of LD UK, </w:t>
            </w:r>
            <w:proofErr w:type="spellStart"/>
            <w:r>
              <w:rPr>
                <w:rFonts w:ascii="Tahoma" w:eastAsia="Tahoma" w:hAnsi="Tahoma" w:cs="Tahoma"/>
              </w:rPr>
              <w:t>FNSt</w:t>
            </w:r>
            <w:proofErr w:type="spellEnd"/>
            <w:r>
              <w:rPr>
                <w:rFonts w:ascii="Tahoma" w:eastAsia="Tahoma" w:hAnsi="Tahoma" w:cs="Tahoma"/>
              </w:rPr>
              <w:t>, D66 and ELDR)</w:t>
            </w:r>
          </w:p>
          <w:p w:rsidR="00C00D0A" w:rsidRDefault="00C00D0A">
            <w:pPr>
              <w:spacing w:after="60"/>
              <w:rPr>
                <w:rFonts w:ascii="Tahoma" w:eastAsia="Tahoma" w:hAnsi="Tahoma" w:cs="Tahoma"/>
              </w:rPr>
            </w:pPr>
          </w:p>
          <w:p w:rsidR="00C00D0A" w:rsidRDefault="00D82E4C">
            <w:pPr>
              <w:spacing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ELPG Program Assistant </w:t>
            </w:r>
          </w:p>
          <w:p w:rsidR="00C00D0A" w:rsidRDefault="00C00D0A">
            <w:pPr>
              <w:spacing w:after="60"/>
              <w:ind w:left="245" w:hanging="245"/>
              <w:jc w:val="both"/>
              <w:rPr>
                <w:rFonts w:ascii="Tahoma" w:eastAsia="Tahoma" w:hAnsi="Tahoma" w:cs="Tahoma"/>
              </w:rPr>
            </w:pP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>All administrative and organizational-technical duties related to all ELPG projects and programs.</w:t>
            </w: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eastAsia="Arial"/>
              </w:rPr>
              <w:t>Prioritize and manage multiple projects simultaneously, and follow through on issues in a timely manner</w:t>
            </w: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>Office Management - Responsible for office administrat</w:t>
            </w:r>
            <w:r>
              <w:rPr>
                <w:rFonts w:ascii="Tahoma" w:eastAsia="Tahoma" w:hAnsi="Tahoma" w:cs="Tahoma"/>
              </w:rPr>
              <w:t xml:space="preserve">ion and secretary jobs.  </w:t>
            </w: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>Making financial and written reports for some events (like seminars, conferences, etc.)</w:t>
            </w: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>Responsible for all kind of technical organization of events including providing of necessary information to all relevant people (usually trai</w:t>
            </w:r>
            <w:r>
              <w:rPr>
                <w:rFonts w:ascii="Tahoma" w:eastAsia="Tahoma" w:hAnsi="Tahoma" w:cs="Tahoma"/>
              </w:rPr>
              <w:t xml:space="preserve">ners from abroad), arranging accommodation, meetings for our </w:t>
            </w:r>
            <w:proofErr w:type="spellStart"/>
            <w:r>
              <w:rPr>
                <w:rFonts w:ascii="Tahoma" w:eastAsia="Tahoma" w:hAnsi="Tahoma" w:cs="Tahoma"/>
              </w:rPr>
              <w:t>gests</w:t>
            </w:r>
            <w:proofErr w:type="spellEnd"/>
            <w:r>
              <w:rPr>
                <w:rFonts w:ascii="Tahoma" w:eastAsia="Tahoma" w:hAnsi="Tahoma" w:cs="Tahoma"/>
              </w:rPr>
              <w:t>, etc.</w:t>
            </w: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>Written, oral and other kind of correspondence between ELPG and political parties in BH – partner to the ELPG (LDS BH, HSS BH, DS) same as communication with governmental institutions</w:t>
            </w:r>
            <w:r>
              <w:rPr>
                <w:rFonts w:ascii="Tahoma" w:eastAsia="Tahoma" w:hAnsi="Tahoma" w:cs="Tahoma"/>
              </w:rPr>
              <w:t xml:space="preserve"> of BH, various international organizations, domestic and foreign NGO’s.</w:t>
            </w: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>If necessary, interpreter/translator (written, consecutive, simultaneous).</w:t>
            </w:r>
          </w:p>
        </w:tc>
      </w:tr>
      <w:tr w:rsidR="00C00D0A">
        <w:tc>
          <w:tcPr>
            <w:tcW w:w="2208" w:type="dxa"/>
          </w:tcPr>
          <w:p w:rsidR="00C00D0A" w:rsidRDefault="00C00D0A">
            <w:pPr>
              <w:spacing w:before="220"/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</w:tc>
        <w:tc>
          <w:tcPr>
            <w:tcW w:w="6612" w:type="dxa"/>
          </w:tcPr>
          <w:p w:rsidR="00C00D0A" w:rsidRDefault="00C00D0A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>March till September 1998</w:t>
            </w:r>
          </w:p>
          <w:p w:rsidR="00C00D0A" w:rsidRDefault="00C00D0A">
            <w:pPr>
              <w:rPr>
                <w:rFonts w:ascii="Tahoma" w:eastAsia="Tahoma" w:hAnsi="Tahoma" w:cs="Tahoma"/>
              </w:rPr>
            </w:pP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 xml:space="preserve">MSP/MPRI – Military Stabilization Program </w:t>
            </w:r>
            <w:r>
              <w:rPr>
                <w:rFonts w:eastAsia="Arial"/>
              </w:rPr>
              <w:tab/>
              <w:t>Sarajevo, BH</w:t>
            </w:r>
          </w:p>
          <w:p w:rsidR="00C00D0A" w:rsidRDefault="00C00D0A">
            <w:pPr>
              <w:spacing w:after="60"/>
              <w:rPr>
                <w:rFonts w:ascii="Tahoma" w:eastAsia="Tahoma" w:hAnsi="Tahoma" w:cs="Tahoma"/>
              </w:rPr>
            </w:pPr>
          </w:p>
          <w:p w:rsidR="00C00D0A" w:rsidRDefault="00D82E4C">
            <w:pPr>
              <w:spacing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Interpreter – I level</w:t>
            </w:r>
          </w:p>
          <w:p w:rsidR="00C00D0A" w:rsidRDefault="00C00D0A">
            <w:pPr>
              <w:spacing w:after="60"/>
              <w:ind w:left="245" w:hanging="245"/>
              <w:jc w:val="both"/>
              <w:rPr>
                <w:rFonts w:ascii="Tahoma" w:eastAsia="Tahoma" w:hAnsi="Tahoma" w:cs="Tahoma"/>
              </w:rPr>
            </w:pP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>Translating the books/handbooks from English to Bosnian/Croatian, simultaneous translations.</w:t>
            </w:r>
          </w:p>
        </w:tc>
      </w:tr>
      <w:tr w:rsidR="00C00D0A">
        <w:tc>
          <w:tcPr>
            <w:tcW w:w="2208" w:type="dxa"/>
          </w:tcPr>
          <w:p w:rsidR="00C00D0A" w:rsidRDefault="00C00D0A">
            <w:pPr>
              <w:spacing w:before="220"/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</w:tc>
        <w:tc>
          <w:tcPr>
            <w:tcW w:w="6612" w:type="dxa"/>
          </w:tcPr>
          <w:p w:rsidR="00C00D0A" w:rsidRDefault="00C00D0A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</w:p>
          <w:p w:rsidR="00C00D0A" w:rsidRDefault="00C00D0A">
            <w:pPr>
              <w:rPr>
                <w:rFonts w:ascii="Tahoma" w:eastAsia="Tahoma" w:hAnsi="Tahoma" w:cs="Tahoma"/>
              </w:rPr>
            </w:pP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 xml:space="preserve">July 1997 till March 1998 </w:t>
            </w:r>
            <w:r>
              <w:rPr>
                <w:rFonts w:eastAsia="Arial"/>
              </w:rPr>
              <w:tab/>
            </w:r>
          </w:p>
          <w:p w:rsidR="00C00D0A" w:rsidRDefault="00C00D0A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 xml:space="preserve">University of Sarajevo, Faculty of Political Sciences, </w:t>
            </w: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>Centre for Social Researches</w:t>
            </w:r>
            <w:r>
              <w:rPr>
                <w:rFonts w:eastAsia="Arial"/>
              </w:rPr>
              <w:tab/>
              <w:t>Sarajevo, BH</w:t>
            </w:r>
          </w:p>
          <w:p w:rsidR="00C00D0A" w:rsidRDefault="00C00D0A">
            <w:pPr>
              <w:spacing w:after="60"/>
              <w:rPr>
                <w:rFonts w:ascii="Tahoma" w:eastAsia="Tahoma" w:hAnsi="Tahoma" w:cs="Tahoma"/>
              </w:rPr>
            </w:pPr>
          </w:p>
          <w:p w:rsidR="00C00D0A" w:rsidRDefault="00D82E4C">
            <w:pPr>
              <w:spacing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Secretary/Interpreter</w:t>
            </w:r>
          </w:p>
          <w:p w:rsidR="00C00D0A" w:rsidRDefault="00C00D0A">
            <w:pPr>
              <w:spacing w:after="60"/>
              <w:ind w:left="245" w:hanging="245"/>
              <w:jc w:val="both"/>
              <w:rPr>
                <w:rFonts w:ascii="Tahoma" w:eastAsia="Tahoma" w:hAnsi="Tahoma" w:cs="Tahoma"/>
              </w:rPr>
            </w:pP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>All kind of translations, administrative support, secretary jobs.</w:t>
            </w:r>
          </w:p>
        </w:tc>
      </w:tr>
      <w:tr w:rsidR="00C00D0A">
        <w:tc>
          <w:tcPr>
            <w:tcW w:w="2208" w:type="dxa"/>
          </w:tcPr>
          <w:p w:rsidR="00C00D0A" w:rsidRDefault="00C00D0A">
            <w:pPr>
              <w:spacing w:before="220"/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</w:tc>
        <w:tc>
          <w:tcPr>
            <w:tcW w:w="6612" w:type="dxa"/>
          </w:tcPr>
          <w:p w:rsidR="00C00D0A" w:rsidRDefault="00C00D0A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>November 1996 till July 1997</w:t>
            </w:r>
          </w:p>
          <w:p w:rsidR="00C00D0A" w:rsidRDefault="00C00D0A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 xml:space="preserve">Modus </w:t>
            </w:r>
            <w:proofErr w:type="spellStart"/>
            <w:r>
              <w:rPr>
                <w:rFonts w:eastAsia="Arial"/>
              </w:rPr>
              <w:t>d.o.o</w:t>
            </w:r>
            <w:proofErr w:type="spellEnd"/>
            <w:r>
              <w:rPr>
                <w:rFonts w:eastAsia="Arial"/>
              </w:rPr>
              <w:t>.</w:t>
            </w:r>
            <w:r>
              <w:rPr>
                <w:rFonts w:eastAsia="Arial"/>
              </w:rPr>
              <w:tab/>
              <w:t xml:space="preserve">                                                       Sarajevo, BH</w:t>
            </w:r>
          </w:p>
          <w:p w:rsidR="00C00D0A" w:rsidRDefault="00C00D0A">
            <w:pPr>
              <w:spacing w:after="60"/>
              <w:rPr>
                <w:rFonts w:ascii="Tahoma" w:eastAsia="Tahoma" w:hAnsi="Tahoma" w:cs="Tahoma"/>
              </w:rPr>
            </w:pPr>
          </w:p>
          <w:p w:rsidR="00C00D0A" w:rsidRDefault="00D82E4C">
            <w:pPr>
              <w:spacing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Technical Secretary</w:t>
            </w:r>
          </w:p>
          <w:p w:rsidR="00C00D0A" w:rsidRDefault="00C00D0A">
            <w:pPr>
              <w:spacing w:after="60"/>
              <w:ind w:left="245" w:hanging="245"/>
              <w:jc w:val="both"/>
              <w:rPr>
                <w:rFonts w:ascii="Tahoma" w:eastAsia="Tahoma" w:hAnsi="Tahoma" w:cs="Tahoma"/>
              </w:rPr>
            </w:pP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>Responsible for contact with the customers, providers, administrative support, secretary jobs, etc.</w:t>
            </w:r>
          </w:p>
        </w:tc>
      </w:tr>
      <w:tr w:rsidR="00C00D0A">
        <w:tc>
          <w:tcPr>
            <w:tcW w:w="2208" w:type="dxa"/>
          </w:tcPr>
          <w:p w:rsidR="00C00D0A" w:rsidRDefault="00C00D0A">
            <w:pPr>
              <w:spacing w:before="220"/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</w:tc>
        <w:tc>
          <w:tcPr>
            <w:tcW w:w="6612" w:type="dxa"/>
          </w:tcPr>
          <w:p w:rsidR="00C00D0A" w:rsidRDefault="00C00D0A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>December 1995 till April 1996</w:t>
            </w:r>
            <w:r>
              <w:rPr>
                <w:rFonts w:eastAsia="Arial"/>
              </w:rPr>
              <w:tab/>
            </w:r>
          </w:p>
          <w:p w:rsidR="00C00D0A" w:rsidRDefault="00C00D0A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</w:p>
          <w:p w:rsidR="00C00D0A" w:rsidRDefault="00D82E4C">
            <w:pPr>
              <w:tabs>
                <w:tab w:val="left" w:pos="2160"/>
                <w:tab w:val="right" w:pos="6480"/>
              </w:tabs>
              <w:spacing w:after="40"/>
              <w:rPr>
                <w:rFonts w:eastAsia="Arial"/>
              </w:rPr>
            </w:pPr>
            <w:r>
              <w:rPr>
                <w:rFonts w:eastAsia="Arial"/>
              </w:rPr>
              <w:t>National Public Radio, USA</w:t>
            </w:r>
            <w:r>
              <w:rPr>
                <w:rFonts w:eastAsia="Arial"/>
              </w:rPr>
              <w:tab/>
              <w:t>Tuzla, BH</w:t>
            </w:r>
          </w:p>
          <w:p w:rsidR="00C00D0A" w:rsidRDefault="00C00D0A">
            <w:pPr>
              <w:spacing w:after="60"/>
              <w:rPr>
                <w:rFonts w:ascii="Tahoma" w:eastAsia="Tahoma" w:hAnsi="Tahoma" w:cs="Tahoma"/>
              </w:rPr>
            </w:pPr>
          </w:p>
          <w:p w:rsidR="00C00D0A" w:rsidRDefault="00D82E4C">
            <w:pPr>
              <w:spacing w:after="6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Interpreter</w:t>
            </w:r>
          </w:p>
          <w:p w:rsidR="00C00D0A" w:rsidRDefault="00C00D0A">
            <w:pPr>
              <w:spacing w:after="60"/>
              <w:ind w:left="245" w:hanging="245"/>
              <w:jc w:val="both"/>
              <w:rPr>
                <w:rFonts w:ascii="Tahoma" w:eastAsia="Tahoma" w:hAnsi="Tahoma" w:cs="Tahoma"/>
              </w:rPr>
            </w:pPr>
          </w:p>
          <w:p w:rsidR="00C00D0A" w:rsidRDefault="00D82E4C">
            <w:pPr>
              <w:numPr>
                <w:ilvl w:val="0"/>
                <w:numId w:val="6"/>
              </w:numPr>
              <w:spacing w:after="60"/>
              <w:jc w:val="both"/>
            </w:pPr>
            <w:r>
              <w:rPr>
                <w:rFonts w:ascii="Tahoma" w:eastAsia="Tahoma" w:hAnsi="Tahoma" w:cs="Tahoma"/>
              </w:rPr>
              <w:t>Translating interviews, assisting the journalists in all kind of matte</w:t>
            </w:r>
            <w:r>
              <w:rPr>
                <w:rFonts w:ascii="Tahoma" w:eastAsia="Tahoma" w:hAnsi="Tahoma" w:cs="Tahoma"/>
              </w:rPr>
              <w:t xml:space="preserve">rs such as finding relevant people for interviews and contact with them, organizing the trips to certain area on journalist requests, following journalists even to the front line.  </w:t>
            </w:r>
          </w:p>
        </w:tc>
      </w:tr>
      <w:tr w:rsidR="00C00D0A">
        <w:tc>
          <w:tcPr>
            <w:tcW w:w="2208" w:type="dxa"/>
          </w:tcPr>
          <w:p w:rsidR="00C00D0A" w:rsidRDefault="00D82E4C">
            <w:pPr>
              <w:spacing w:before="220"/>
              <w:rPr>
                <w:rFonts w:ascii="Tahoma" w:eastAsia="Tahoma" w:hAnsi="Tahoma" w:cs="Tahoma"/>
                <w:b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z w:val="32"/>
                <w:szCs w:val="32"/>
              </w:rPr>
              <w:t>Languages</w:t>
            </w:r>
          </w:p>
        </w:tc>
        <w:tc>
          <w:tcPr>
            <w:tcW w:w="6612" w:type="dxa"/>
          </w:tcPr>
          <w:p w:rsidR="00C00D0A" w:rsidRDefault="00D82E4C">
            <w:pPr>
              <w:spacing w:before="240" w:after="2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My mother tongue is </w:t>
            </w:r>
            <w:r>
              <w:rPr>
                <w:rFonts w:ascii="Tahoma" w:eastAsia="Tahoma" w:hAnsi="Tahoma" w:cs="Tahoma"/>
                <w:b/>
              </w:rPr>
              <w:t xml:space="preserve">Bosnian </w:t>
            </w:r>
            <w:r>
              <w:rPr>
                <w:rFonts w:ascii="Tahoma" w:eastAsia="Tahoma" w:hAnsi="Tahoma" w:cs="Tahoma"/>
              </w:rPr>
              <w:t xml:space="preserve">but I am also familiar with Serbian and Croatian. I am actively using </w:t>
            </w:r>
            <w:r>
              <w:rPr>
                <w:rFonts w:ascii="Tahoma" w:eastAsia="Tahoma" w:hAnsi="Tahoma" w:cs="Tahoma"/>
                <w:b/>
              </w:rPr>
              <w:t>English</w:t>
            </w:r>
            <w:r>
              <w:rPr>
                <w:rFonts w:ascii="Tahoma" w:eastAsia="Tahoma" w:hAnsi="Tahoma" w:cs="Tahoma"/>
              </w:rPr>
              <w:t xml:space="preserve"> with writing, reading and speaking.</w:t>
            </w:r>
          </w:p>
        </w:tc>
      </w:tr>
    </w:tbl>
    <w:p w:rsidR="00C00D0A" w:rsidRDefault="00C00D0A">
      <w:pPr>
        <w:rPr>
          <w:rFonts w:ascii="Tahoma" w:eastAsia="Tahoma" w:hAnsi="Tahoma" w:cs="Tahoma"/>
        </w:rPr>
      </w:pPr>
    </w:p>
    <w:sectPr w:rsidR="00C00D0A" w:rsidSect="00D82E4C">
      <w:pgSz w:w="11907" w:h="16839"/>
      <w:pgMar w:top="851" w:right="1627" w:bottom="1440" w:left="1642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hn Speed Dem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871"/>
    <w:multiLevelType w:val="multilevel"/>
    <w:tmpl w:val="3E3006E2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F759AE"/>
    <w:multiLevelType w:val="multilevel"/>
    <w:tmpl w:val="5BF8A59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C51D5F"/>
    <w:multiLevelType w:val="multilevel"/>
    <w:tmpl w:val="E4146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EFD33DD"/>
    <w:multiLevelType w:val="multilevel"/>
    <w:tmpl w:val="D7D46CD2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49266E"/>
    <w:multiLevelType w:val="multilevel"/>
    <w:tmpl w:val="FEDCCBA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A4C4EB6"/>
    <w:multiLevelType w:val="multilevel"/>
    <w:tmpl w:val="E04C73DC"/>
    <w:lvl w:ilvl="0">
      <w:start w:val="1"/>
      <w:numFmt w:val="bullet"/>
      <w:lvlText w:val="▪"/>
      <w:lvlJc w:val="left"/>
      <w:pPr>
        <w:ind w:left="245" w:hanging="24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19F6D60"/>
    <w:multiLevelType w:val="multilevel"/>
    <w:tmpl w:val="A39AD83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/>
  <w:rsids>
    <w:rsidRoot w:val="00C00D0A"/>
    <w:rsid w:val="00C00D0A"/>
    <w:rsid w:val="00D8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99"/>
    <w:rPr>
      <w:rFonts w:eastAsia="Batang"/>
      <w:lang w:eastAsia="hr-HR"/>
    </w:rPr>
  </w:style>
  <w:style w:type="paragraph" w:styleId="Heading1">
    <w:name w:val="heading 1"/>
    <w:basedOn w:val="HeadingBase"/>
    <w:next w:val="BodyText"/>
    <w:qFormat/>
    <w:rsid w:val="00273B99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273B99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273B99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273B99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273B99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273B99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0D0A"/>
  </w:style>
  <w:style w:type="paragraph" w:styleId="Title">
    <w:name w:val="Title"/>
    <w:basedOn w:val="normal0"/>
    <w:next w:val="normal0"/>
    <w:rsid w:val="00C00D0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chievement">
    <w:name w:val="Achievement"/>
    <w:basedOn w:val="BodyText"/>
    <w:rsid w:val="00273B99"/>
    <w:pPr>
      <w:spacing w:after="60"/>
      <w:ind w:left="360" w:hanging="360"/>
    </w:pPr>
  </w:style>
  <w:style w:type="paragraph" w:styleId="BodyText">
    <w:name w:val="Body Text"/>
    <w:basedOn w:val="Normal"/>
    <w:rsid w:val="00273B99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273B99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273B99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042F50"/>
    <w:pPr>
      <w:tabs>
        <w:tab w:val="left" w:pos="2160"/>
        <w:tab w:val="right" w:pos="6480"/>
      </w:tabs>
      <w:spacing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273B99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273B99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273B9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273B99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D368F7"/>
    <w:pPr>
      <w:spacing w:before="220" w:line="220" w:lineRule="atLeast"/>
    </w:pPr>
    <w:rPr>
      <w:rFonts w:ascii="John Speed Demo" w:hAnsi="John Speed Demo"/>
      <w:b/>
      <w:sz w:val="32"/>
      <w:szCs w:val="32"/>
    </w:rPr>
  </w:style>
  <w:style w:type="paragraph" w:customStyle="1" w:styleId="PersonalInfo">
    <w:name w:val="Personal Info"/>
    <w:basedOn w:val="Achievement"/>
    <w:next w:val="Achievement"/>
    <w:rsid w:val="00273B99"/>
    <w:pPr>
      <w:spacing w:before="240"/>
      <w:ind w:left="245" w:hanging="245"/>
    </w:pPr>
  </w:style>
  <w:style w:type="paragraph" w:styleId="BodyTextIndent">
    <w:name w:val="Body Text Indent"/>
    <w:basedOn w:val="BodyText"/>
    <w:rsid w:val="00273B99"/>
    <w:pPr>
      <w:ind w:left="720"/>
    </w:pPr>
  </w:style>
  <w:style w:type="paragraph" w:customStyle="1" w:styleId="CityState">
    <w:name w:val="City/State"/>
    <w:basedOn w:val="BodyText"/>
    <w:next w:val="BodyText"/>
    <w:rsid w:val="00273B99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273B99"/>
  </w:style>
  <w:style w:type="paragraph" w:styleId="Date">
    <w:name w:val="Date"/>
    <w:basedOn w:val="BodyText"/>
    <w:rsid w:val="00273B99"/>
    <w:pPr>
      <w:keepNext/>
    </w:pPr>
  </w:style>
  <w:style w:type="paragraph" w:customStyle="1" w:styleId="DocumentLabel">
    <w:name w:val="Document Label"/>
    <w:basedOn w:val="Normal"/>
    <w:next w:val="Normal"/>
    <w:rsid w:val="00273B99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273B99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273B99"/>
    <w:pPr>
      <w:jc w:val="both"/>
    </w:pPr>
  </w:style>
  <w:style w:type="paragraph" w:styleId="Footer">
    <w:name w:val="footer"/>
    <w:basedOn w:val="HeaderBase"/>
    <w:rsid w:val="00273B9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273B99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273B99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273B99"/>
  </w:style>
  <w:style w:type="character" w:customStyle="1" w:styleId="Lead-inEmphasis">
    <w:name w:val="Lead-in Emphasis"/>
    <w:rsid w:val="00273B99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273B99"/>
  </w:style>
  <w:style w:type="character" w:styleId="PageNumber">
    <w:name w:val="page number"/>
    <w:rsid w:val="00273B99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273B99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273B99"/>
    <w:rPr>
      <w:b w:val="0"/>
    </w:rPr>
  </w:style>
  <w:style w:type="character" w:styleId="Strong">
    <w:name w:val="Strong"/>
    <w:uiPriority w:val="22"/>
    <w:qFormat/>
    <w:rsid w:val="00AB0690"/>
    <w:rPr>
      <w:b/>
      <w:bCs/>
    </w:rPr>
  </w:style>
  <w:style w:type="character" w:styleId="Hyperlink">
    <w:name w:val="Hyperlink"/>
    <w:uiPriority w:val="99"/>
    <w:unhideWhenUsed/>
    <w:rsid w:val="00AB06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0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060F"/>
    <w:rPr>
      <w:rFonts w:ascii="Tahoma" w:eastAsia="Batang" w:hAnsi="Tahoma" w:cs="Tahoma"/>
      <w:sz w:val="16"/>
      <w:szCs w:val="16"/>
      <w:lang w:eastAsia="hr-HR"/>
    </w:rPr>
  </w:style>
  <w:style w:type="paragraph" w:styleId="Subtitle">
    <w:name w:val="Subtitle"/>
    <w:basedOn w:val="Normal"/>
    <w:next w:val="Normal"/>
    <w:rsid w:val="00C00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0D0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00D0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ema.37835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2018-03-09T13:58:00Z</dcterms:created>
  <dcterms:modified xsi:type="dcterms:W3CDTF">2018-03-09T14:00:00Z</dcterms:modified>
</cp:coreProperties>
</file>