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75" w:rsidRDefault="00510E44">
      <w:pPr>
        <w:ind w:left="6240"/>
        <w:rPr>
          <w:sz w:val="20"/>
          <w:szCs w:val="20"/>
        </w:rPr>
      </w:pPr>
      <w:r>
        <w:rPr>
          <w:rFonts w:ascii="Calibri" w:eastAsia="Calibri" w:hAnsi="Calibri" w:cs="Calibri"/>
          <w:b/>
          <w:bCs/>
          <w:color w:val="0070C0"/>
          <w:sz w:val="40"/>
          <w:szCs w:val="40"/>
        </w:rPr>
        <w:t xml:space="preserve">                      </w:t>
      </w:r>
      <w:r>
        <w:rPr>
          <w:rFonts w:ascii="Calibri" w:eastAsia="Calibri" w:hAnsi="Calibri" w:cs="Calibri"/>
          <w:b/>
          <w:bCs/>
          <w:color w:val="0070C0"/>
          <w:sz w:val="40"/>
          <w:szCs w:val="40"/>
        </w:rPr>
        <w:t xml:space="preserve">ARSHAD </w:t>
      </w:r>
    </w:p>
    <w:p w:rsidR="00A32875" w:rsidRDefault="00510E44">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-20320</wp:posOffset>
            </wp:positionH>
            <wp:positionV relativeFrom="paragraph">
              <wp:posOffset>41910</wp:posOffset>
            </wp:positionV>
            <wp:extent cx="6170295" cy="208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170295" cy="208915"/>
                    </a:xfrm>
                    <a:prstGeom prst="rect">
                      <a:avLst/>
                    </a:prstGeom>
                    <a:noFill/>
                  </pic:spPr>
                </pic:pic>
              </a:graphicData>
            </a:graphic>
          </wp:anchor>
        </w:drawing>
      </w:r>
    </w:p>
    <w:p w:rsidR="00A32875" w:rsidRDefault="00A32875">
      <w:pPr>
        <w:spacing w:line="40" w:lineRule="exact"/>
        <w:rPr>
          <w:sz w:val="24"/>
          <w:szCs w:val="24"/>
        </w:rPr>
      </w:pPr>
    </w:p>
    <w:p w:rsidR="00A32875" w:rsidRDefault="00510E44" w:rsidP="00510E44">
      <w:pPr>
        <w:ind w:left="1540" w:hanging="547"/>
        <w:rPr>
          <w:sz w:val="20"/>
          <w:szCs w:val="20"/>
        </w:rPr>
      </w:pPr>
      <w:r>
        <w:rPr>
          <w:rFonts w:ascii="Calibri" w:eastAsia="Calibri" w:hAnsi="Calibri" w:cs="Calibri"/>
          <w:sz w:val="25"/>
          <w:szCs w:val="25"/>
        </w:rPr>
        <w:t xml:space="preserve">Dubai – UAE | Email: </w:t>
      </w:r>
      <w:hyperlink r:id="rId6" w:history="1">
        <w:r w:rsidRPr="000B62DB">
          <w:rPr>
            <w:rStyle w:val="Hyperlink"/>
            <w:rFonts w:ascii="Calibri" w:eastAsia="Calibri" w:hAnsi="Calibri" w:cs="Calibri"/>
            <w:sz w:val="25"/>
            <w:szCs w:val="25"/>
          </w:rPr>
          <w:t>arshad.378434@2freemail.com</w:t>
        </w:r>
      </w:hyperlink>
      <w:r>
        <w:rPr>
          <w:rFonts w:ascii="Calibri" w:eastAsia="Calibri" w:hAnsi="Calibri" w:cs="Calibri"/>
          <w:sz w:val="25"/>
          <w:szCs w:val="25"/>
        </w:rPr>
        <w:t xml:space="preserve"> </w:t>
      </w:r>
      <w:r>
        <w:rPr>
          <w:rFonts w:ascii="Calibri" w:eastAsia="Calibri" w:hAnsi="Calibri" w:cs="Calibri"/>
          <w:sz w:val="25"/>
          <w:szCs w:val="25"/>
        </w:rPr>
        <w:t xml:space="preserve"> | Mobile: +971 504973598</w:t>
      </w:r>
    </w:p>
    <w:p w:rsidR="00A32875" w:rsidRDefault="00A32875">
      <w:pPr>
        <w:spacing w:line="42" w:lineRule="exact"/>
        <w:rPr>
          <w:sz w:val="24"/>
          <w:szCs w:val="24"/>
        </w:rPr>
      </w:pPr>
    </w:p>
    <w:p w:rsidR="00A32875" w:rsidRDefault="00A32875">
      <w:pPr>
        <w:ind w:left="5580"/>
        <w:rPr>
          <w:sz w:val="20"/>
          <w:szCs w:val="20"/>
        </w:rPr>
      </w:pPr>
    </w:p>
    <w:p w:rsidR="00A32875" w:rsidRDefault="00A32875">
      <w:pPr>
        <w:spacing w:line="20" w:lineRule="exact"/>
        <w:rPr>
          <w:sz w:val="24"/>
          <w:szCs w:val="24"/>
        </w:rPr>
      </w:pPr>
      <w:r>
        <w:rPr>
          <w:sz w:val="24"/>
          <w:szCs w:val="24"/>
        </w:rPr>
        <w:pict>
          <v:line id="Shape 3" o:spid="_x0000_s1028" style="position:absolute;z-index:251658752;visibility:visible;mso-wrap-distance-left:0;mso-wrap-distance-right:0" from="-2.45pt,8.75pt" to="484.05pt,8.75pt" o:allowincell="f" strokeweight=".72pt"/>
        </w:pict>
      </w:r>
      <w:r>
        <w:rPr>
          <w:sz w:val="24"/>
          <w:szCs w:val="24"/>
        </w:rPr>
        <w:pict>
          <v:line id="Shape 4" o:spid="_x0000_s1029" style="position:absolute;z-index:251659776;visibility:visible;mso-wrap-distance-left:0;mso-wrap-distance-right:0" from="-2.45pt,6.2pt" to="484.05pt,6.2pt" o:allowincell="f" strokeweight="3pt"/>
        </w:pict>
      </w:r>
      <w:r>
        <w:rPr>
          <w:sz w:val="24"/>
          <w:szCs w:val="24"/>
        </w:rPr>
        <w:pict>
          <v:line id="Shape 5" o:spid="_x0000_s1030" style="position:absolute;z-index:251660800;visibility:visible;mso-wrap-distance-left:0;mso-wrap-distance-right:0" from="-2.45pt,3.6pt" to="484.05pt,3.6pt" o:allowincell="f" strokeweight=".25397mm"/>
        </w:pict>
      </w:r>
    </w:p>
    <w:p w:rsidR="00A32875" w:rsidRDefault="00A32875">
      <w:pPr>
        <w:spacing w:line="378" w:lineRule="exact"/>
        <w:rPr>
          <w:sz w:val="24"/>
          <w:szCs w:val="24"/>
        </w:rPr>
      </w:pPr>
    </w:p>
    <w:p w:rsidR="00A32875" w:rsidRDefault="00510E44">
      <w:pPr>
        <w:ind w:right="-59"/>
        <w:jc w:val="center"/>
        <w:rPr>
          <w:sz w:val="20"/>
          <w:szCs w:val="20"/>
        </w:rPr>
      </w:pPr>
      <w:r>
        <w:rPr>
          <w:rFonts w:ascii="Calibri" w:eastAsia="Calibri" w:hAnsi="Calibri" w:cs="Calibri"/>
          <w:b/>
          <w:bCs/>
          <w:color w:val="0070C0"/>
          <w:sz w:val="28"/>
          <w:szCs w:val="28"/>
        </w:rPr>
        <w:t>SENIOR EXECUTIVE LEVEL FINANCE PROFESSIONAL</w:t>
      </w:r>
    </w:p>
    <w:p w:rsidR="00A32875" w:rsidRDefault="00A32875">
      <w:pPr>
        <w:spacing w:line="97" w:lineRule="exact"/>
        <w:rPr>
          <w:sz w:val="24"/>
          <w:szCs w:val="24"/>
        </w:rPr>
      </w:pPr>
    </w:p>
    <w:p w:rsidR="00A32875" w:rsidRDefault="00510E44">
      <w:pPr>
        <w:ind w:right="-79"/>
        <w:jc w:val="center"/>
        <w:rPr>
          <w:sz w:val="20"/>
          <w:szCs w:val="20"/>
        </w:rPr>
      </w:pPr>
      <w:r>
        <w:rPr>
          <w:rFonts w:ascii="Calibri" w:eastAsia="Calibri" w:hAnsi="Calibri" w:cs="Calibri"/>
          <w:b/>
          <w:bCs/>
        </w:rPr>
        <w:t xml:space="preserve">20 Years of Exp. in Five Star Hotel and Catering industry </w:t>
      </w:r>
      <w:r>
        <w:rPr>
          <w:rFonts w:ascii="Calibri" w:eastAsia="Calibri" w:hAnsi="Calibri" w:cs="Calibri"/>
        </w:rPr>
        <w:t>|</w:t>
      </w:r>
      <w:r>
        <w:rPr>
          <w:rFonts w:ascii="Calibri" w:eastAsia="Calibri" w:hAnsi="Calibri" w:cs="Calibri"/>
          <w:b/>
          <w:bCs/>
        </w:rPr>
        <w:t xml:space="preserve"> Master of Business Administration – Finance</w:t>
      </w:r>
    </w:p>
    <w:p w:rsidR="00A32875" w:rsidRDefault="00A32875">
      <w:pPr>
        <w:spacing w:line="20" w:lineRule="exact"/>
        <w:rPr>
          <w:sz w:val="24"/>
          <w:szCs w:val="24"/>
        </w:rPr>
      </w:pPr>
      <w:r>
        <w:rPr>
          <w:sz w:val="24"/>
          <w:szCs w:val="24"/>
        </w:rPr>
        <w:pict>
          <v:line id="Shape 6" o:spid="_x0000_s1031" style="position:absolute;z-index:251661824;visibility:visible;mso-wrap-distance-left:0;mso-wrap-distance-right:0" from="3pt,3pt" to="486.7pt,3pt" o:allowincell="f" strokecolor="#365f91"/>
        </w:pict>
      </w:r>
    </w:p>
    <w:p w:rsidR="00A32875" w:rsidRDefault="00A32875">
      <w:pPr>
        <w:spacing w:line="199" w:lineRule="exact"/>
        <w:rPr>
          <w:sz w:val="24"/>
          <w:szCs w:val="24"/>
        </w:rPr>
      </w:pPr>
    </w:p>
    <w:p w:rsidR="00A32875" w:rsidRDefault="00510E44">
      <w:pPr>
        <w:spacing w:line="228" w:lineRule="auto"/>
        <w:ind w:left="80"/>
        <w:jc w:val="both"/>
        <w:rPr>
          <w:sz w:val="20"/>
          <w:szCs w:val="20"/>
        </w:rPr>
      </w:pPr>
      <w:r>
        <w:rPr>
          <w:rFonts w:ascii="Calibri" w:eastAsia="Calibri" w:hAnsi="Calibri" w:cs="Calibri"/>
          <w:sz w:val="20"/>
          <w:szCs w:val="20"/>
        </w:rPr>
        <w:t>A highly motivated and results driven finance manager who has over 20 years of invaluable experience in leading and developing a successful finance team. Skilled in numerous financial and accounting fields, i</w:t>
      </w:r>
      <w:r>
        <w:rPr>
          <w:rFonts w:ascii="Calibri" w:eastAsia="Calibri" w:hAnsi="Calibri" w:cs="Calibri"/>
          <w:sz w:val="20"/>
          <w:szCs w:val="20"/>
        </w:rPr>
        <w:t>ncluding strategic financial planning, preparing annual budgets, monitoring key accounts and credit control. Having the ability to handle complex assignments effectively and possessing persistence and assertiveness combined with tact and diplomacy.</w:t>
      </w:r>
    </w:p>
    <w:p w:rsidR="00A32875" w:rsidRDefault="00A32875">
      <w:pPr>
        <w:spacing w:line="243" w:lineRule="exact"/>
        <w:rPr>
          <w:sz w:val="24"/>
          <w:szCs w:val="24"/>
        </w:rPr>
      </w:pPr>
    </w:p>
    <w:p w:rsidR="00A32875" w:rsidRDefault="00510E44">
      <w:pPr>
        <w:numPr>
          <w:ilvl w:val="0"/>
          <w:numId w:val="1"/>
        </w:numPr>
        <w:tabs>
          <w:tab w:val="left" w:pos="440"/>
        </w:tabs>
        <w:spacing w:line="183" w:lineRule="auto"/>
        <w:ind w:left="440" w:right="20" w:hanging="367"/>
        <w:rPr>
          <w:rFonts w:ascii="MS PGothic" w:eastAsia="MS PGothic" w:hAnsi="MS PGothic" w:cs="MS PGothic"/>
          <w:color w:val="0070C0"/>
          <w:sz w:val="36"/>
          <w:szCs w:val="36"/>
          <w:vertAlign w:val="superscript"/>
        </w:rPr>
      </w:pPr>
      <w:r>
        <w:rPr>
          <w:rFonts w:ascii="Calibri" w:eastAsia="Calibri" w:hAnsi="Calibri" w:cs="Calibri"/>
          <w:sz w:val="18"/>
          <w:szCs w:val="18"/>
        </w:rPr>
        <w:t>Possessing a long proven track record of contributions leading to lowered risk, strategic implementation, costing &amp; budgeting, heightened productivity and enhanced internal controls.</w:t>
      </w:r>
    </w:p>
    <w:p w:rsidR="00A32875" w:rsidRDefault="00510E44">
      <w:pPr>
        <w:numPr>
          <w:ilvl w:val="0"/>
          <w:numId w:val="1"/>
        </w:numPr>
        <w:tabs>
          <w:tab w:val="left" w:pos="440"/>
        </w:tabs>
        <w:spacing w:line="190" w:lineRule="auto"/>
        <w:ind w:left="440" w:hanging="367"/>
        <w:rPr>
          <w:rFonts w:ascii="MS PGothic" w:eastAsia="MS PGothic" w:hAnsi="MS PGothic" w:cs="MS PGothic"/>
          <w:color w:val="0070C0"/>
          <w:sz w:val="40"/>
          <w:szCs w:val="40"/>
          <w:vertAlign w:val="superscript"/>
        </w:rPr>
      </w:pPr>
      <w:r>
        <w:rPr>
          <w:rFonts w:ascii="Calibri" w:eastAsia="Calibri" w:hAnsi="Calibri" w:cs="Calibri"/>
          <w:b/>
          <w:bCs/>
          <w:sz w:val="20"/>
          <w:szCs w:val="20"/>
        </w:rPr>
        <w:t xml:space="preserve">Master of Business Administration (Finance) – MBA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 xml:space="preserve">Florida Green </w:t>
      </w:r>
      <w:r>
        <w:rPr>
          <w:rFonts w:ascii="Calibri" w:eastAsia="Calibri" w:hAnsi="Calibri" w:cs="Calibri"/>
          <w:sz w:val="20"/>
          <w:szCs w:val="20"/>
        </w:rPr>
        <w:t>University, Pakistan in the year 1995.</w:t>
      </w:r>
    </w:p>
    <w:p w:rsidR="00A32875" w:rsidRDefault="00A32875">
      <w:pPr>
        <w:spacing w:line="120" w:lineRule="exact"/>
        <w:rPr>
          <w:rFonts w:ascii="MS PGothic" w:eastAsia="MS PGothic" w:hAnsi="MS PGothic" w:cs="MS PGothic"/>
          <w:color w:val="0070C0"/>
          <w:sz w:val="40"/>
          <w:szCs w:val="40"/>
          <w:vertAlign w:val="superscript"/>
        </w:rPr>
      </w:pPr>
    </w:p>
    <w:p w:rsidR="00A32875" w:rsidRDefault="00510E44">
      <w:pPr>
        <w:numPr>
          <w:ilvl w:val="0"/>
          <w:numId w:val="1"/>
        </w:numPr>
        <w:tabs>
          <w:tab w:val="left" w:pos="440"/>
        </w:tabs>
        <w:spacing w:line="184" w:lineRule="auto"/>
        <w:ind w:left="440" w:hanging="367"/>
        <w:jc w:val="both"/>
        <w:rPr>
          <w:rFonts w:ascii="MS PGothic" w:eastAsia="MS PGothic" w:hAnsi="MS PGothic" w:cs="MS PGothic"/>
          <w:color w:val="0070C0"/>
          <w:sz w:val="40"/>
          <w:szCs w:val="40"/>
          <w:vertAlign w:val="superscript"/>
        </w:rPr>
      </w:pPr>
      <w:r>
        <w:rPr>
          <w:rFonts w:ascii="Calibri" w:eastAsia="Calibri" w:hAnsi="Calibri" w:cs="Calibri"/>
          <w:sz w:val="20"/>
          <w:szCs w:val="20"/>
        </w:rPr>
        <w:t>Demonstrated excellence in achieving operating excellence and improving bottom line profit; exposure in developing and implementing financial controls &amp; processes. Solutions focussed, proactive, and dynamic; system a</w:t>
      </w:r>
      <w:r>
        <w:rPr>
          <w:rFonts w:ascii="Calibri" w:eastAsia="Calibri" w:hAnsi="Calibri" w:cs="Calibri"/>
          <w:sz w:val="20"/>
          <w:szCs w:val="20"/>
        </w:rPr>
        <w:t>nd process savvy with excellent skills in boosting process efficiency, risk management and mitigations.</w:t>
      </w:r>
    </w:p>
    <w:p w:rsidR="00A32875" w:rsidRDefault="00A32875">
      <w:pPr>
        <w:spacing w:line="149" w:lineRule="exact"/>
        <w:rPr>
          <w:rFonts w:ascii="MS PGothic" w:eastAsia="MS PGothic" w:hAnsi="MS PGothic" w:cs="MS PGothic"/>
          <w:color w:val="0070C0"/>
          <w:sz w:val="40"/>
          <w:szCs w:val="40"/>
          <w:vertAlign w:val="superscript"/>
        </w:rPr>
      </w:pPr>
    </w:p>
    <w:p w:rsidR="00A32875" w:rsidRDefault="00510E44">
      <w:pPr>
        <w:numPr>
          <w:ilvl w:val="0"/>
          <w:numId w:val="1"/>
        </w:numPr>
        <w:tabs>
          <w:tab w:val="left" w:pos="440"/>
        </w:tabs>
        <w:spacing w:line="184" w:lineRule="auto"/>
        <w:ind w:left="440" w:hanging="367"/>
        <w:jc w:val="both"/>
        <w:rPr>
          <w:rFonts w:ascii="MS PGothic" w:eastAsia="MS PGothic" w:hAnsi="MS PGothic" w:cs="MS PGothic"/>
          <w:color w:val="0070C0"/>
          <w:sz w:val="40"/>
          <w:szCs w:val="40"/>
          <w:vertAlign w:val="superscript"/>
        </w:rPr>
      </w:pPr>
      <w:r>
        <w:rPr>
          <w:rFonts w:ascii="Calibri" w:eastAsia="Calibri" w:hAnsi="Calibri" w:cs="Calibri"/>
          <w:sz w:val="20"/>
          <w:szCs w:val="20"/>
        </w:rPr>
        <w:t>Distinction of introducing new concepts and systems for achieving considerable cost reductions. Hands-on experience in entire finance functions includi</w:t>
      </w:r>
      <w:r>
        <w:rPr>
          <w:rFonts w:ascii="Calibri" w:eastAsia="Calibri" w:hAnsi="Calibri" w:cs="Calibri"/>
          <w:sz w:val="20"/>
          <w:szCs w:val="20"/>
        </w:rPr>
        <w:t>ng maintenance &amp; finalization of accounts, financial analysis, profit monitoring, costing &amp; budgeting, building internal financial controls, etc.</w:t>
      </w:r>
    </w:p>
    <w:p w:rsidR="00A32875" w:rsidRDefault="00A32875">
      <w:pPr>
        <w:spacing w:line="149" w:lineRule="exact"/>
        <w:rPr>
          <w:rFonts w:ascii="MS PGothic" w:eastAsia="MS PGothic" w:hAnsi="MS PGothic" w:cs="MS PGothic"/>
          <w:color w:val="0070C0"/>
          <w:sz w:val="40"/>
          <w:szCs w:val="40"/>
          <w:vertAlign w:val="superscript"/>
        </w:rPr>
      </w:pPr>
    </w:p>
    <w:p w:rsidR="00A32875" w:rsidRDefault="00510E44">
      <w:pPr>
        <w:numPr>
          <w:ilvl w:val="0"/>
          <w:numId w:val="1"/>
        </w:numPr>
        <w:tabs>
          <w:tab w:val="left" w:pos="440"/>
        </w:tabs>
        <w:spacing w:line="196" w:lineRule="auto"/>
        <w:ind w:left="440" w:hanging="367"/>
        <w:jc w:val="both"/>
        <w:rPr>
          <w:rFonts w:ascii="MS PGothic" w:eastAsia="MS PGothic" w:hAnsi="MS PGothic" w:cs="MS PGothic"/>
          <w:color w:val="0070C0"/>
          <w:sz w:val="40"/>
          <w:szCs w:val="40"/>
          <w:vertAlign w:val="superscript"/>
        </w:rPr>
      </w:pPr>
      <w:r>
        <w:rPr>
          <w:rFonts w:ascii="Calibri" w:eastAsia="Calibri" w:hAnsi="Calibri" w:cs="Calibri"/>
          <w:sz w:val="20"/>
          <w:szCs w:val="20"/>
        </w:rPr>
        <w:t>Experience in implementing financial results forecasting system for providing accurate future projections and</w:t>
      </w:r>
      <w:r>
        <w:rPr>
          <w:rFonts w:ascii="Calibri" w:eastAsia="Calibri" w:hAnsi="Calibri" w:cs="Calibri"/>
          <w:sz w:val="20"/>
          <w:szCs w:val="20"/>
        </w:rPr>
        <w:t xml:space="preserve"> budgeting system; implementing international financial standards, standard operating procedures (SOP), internal financial controls, project costing and profitability, funds management, feasibility studies &amp; projection, pre-opening expenditures analysis an</w:t>
      </w:r>
      <w:r>
        <w:rPr>
          <w:rFonts w:ascii="Calibri" w:eastAsia="Calibri" w:hAnsi="Calibri" w:cs="Calibri"/>
          <w:sz w:val="20"/>
          <w:szCs w:val="20"/>
        </w:rPr>
        <w:t>d amortization.</w:t>
      </w:r>
    </w:p>
    <w:p w:rsidR="00A32875" w:rsidRDefault="00A32875">
      <w:pPr>
        <w:spacing w:line="124" w:lineRule="exact"/>
        <w:rPr>
          <w:rFonts w:ascii="MS PGothic" w:eastAsia="MS PGothic" w:hAnsi="MS PGothic" w:cs="MS PGothic"/>
          <w:color w:val="0070C0"/>
          <w:sz w:val="40"/>
          <w:szCs w:val="40"/>
          <w:vertAlign w:val="superscript"/>
        </w:rPr>
      </w:pPr>
    </w:p>
    <w:p w:rsidR="00A32875" w:rsidRDefault="00510E44">
      <w:pPr>
        <w:numPr>
          <w:ilvl w:val="0"/>
          <w:numId w:val="1"/>
        </w:numPr>
        <w:tabs>
          <w:tab w:val="left" w:pos="440"/>
        </w:tabs>
        <w:spacing w:line="196" w:lineRule="auto"/>
        <w:ind w:left="440" w:right="20" w:hanging="367"/>
        <w:jc w:val="both"/>
        <w:rPr>
          <w:rFonts w:ascii="MS PGothic" w:eastAsia="MS PGothic" w:hAnsi="MS PGothic" w:cs="MS PGothic"/>
          <w:color w:val="0070C0"/>
          <w:sz w:val="40"/>
          <w:szCs w:val="40"/>
          <w:vertAlign w:val="superscript"/>
        </w:rPr>
      </w:pPr>
      <w:r>
        <w:rPr>
          <w:rFonts w:ascii="Calibri" w:eastAsia="Calibri" w:hAnsi="Calibri" w:cs="Calibri"/>
          <w:sz w:val="20"/>
          <w:szCs w:val="20"/>
        </w:rPr>
        <w:t>A forward thinking person who is strong leader and team oriented. Possess competencies in achieving both corporate and personal goals in diverse cultures. An approach with excellent relationship and time management skills; efficient team l</w:t>
      </w:r>
      <w:r>
        <w:rPr>
          <w:rFonts w:ascii="Calibri" w:eastAsia="Calibri" w:hAnsi="Calibri" w:cs="Calibri"/>
          <w:sz w:val="20"/>
          <w:szCs w:val="20"/>
        </w:rPr>
        <w:t>eader striving consistently for delivering the responsibilities and offer quality work by streamlining finance and accounts operations.</w:t>
      </w:r>
    </w:p>
    <w:p w:rsidR="00A32875" w:rsidRDefault="00A32875">
      <w:pPr>
        <w:spacing w:line="126" w:lineRule="exact"/>
        <w:rPr>
          <w:rFonts w:ascii="MS PGothic" w:eastAsia="MS PGothic" w:hAnsi="MS PGothic" w:cs="MS PGothic"/>
          <w:color w:val="0070C0"/>
          <w:sz w:val="40"/>
          <w:szCs w:val="40"/>
          <w:vertAlign w:val="superscript"/>
        </w:rPr>
      </w:pPr>
    </w:p>
    <w:p w:rsidR="00A32875" w:rsidRDefault="00510E44">
      <w:pPr>
        <w:numPr>
          <w:ilvl w:val="0"/>
          <w:numId w:val="1"/>
        </w:numPr>
        <w:tabs>
          <w:tab w:val="left" w:pos="440"/>
        </w:tabs>
        <w:spacing w:line="182" w:lineRule="auto"/>
        <w:ind w:left="440" w:right="20" w:hanging="367"/>
        <w:rPr>
          <w:rFonts w:ascii="MS PGothic" w:eastAsia="MS PGothic" w:hAnsi="MS PGothic" w:cs="MS PGothic"/>
          <w:color w:val="0070C0"/>
          <w:sz w:val="36"/>
          <w:szCs w:val="36"/>
          <w:vertAlign w:val="superscript"/>
        </w:rPr>
      </w:pPr>
      <w:r>
        <w:rPr>
          <w:rFonts w:ascii="Calibri" w:eastAsia="Calibri" w:hAnsi="Calibri" w:cs="Calibri"/>
          <w:sz w:val="18"/>
          <w:szCs w:val="18"/>
        </w:rPr>
        <w:t>An effective communicator with excellent interpersonal skills coupled with strong analytical, problem solving &amp; organiz</w:t>
      </w:r>
      <w:r>
        <w:rPr>
          <w:rFonts w:ascii="Calibri" w:eastAsia="Calibri" w:hAnsi="Calibri" w:cs="Calibri"/>
          <w:sz w:val="18"/>
          <w:szCs w:val="18"/>
        </w:rPr>
        <w:t>ational abilities. Strong ability to influence thinking, build strategic alliances and consensus.</w:t>
      </w:r>
    </w:p>
    <w:p w:rsidR="00A32875" w:rsidRDefault="00A32875">
      <w:pPr>
        <w:spacing w:line="149" w:lineRule="exact"/>
        <w:rPr>
          <w:sz w:val="24"/>
          <w:szCs w:val="24"/>
        </w:rPr>
      </w:pPr>
    </w:p>
    <w:p w:rsidR="00A32875" w:rsidRDefault="00510E44">
      <w:pPr>
        <w:ind w:right="-59"/>
        <w:jc w:val="center"/>
        <w:rPr>
          <w:sz w:val="20"/>
          <w:szCs w:val="20"/>
        </w:rPr>
      </w:pPr>
      <w:r>
        <w:rPr>
          <w:rFonts w:ascii="Calibri" w:eastAsia="Calibri" w:hAnsi="Calibri" w:cs="Calibri"/>
          <w:b/>
          <w:bCs/>
          <w:color w:val="0070C0"/>
          <w:sz w:val="24"/>
          <w:szCs w:val="24"/>
        </w:rPr>
        <w:t>KEY SKILLS &amp; EXPERTISE</w:t>
      </w:r>
    </w:p>
    <w:p w:rsidR="00A32875" w:rsidRDefault="00510E44">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-2540</wp:posOffset>
            </wp:positionH>
            <wp:positionV relativeFrom="paragraph">
              <wp:posOffset>30480</wp:posOffset>
            </wp:positionV>
            <wp:extent cx="6184265" cy="688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6184265" cy="688975"/>
                    </a:xfrm>
                    <a:prstGeom prst="rect">
                      <a:avLst/>
                    </a:prstGeom>
                    <a:noFill/>
                  </pic:spPr>
                </pic:pic>
              </a:graphicData>
            </a:graphic>
          </wp:anchor>
        </w:drawing>
      </w:r>
    </w:p>
    <w:p w:rsidR="00A32875" w:rsidRDefault="00A32875">
      <w:pPr>
        <w:spacing w:line="125" w:lineRule="exact"/>
        <w:rPr>
          <w:sz w:val="24"/>
          <w:szCs w:val="24"/>
        </w:rPr>
      </w:pPr>
    </w:p>
    <w:tbl>
      <w:tblPr>
        <w:tblW w:w="0" w:type="auto"/>
        <w:tblInd w:w="20" w:type="dxa"/>
        <w:tblLayout w:type="fixed"/>
        <w:tblCellMar>
          <w:left w:w="0" w:type="dxa"/>
          <w:right w:w="0" w:type="dxa"/>
        </w:tblCellMar>
        <w:tblLook w:val="04A0"/>
      </w:tblPr>
      <w:tblGrid>
        <w:gridCol w:w="1800"/>
        <w:gridCol w:w="180"/>
        <w:gridCol w:w="500"/>
        <w:gridCol w:w="780"/>
        <w:gridCol w:w="760"/>
        <w:gridCol w:w="2200"/>
        <w:gridCol w:w="1520"/>
        <w:gridCol w:w="1720"/>
        <w:gridCol w:w="20"/>
      </w:tblGrid>
      <w:tr w:rsidR="00A32875">
        <w:trPr>
          <w:trHeight w:val="350"/>
        </w:trPr>
        <w:tc>
          <w:tcPr>
            <w:tcW w:w="1800" w:type="dxa"/>
            <w:vMerge w:val="restart"/>
            <w:shd w:val="clear" w:color="auto" w:fill="C0504D"/>
            <w:vAlign w:val="bottom"/>
          </w:tcPr>
          <w:p w:rsidR="00A32875" w:rsidRDefault="00510E44">
            <w:pPr>
              <w:ind w:left="460"/>
              <w:rPr>
                <w:sz w:val="20"/>
                <w:szCs w:val="20"/>
              </w:rPr>
            </w:pPr>
            <w:r>
              <w:rPr>
                <w:rFonts w:ascii="Calibri" w:eastAsia="Calibri" w:hAnsi="Calibri" w:cs="Calibri"/>
                <w:color w:val="FFFFFF"/>
                <w:sz w:val="24"/>
                <w:szCs w:val="24"/>
              </w:rPr>
              <w:t>Financial</w:t>
            </w:r>
          </w:p>
        </w:tc>
        <w:tc>
          <w:tcPr>
            <w:tcW w:w="180" w:type="dxa"/>
            <w:vAlign w:val="bottom"/>
          </w:tcPr>
          <w:p w:rsidR="00A32875" w:rsidRDefault="00A32875">
            <w:pPr>
              <w:rPr>
                <w:sz w:val="24"/>
                <w:szCs w:val="24"/>
              </w:rPr>
            </w:pPr>
          </w:p>
        </w:tc>
        <w:tc>
          <w:tcPr>
            <w:tcW w:w="2040" w:type="dxa"/>
            <w:gridSpan w:val="3"/>
            <w:vAlign w:val="bottom"/>
          </w:tcPr>
          <w:p w:rsidR="00A32875" w:rsidRDefault="00510E44">
            <w:pPr>
              <w:ind w:right="176"/>
              <w:jc w:val="center"/>
              <w:rPr>
                <w:sz w:val="20"/>
                <w:szCs w:val="20"/>
              </w:rPr>
            </w:pPr>
            <w:r>
              <w:rPr>
                <w:rFonts w:ascii="Calibri" w:eastAsia="Calibri" w:hAnsi="Calibri" w:cs="Calibri"/>
                <w:color w:val="FFFFFF"/>
                <w:w w:val="98"/>
                <w:sz w:val="24"/>
                <w:szCs w:val="24"/>
              </w:rPr>
              <w:t>Financial Control</w:t>
            </w:r>
          </w:p>
        </w:tc>
        <w:tc>
          <w:tcPr>
            <w:tcW w:w="2200" w:type="dxa"/>
            <w:vAlign w:val="bottom"/>
          </w:tcPr>
          <w:p w:rsidR="00A32875" w:rsidRDefault="00510E44">
            <w:pPr>
              <w:ind w:right="440"/>
              <w:jc w:val="center"/>
              <w:rPr>
                <w:sz w:val="20"/>
                <w:szCs w:val="20"/>
              </w:rPr>
            </w:pPr>
            <w:r>
              <w:rPr>
                <w:rFonts w:ascii="Calibri" w:eastAsia="Calibri" w:hAnsi="Calibri" w:cs="Calibri"/>
                <w:color w:val="FFFFFF"/>
                <w:w w:val="98"/>
                <w:sz w:val="24"/>
                <w:szCs w:val="24"/>
              </w:rPr>
              <w:t>Cost &amp;</w:t>
            </w:r>
          </w:p>
        </w:tc>
        <w:tc>
          <w:tcPr>
            <w:tcW w:w="1520" w:type="dxa"/>
            <w:vAlign w:val="bottom"/>
          </w:tcPr>
          <w:p w:rsidR="00A32875" w:rsidRDefault="00510E44">
            <w:pPr>
              <w:ind w:right="222"/>
              <w:jc w:val="center"/>
              <w:rPr>
                <w:sz w:val="20"/>
                <w:szCs w:val="20"/>
              </w:rPr>
            </w:pPr>
            <w:r>
              <w:rPr>
                <w:rFonts w:ascii="Calibri" w:eastAsia="Calibri" w:hAnsi="Calibri" w:cs="Calibri"/>
                <w:color w:val="FFFFFF"/>
                <w:sz w:val="24"/>
                <w:szCs w:val="24"/>
              </w:rPr>
              <w:t>Financial</w:t>
            </w:r>
          </w:p>
        </w:tc>
        <w:tc>
          <w:tcPr>
            <w:tcW w:w="1720" w:type="dxa"/>
            <w:vAlign w:val="bottom"/>
          </w:tcPr>
          <w:p w:rsidR="00A32875" w:rsidRDefault="00510E44">
            <w:pPr>
              <w:ind w:left="280"/>
              <w:jc w:val="center"/>
              <w:rPr>
                <w:sz w:val="20"/>
                <w:szCs w:val="20"/>
              </w:rPr>
            </w:pPr>
            <w:r>
              <w:rPr>
                <w:rFonts w:ascii="Calibri" w:eastAsia="Calibri" w:hAnsi="Calibri" w:cs="Calibri"/>
                <w:color w:val="FFFFFF"/>
                <w:w w:val="99"/>
                <w:sz w:val="24"/>
                <w:szCs w:val="24"/>
              </w:rPr>
              <w:t>Leadership &amp;</w:t>
            </w:r>
          </w:p>
        </w:tc>
        <w:tc>
          <w:tcPr>
            <w:tcW w:w="0" w:type="dxa"/>
            <w:vAlign w:val="bottom"/>
          </w:tcPr>
          <w:p w:rsidR="00A32875" w:rsidRDefault="00A32875">
            <w:pPr>
              <w:rPr>
                <w:sz w:val="1"/>
                <w:szCs w:val="1"/>
              </w:rPr>
            </w:pPr>
          </w:p>
        </w:tc>
      </w:tr>
      <w:tr w:rsidR="00A32875">
        <w:trPr>
          <w:trHeight w:val="132"/>
        </w:trPr>
        <w:tc>
          <w:tcPr>
            <w:tcW w:w="1800" w:type="dxa"/>
            <w:vMerge/>
            <w:shd w:val="clear" w:color="auto" w:fill="C0504D"/>
            <w:vAlign w:val="bottom"/>
          </w:tcPr>
          <w:p w:rsidR="00A32875" w:rsidRDefault="00A32875">
            <w:pPr>
              <w:rPr>
                <w:sz w:val="11"/>
                <w:szCs w:val="11"/>
              </w:rPr>
            </w:pPr>
          </w:p>
        </w:tc>
        <w:tc>
          <w:tcPr>
            <w:tcW w:w="180" w:type="dxa"/>
            <w:vAlign w:val="bottom"/>
          </w:tcPr>
          <w:p w:rsidR="00A32875" w:rsidRDefault="00A32875">
            <w:pPr>
              <w:rPr>
                <w:sz w:val="11"/>
                <w:szCs w:val="11"/>
              </w:rPr>
            </w:pPr>
          </w:p>
        </w:tc>
        <w:tc>
          <w:tcPr>
            <w:tcW w:w="500" w:type="dxa"/>
            <w:vAlign w:val="bottom"/>
          </w:tcPr>
          <w:p w:rsidR="00A32875" w:rsidRDefault="00A32875">
            <w:pPr>
              <w:rPr>
                <w:sz w:val="11"/>
                <w:szCs w:val="11"/>
              </w:rPr>
            </w:pPr>
          </w:p>
        </w:tc>
        <w:tc>
          <w:tcPr>
            <w:tcW w:w="780" w:type="dxa"/>
            <w:vMerge w:val="restart"/>
            <w:vAlign w:val="bottom"/>
          </w:tcPr>
          <w:p w:rsidR="00A32875" w:rsidRDefault="00510E44">
            <w:pPr>
              <w:spacing w:line="264" w:lineRule="exact"/>
              <w:jc w:val="center"/>
              <w:rPr>
                <w:sz w:val="20"/>
                <w:szCs w:val="20"/>
              </w:rPr>
            </w:pPr>
            <w:r>
              <w:rPr>
                <w:rFonts w:ascii="Calibri" w:eastAsia="Calibri" w:hAnsi="Calibri" w:cs="Calibri"/>
                <w:color w:val="FFFFFF"/>
                <w:w w:val="99"/>
                <w:sz w:val="24"/>
                <w:szCs w:val="24"/>
              </w:rPr>
              <w:t>&amp; Fund</w:t>
            </w:r>
          </w:p>
        </w:tc>
        <w:tc>
          <w:tcPr>
            <w:tcW w:w="760" w:type="dxa"/>
            <w:vAlign w:val="bottom"/>
          </w:tcPr>
          <w:p w:rsidR="00A32875" w:rsidRDefault="00A32875">
            <w:pPr>
              <w:rPr>
                <w:sz w:val="11"/>
                <w:szCs w:val="11"/>
              </w:rPr>
            </w:pPr>
          </w:p>
        </w:tc>
        <w:tc>
          <w:tcPr>
            <w:tcW w:w="2200" w:type="dxa"/>
            <w:vMerge w:val="restart"/>
            <w:vAlign w:val="bottom"/>
          </w:tcPr>
          <w:p w:rsidR="00A32875" w:rsidRDefault="00510E44">
            <w:pPr>
              <w:spacing w:line="264" w:lineRule="exact"/>
              <w:ind w:right="420"/>
              <w:jc w:val="center"/>
              <w:rPr>
                <w:sz w:val="20"/>
                <w:szCs w:val="20"/>
              </w:rPr>
            </w:pPr>
            <w:r>
              <w:rPr>
                <w:rFonts w:ascii="Calibri" w:eastAsia="Calibri" w:hAnsi="Calibri" w:cs="Calibri"/>
                <w:color w:val="FFFFFF"/>
                <w:sz w:val="24"/>
                <w:szCs w:val="24"/>
              </w:rPr>
              <w:t>Budgetory</w:t>
            </w:r>
          </w:p>
        </w:tc>
        <w:tc>
          <w:tcPr>
            <w:tcW w:w="1520" w:type="dxa"/>
            <w:vMerge w:val="restart"/>
            <w:vAlign w:val="bottom"/>
          </w:tcPr>
          <w:p w:rsidR="00A32875" w:rsidRDefault="00510E44">
            <w:pPr>
              <w:spacing w:line="264" w:lineRule="exact"/>
              <w:ind w:right="222"/>
              <w:jc w:val="center"/>
              <w:rPr>
                <w:sz w:val="20"/>
                <w:szCs w:val="20"/>
              </w:rPr>
            </w:pPr>
            <w:r>
              <w:rPr>
                <w:rFonts w:ascii="Calibri" w:eastAsia="Calibri" w:hAnsi="Calibri" w:cs="Calibri"/>
                <w:color w:val="FFFFFF"/>
                <w:sz w:val="24"/>
                <w:szCs w:val="24"/>
              </w:rPr>
              <w:t>Controls &amp;</w:t>
            </w:r>
          </w:p>
        </w:tc>
        <w:tc>
          <w:tcPr>
            <w:tcW w:w="1720" w:type="dxa"/>
            <w:vMerge w:val="restart"/>
            <w:vAlign w:val="bottom"/>
          </w:tcPr>
          <w:p w:rsidR="00A32875" w:rsidRDefault="00510E44">
            <w:pPr>
              <w:spacing w:line="264" w:lineRule="exact"/>
              <w:ind w:left="280"/>
              <w:jc w:val="center"/>
              <w:rPr>
                <w:sz w:val="20"/>
                <w:szCs w:val="20"/>
              </w:rPr>
            </w:pPr>
            <w:r>
              <w:rPr>
                <w:rFonts w:ascii="Calibri" w:eastAsia="Calibri" w:hAnsi="Calibri" w:cs="Calibri"/>
                <w:color w:val="FFFFFF"/>
                <w:w w:val="95"/>
                <w:sz w:val="24"/>
                <w:szCs w:val="24"/>
              </w:rPr>
              <w:t>Team</w:t>
            </w:r>
          </w:p>
        </w:tc>
        <w:tc>
          <w:tcPr>
            <w:tcW w:w="0" w:type="dxa"/>
            <w:vAlign w:val="bottom"/>
          </w:tcPr>
          <w:p w:rsidR="00A32875" w:rsidRDefault="00A32875">
            <w:pPr>
              <w:rPr>
                <w:sz w:val="1"/>
                <w:szCs w:val="1"/>
              </w:rPr>
            </w:pPr>
          </w:p>
        </w:tc>
      </w:tr>
      <w:tr w:rsidR="00A32875">
        <w:trPr>
          <w:trHeight w:val="132"/>
        </w:trPr>
        <w:tc>
          <w:tcPr>
            <w:tcW w:w="1800" w:type="dxa"/>
            <w:vMerge w:val="restart"/>
            <w:shd w:val="clear" w:color="auto" w:fill="C0504D"/>
            <w:vAlign w:val="bottom"/>
          </w:tcPr>
          <w:p w:rsidR="00A32875" w:rsidRDefault="00510E44">
            <w:pPr>
              <w:spacing w:line="264" w:lineRule="exact"/>
              <w:ind w:left="240"/>
              <w:rPr>
                <w:sz w:val="20"/>
                <w:szCs w:val="20"/>
              </w:rPr>
            </w:pPr>
            <w:r>
              <w:rPr>
                <w:rFonts w:ascii="Calibri" w:eastAsia="Calibri" w:hAnsi="Calibri" w:cs="Calibri"/>
                <w:color w:val="FFFFFF"/>
                <w:sz w:val="24"/>
                <w:szCs w:val="24"/>
              </w:rPr>
              <w:t>Management</w:t>
            </w:r>
          </w:p>
        </w:tc>
        <w:tc>
          <w:tcPr>
            <w:tcW w:w="180" w:type="dxa"/>
            <w:vAlign w:val="bottom"/>
          </w:tcPr>
          <w:p w:rsidR="00A32875" w:rsidRDefault="00A32875">
            <w:pPr>
              <w:rPr>
                <w:sz w:val="11"/>
                <w:szCs w:val="11"/>
              </w:rPr>
            </w:pPr>
          </w:p>
        </w:tc>
        <w:tc>
          <w:tcPr>
            <w:tcW w:w="500" w:type="dxa"/>
            <w:vAlign w:val="bottom"/>
          </w:tcPr>
          <w:p w:rsidR="00A32875" w:rsidRDefault="00A32875">
            <w:pPr>
              <w:rPr>
                <w:sz w:val="11"/>
                <w:szCs w:val="11"/>
              </w:rPr>
            </w:pPr>
          </w:p>
        </w:tc>
        <w:tc>
          <w:tcPr>
            <w:tcW w:w="780" w:type="dxa"/>
            <w:vMerge/>
            <w:vAlign w:val="bottom"/>
          </w:tcPr>
          <w:p w:rsidR="00A32875" w:rsidRDefault="00A32875">
            <w:pPr>
              <w:rPr>
                <w:sz w:val="11"/>
                <w:szCs w:val="11"/>
              </w:rPr>
            </w:pPr>
          </w:p>
        </w:tc>
        <w:tc>
          <w:tcPr>
            <w:tcW w:w="760" w:type="dxa"/>
            <w:vAlign w:val="bottom"/>
          </w:tcPr>
          <w:p w:rsidR="00A32875" w:rsidRDefault="00A32875">
            <w:pPr>
              <w:rPr>
                <w:sz w:val="11"/>
                <w:szCs w:val="11"/>
              </w:rPr>
            </w:pPr>
          </w:p>
        </w:tc>
        <w:tc>
          <w:tcPr>
            <w:tcW w:w="2200" w:type="dxa"/>
            <w:vMerge/>
            <w:vAlign w:val="bottom"/>
          </w:tcPr>
          <w:p w:rsidR="00A32875" w:rsidRDefault="00A32875">
            <w:pPr>
              <w:rPr>
                <w:sz w:val="11"/>
                <w:szCs w:val="11"/>
              </w:rPr>
            </w:pPr>
          </w:p>
        </w:tc>
        <w:tc>
          <w:tcPr>
            <w:tcW w:w="1520" w:type="dxa"/>
            <w:vMerge/>
            <w:vAlign w:val="bottom"/>
          </w:tcPr>
          <w:p w:rsidR="00A32875" w:rsidRDefault="00A32875">
            <w:pPr>
              <w:rPr>
                <w:sz w:val="11"/>
                <w:szCs w:val="11"/>
              </w:rPr>
            </w:pPr>
          </w:p>
        </w:tc>
        <w:tc>
          <w:tcPr>
            <w:tcW w:w="1720" w:type="dxa"/>
            <w:vMerge/>
            <w:vAlign w:val="bottom"/>
          </w:tcPr>
          <w:p w:rsidR="00A32875" w:rsidRDefault="00A32875">
            <w:pPr>
              <w:rPr>
                <w:sz w:val="11"/>
                <w:szCs w:val="11"/>
              </w:rPr>
            </w:pPr>
          </w:p>
        </w:tc>
        <w:tc>
          <w:tcPr>
            <w:tcW w:w="0" w:type="dxa"/>
            <w:vAlign w:val="bottom"/>
          </w:tcPr>
          <w:p w:rsidR="00A32875" w:rsidRDefault="00A32875">
            <w:pPr>
              <w:rPr>
                <w:sz w:val="1"/>
                <w:szCs w:val="1"/>
              </w:rPr>
            </w:pPr>
          </w:p>
        </w:tc>
      </w:tr>
      <w:tr w:rsidR="00A32875">
        <w:trPr>
          <w:trHeight w:val="132"/>
        </w:trPr>
        <w:tc>
          <w:tcPr>
            <w:tcW w:w="1800" w:type="dxa"/>
            <w:vMerge/>
            <w:shd w:val="clear" w:color="auto" w:fill="C0504D"/>
            <w:vAlign w:val="bottom"/>
          </w:tcPr>
          <w:p w:rsidR="00A32875" w:rsidRDefault="00A32875">
            <w:pPr>
              <w:rPr>
                <w:sz w:val="11"/>
                <w:szCs w:val="11"/>
              </w:rPr>
            </w:pPr>
          </w:p>
        </w:tc>
        <w:tc>
          <w:tcPr>
            <w:tcW w:w="180" w:type="dxa"/>
            <w:vAlign w:val="bottom"/>
          </w:tcPr>
          <w:p w:rsidR="00A32875" w:rsidRDefault="00A32875">
            <w:pPr>
              <w:rPr>
                <w:sz w:val="11"/>
                <w:szCs w:val="11"/>
              </w:rPr>
            </w:pPr>
          </w:p>
        </w:tc>
        <w:tc>
          <w:tcPr>
            <w:tcW w:w="2040" w:type="dxa"/>
            <w:gridSpan w:val="3"/>
            <w:vMerge w:val="restart"/>
            <w:vAlign w:val="bottom"/>
          </w:tcPr>
          <w:p w:rsidR="00A32875" w:rsidRDefault="00510E44">
            <w:pPr>
              <w:spacing w:line="264" w:lineRule="exact"/>
              <w:ind w:right="176"/>
              <w:jc w:val="center"/>
              <w:rPr>
                <w:sz w:val="20"/>
                <w:szCs w:val="20"/>
              </w:rPr>
            </w:pPr>
            <w:r>
              <w:rPr>
                <w:rFonts w:ascii="Calibri" w:eastAsia="Calibri" w:hAnsi="Calibri" w:cs="Calibri"/>
                <w:color w:val="FFFFFF"/>
                <w:w w:val="99"/>
                <w:sz w:val="24"/>
                <w:szCs w:val="24"/>
              </w:rPr>
              <w:t>Management</w:t>
            </w:r>
          </w:p>
        </w:tc>
        <w:tc>
          <w:tcPr>
            <w:tcW w:w="2200" w:type="dxa"/>
            <w:vMerge w:val="restart"/>
            <w:vAlign w:val="bottom"/>
          </w:tcPr>
          <w:p w:rsidR="00A32875" w:rsidRDefault="00510E44">
            <w:pPr>
              <w:spacing w:line="264" w:lineRule="exact"/>
              <w:ind w:right="440"/>
              <w:jc w:val="center"/>
              <w:rPr>
                <w:sz w:val="20"/>
                <w:szCs w:val="20"/>
              </w:rPr>
            </w:pPr>
            <w:r>
              <w:rPr>
                <w:rFonts w:ascii="Calibri" w:eastAsia="Calibri" w:hAnsi="Calibri" w:cs="Calibri"/>
                <w:color w:val="FFFFFF"/>
                <w:w w:val="99"/>
                <w:sz w:val="24"/>
                <w:szCs w:val="24"/>
              </w:rPr>
              <w:t>Control</w:t>
            </w:r>
          </w:p>
        </w:tc>
        <w:tc>
          <w:tcPr>
            <w:tcW w:w="1520" w:type="dxa"/>
            <w:vMerge w:val="restart"/>
            <w:vAlign w:val="bottom"/>
          </w:tcPr>
          <w:p w:rsidR="00A32875" w:rsidRDefault="00510E44">
            <w:pPr>
              <w:spacing w:line="264" w:lineRule="exact"/>
              <w:ind w:right="222"/>
              <w:jc w:val="center"/>
              <w:rPr>
                <w:sz w:val="20"/>
                <w:szCs w:val="20"/>
              </w:rPr>
            </w:pPr>
            <w:r>
              <w:rPr>
                <w:rFonts w:ascii="Calibri" w:eastAsia="Calibri" w:hAnsi="Calibri" w:cs="Calibri"/>
                <w:color w:val="FFFFFF"/>
                <w:sz w:val="24"/>
                <w:szCs w:val="24"/>
              </w:rPr>
              <w:t>Processes</w:t>
            </w:r>
          </w:p>
        </w:tc>
        <w:tc>
          <w:tcPr>
            <w:tcW w:w="1720" w:type="dxa"/>
            <w:vMerge w:val="restart"/>
            <w:vAlign w:val="bottom"/>
          </w:tcPr>
          <w:p w:rsidR="00A32875" w:rsidRDefault="00510E44">
            <w:pPr>
              <w:spacing w:line="264" w:lineRule="exact"/>
              <w:ind w:left="280"/>
              <w:jc w:val="center"/>
              <w:rPr>
                <w:sz w:val="20"/>
                <w:szCs w:val="20"/>
              </w:rPr>
            </w:pPr>
            <w:r>
              <w:rPr>
                <w:rFonts w:ascii="Calibri" w:eastAsia="Calibri" w:hAnsi="Calibri" w:cs="Calibri"/>
                <w:color w:val="FFFFFF"/>
                <w:sz w:val="24"/>
                <w:szCs w:val="24"/>
              </w:rPr>
              <w:t>Management</w:t>
            </w:r>
          </w:p>
        </w:tc>
        <w:tc>
          <w:tcPr>
            <w:tcW w:w="0" w:type="dxa"/>
            <w:vAlign w:val="bottom"/>
          </w:tcPr>
          <w:p w:rsidR="00A32875" w:rsidRDefault="00A32875">
            <w:pPr>
              <w:rPr>
                <w:sz w:val="1"/>
                <w:szCs w:val="1"/>
              </w:rPr>
            </w:pPr>
          </w:p>
        </w:tc>
      </w:tr>
      <w:tr w:rsidR="00A32875">
        <w:trPr>
          <w:trHeight w:val="132"/>
        </w:trPr>
        <w:tc>
          <w:tcPr>
            <w:tcW w:w="1800" w:type="dxa"/>
            <w:shd w:val="clear" w:color="auto" w:fill="C0504D"/>
            <w:vAlign w:val="bottom"/>
          </w:tcPr>
          <w:p w:rsidR="00A32875" w:rsidRDefault="00A32875">
            <w:pPr>
              <w:rPr>
                <w:sz w:val="11"/>
                <w:szCs w:val="11"/>
              </w:rPr>
            </w:pPr>
          </w:p>
        </w:tc>
        <w:tc>
          <w:tcPr>
            <w:tcW w:w="180" w:type="dxa"/>
            <w:vAlign w:val="bottom"/>
          </w:tcPr>
          <w:p w:rsidR="00A32875" w:rsidRDefault="00A32875">
            <w:pPr>
              <w:rPr>
                <w:sz w:val="11"/>
                <w:szCs w:val="11"/>
              </w:rPr>
            </w:pPr>
          </w:p>
        </w:tc>
        <w:tc>
          <w:tcPr>
            <w:tcW w:w="2040" w:type="dxa"/>
            <w:gridSpan w:val="3"/>
            <w:vMerge/>
            <w:vAlign w:val="bottom"/>
          </w:tcPr>
          <w:p w:rsidR="00A32875" w:rsidRDefault="00A32875">
            <w:pPr>
              <w:rPr>
                <w:sz w:val="11"/>
                <w:szCs w:val="11"/>
              </w:rPr>
            </w:pPr>
          </w:p>
        </w:tc>
        <w:tc>
          <w:tcPr>
            <w:tcW w:w="2200" w:type="dxa"/>
            <w:vMerge/>
            <w:vAlign w:val="bottom"/>
          </w:tcPr>
          <w:p w:rsidR="00A32875" w:rsidRDefault="00A32875">
            <w:pPr>
              <w:rPr>
                <w:sz w:val="11"/>
                <w:szCs w:val="11"/>
              </w:rPr>
            </w:pPr>
          </w:p>
        </w:tc>
        <w:tc>
          <w:tcPr>
            <w:tcW w:w="1520" w:type="dxa"/>
            <w:vMerge/>
            <w:vAlign w:val="bottom"/>
          </w:tcPr>
          <w:p w:rsidR="00A32875" w:rsidRDefault="00A32875">
            <w:pPr>
              <w:rPr>
                <w:sz w:val="11"/>
                <w:szCs w:val="11"/>
              </w:rPr>
            </w:pPr>
          </w:p>
        </w:tc>
        <w:tc>
          <w:tcPr>
            <w:tcW w:w="1720" w:type="dxa"/>
            <w:vMerge/>
            <w:vAlign w:val="bottom"/>
          </w:tcPr>
          <w:p w:rsidR="00A32875" w:rsidRDefault="00A32875">
            <w:pPr>
              <w:rPr>
                <w:sz w:val="11"/>
                <w:szCs w:val="11"/>
              </w:rPr>
            </w:pPr>
          </w:p>
        </w:tc>
        <w:tc>
          <w:tcPr>
            <w:tcW w:w="0" w:type="dxa"/>
            <w:vAlign w:val="bottom"/>
          </w:tcPr>
          <w:p w:rsidR="00A32875" w:rsidRDefault="00A32875">
            <w:pPr>
              <w:rPr>
                <w:sz w:val="1"/>
                <w:szCs w:val="1"/>
              </w:rPr>
            </w:pPr>
          </w:p>
        </w:tc>
      </w:tr>
      <w:tr w:rsidR="00A32875">
        <w:trPr>
          <w:trHeight w:val="91"/>
        </w:trPr>
        <w:tc>
          <w:tcPr>
            <w:tcW w:w="1800" w:type="dxa"/>
            <w:shd w:val="clear" w:color="auto" w:fill="C0504D"/>
            <w:vAlign w:val="bottom"/>
          </w:tcPr>
          <w:p w:rsidR="00A32875" w:rsidRDefault="00A32875">
            <w:pPr>
              <w:rPr>
                <w:sz w:val="7"/>
                <w:szCs w:val="7"/>
              </w:rPr>
            </w:pPr>
          </w:p>
        </w:tc>
        <w:tc>
          <w:tcPr>
            <w:tcW w:w="680" w:type="dxa"/>
            <w:gridSpan w:val="2"/>
            <w:vAlign w:val="bottom"/>
          </w:tcPr>
          <w:p w:rsidR="00A32875" w:rsidRDefault="00A32875">
            <w:pPr>
              <w:rPr>
                <w:sz w:val="7"/>
                <w:szCs w:val="7"/>
              </w:rPr>
            </w:pPr>
          </w:p>
        </w:tc>
        <w:tc>
          <w:tcPr>
            <w:tcW w:w="780" w:type="dxa"/>
            <w:vAlign w:val="bottom"/>
          </w:tcPr>
          <w:p w:rsidR="00A32875" w:rsidRDefault="00A32875">
            <w:pPr>
              <w:rPr>
                <w:sz w:val="7"/>
                <w:szCs w:val="7"/>
              </w:rPr>
            </w:pPr>
          </w:p>
        </w:tc>
        <w:tc>
          <w:tcPr>
            <w:tcW w:w="2960" w:type="dxa"/>
            <w:gridSpan w:val="2"/>
            <w:vAlign w:val="bottom"/>
          </w:tcPr>
          <w:p w:rsidR="00A32875" w:rsidRDefault="00A32875">
            <w:pPr>
              <w:rPr>
                <w:sz w:val="7"/>
                <w:szCs w:val="7"/>
              </w:rPr>
            </w:pPr>
          </w:p>
        </w:tc>
        <w:tc>
          <w:tcPr>
            <w:tcW w:w="3240" w:type="dxa"/>
            <w:gridSpan w:val="2"/>
            <w:vAlign w:val="bottom"/>
          </w:tcPr>
          <w:p w:rsidR="00A32875" w:rsidRDefault="00A32875">
            <w:pPr>
              <w:rPr>
                <w:sz w:val="7"/>
                <w:szCs w:val="7"/>
              </w:rPr>
            </w:pPr>
          </w:p>
        </w:tc>
        <w:tc>
          <w:tcPr>
            <w:tcW w:w="0" w:type="dxa"/>
            <w:vAlign w:val="bottom"/>
          </w:tcPr>
          <w:p w:rsidR="00A32875" w:rsidRDefault="00A32875">
            <w:pPr>
              <w:rPr>
                <w:sz w:val="1"/>
                <w:szCs w:val="1"/>
              </w:rPr>
            </w:pPr>
          </w:p>
        </w:tc>
      </w:tr>
      <w:tr w:rsidR="00A32875">
        <w:trPr>
          <w:trHeight w:val="371"/>
        </w:trPr>
        <w:tc>
          <w:tcPr>
            <w:tcW w:w="2480" w:type="dxa"/>
            <w:gridSpan w:val="3"/>
            <w:vAlign w:val="bottom"/>
          </w:tcPr>
          <w:p w:rsidR="00A32875" w:rsidRDefault="00510E44">
            <w:pPr>
              <w:spacing w:line="369" w:lineRule="exact"/>
              <w:ind w:left="60"/>
              <w:rPr>
                <w:sz w:val="20"/>
                <w:szCs w:val="20"/>
              </w:rPr>
            </w:pPr>
            <w:r>
              <w:rPr>
                <w:rFonts w:ascii="Arial" w:eastAsia="Arial" w:hAnsi="Arial" w:cs="Arial"/>
                <w:color w:val="0070C0"/>
                <w:sz w:val="39"/>
                <w:szCs w:val="39"/>
                <w:vertAlign w:val="superscript"/>
              </w:rPr>
              <w:t>▪</w:t>
            </w:r>
            <w:r>
              <w:rPr>
                <w:rFonts w:ascii="Calibri" w:eastAsia="Calibri" w:hAnsi="Calibri" w:cs="Calibri"/>
                <w:sz w:val="20"/>
                <w:szCs w:val="20"/>
              </w:rPr>
              <w:t xml:space="preserve"> Cash Flow Management</w:t>
            </w:r>
          </w:p>
        </w:tc>
        <w:tc>
          <w:tcPr>
            <w:tcW w:w="780" w:type="dxa"/>
            <w:vAlign w:val="bottom"/>
          </w:tcPr>
          <w:p w:rsidR="00A32875" w:rsidRDefault="00A32875">
            <w:pPr>
              <w:rPr>
                <w:sz w:val="24"/>
                <w:szCs w:val="24"/>
              </w:rPr>
            </w:pPr>
          </w:p>
        </w:tc>
        <w:tc>
          <w:tcPr>
            <w:tcW w:w="2960" w:type="dxa"/>
            <w:gridSpan w:val="2"/>
            <w:vAlign w:val="bottom"/>
          </w:tcPr>
          <w:p w:rsidR="00A32875" w:rsidRDefault="00510E44">
            <w:pPr>
              <w:spacing w:line="369" w:lineRule="exact"/>
              <w:ind w:left="60"/>
              <w:rPr>
                <w:sz w:val="20"/>
                <w:szCs w:val="20"/>
              </w:rPr>
            </w:pPr>
            <w:r>
              <w:rPr>
                <w:rFonts w:ascii="Arial" w:eastAsia="Arial" w:hAnsi="Arial" w:cs="Arial"/>
                <w:color w:val="0070C0"/>
                <w:sz w:val="39"/>
                <w:szCs w:val="39"/>
                <w:vertAlign w:val="superscript"/>
              </w:rPr>
              <w:t>▪</w:t>
            </w:r>
            <w:r>
              <w:rPr>
                <w:rFonts w:ascii="Calibri" w:eastAsia="Calibri" w:hAnsi="Calibri" w:cs="Calibri"/>
                <w:sz w:val="20"/>
                <w:szCs w:val="20"/>
              </w:rPr>
              <w:t xml:space="preserve"> Pre-Opening of Five Star Hotels</w:t>
            </w:r>
          </w:p>
        </w:tc>
        <w:tc>
          <w:tcPr>
            <w:tcW w:w="3240" w:type="dxa"/>
            <w:gridSpan w:val="2"/>
            <w:vAlign w:val="bottom"/>
          </w:tcPr>
          <w:p w:rsidR="00A32875" w:rsidRDefault="00510E44">
            <w:pPr>
              <w:spacing w:line="369" w:lineRule="exact"/>
              <w:ind w:left="360"/>
              <w:rPr>
                <w:sz w:val="20"/>
                <w:szCs w:val="20"/>
              </w:rPr>
            </w:pPr>
            <w:r>
              <w:rPr>
                <w:rFonts w:ascii="Arial" w:eastAsia="Arial" w:hAnsi="Arial" w:cs="Arial"/>
                <w:color w:val="0070C0"/>
                <w:sz w:val="39"/>
                <w:szCs w:val="39"/>
                <w:vertAlign w:val="superscript"/>
              </w:rPr>
              <w:t>▪</w:t>
            </w:r>
            <w:r>
              <w:rPr>
                <w:rFonts w:ascii="Calibri" w:eastAsia="Calibri" w:hAnsi="Calibri" w:cs="Calibri"/>
                <w:sz w:val="20"/>
                <w:szCs w:val="20"/>
              </w:rPr>
              <w:t xml:space="preserve"> Income Audit Controls</w:t>
            </w:r>
          </w:p>
        </w:tc>
        <w:tc>
          <w:tcPr>
            <w:tcW w:w="0" w:type="dxa"/>
            <w:vAlign w:val="bottom"/>
          </w:tcPr>
          <w:p w:rsidR="00A32875" w:rsidRDefault="00A32875">
            <w:pPr>
              <w:rPr>
                <w:sz w:val="1"/>
                <w:szCs w:val="1"/>
              </w:rPr>
            </w:pPr>
          </w:p>
        </w:tc>
      </w:tr>
      <w:tr w:rsidR="00A32875">
        <w:trPr>
          <w:trHeight w:val="245"/>
        </w:trPr>
        <w:tc>
          <w:tcPr>
            <w:tcW w:w="2480" w:type="dxa"/>
            <w:gridSpan w:val="3"/>
            <w:vAlign w:val="bottom"/>
          </w:tcPr>
          <w:p w:rsidR="00A32875" w:rsidRDefault="00510E44">
            <w:pPr>
              <w:spacing w:line="245"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Budgeting &amp; Forecasting</w:t>
            </w:r>
          </w:p>
        </w:tc>
        <w:tc>
          <w:tcPr>
            <w:tcW w:w="780" w:type="dxa"/>
            <w:vAlign w:val="bottom"/>
          </w:tcPr>
          <w:p w:rsidR="00A32875" w:rsidRDefault="00A32875">
            <w:pPr>
              <w:rPr>
                <w:sz w:val="21"/>
                <w:szCs w:val="21"/>
              </w:rPr>
            </w:pPr>
          </w:p>
        </w:tc>
        <w:tc>
          <w:tcPr>
            <w:tcW w:w="2960" w:type="dxa"/>
            <w:gridSpan w:val="2"/>
            <w:vAlign w:val="bottom"/>
          </w:tcPr>
          <w:p w:rsidR="00A32875" w:rsidRDefault="00510E44">
            <w:pPr>
              <w:spacing w:line="245"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Implement Controls &amp; systems</w:t>
            </w:r>
          </w:p>
        </w:tc>
        <w:tc>
          <w:tcPr>
            <w:tcW w:w="3240" w:type="dxa"/>
            <w:gridSpan w:val="2"/>
            <w:vAlign w:val="bottom"/>
          </w:tcPr>
          <w:p w:rsidR="00A32875" w:rsidRDefault="00510E44">
            <w:pPr>
              <w:spacing w:line="245" w:lineRule="exact"/>
              <w:ind w:left="3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MIS &amp; Management Reports</w:t>
            </w:r>
          </w:p>
        </w:tc>
        <w:tc>
          <w:tcPr>
            <w:tcW w:w="0" w:type="dxa"/>
            <w:vAlign w:val="bottom"/>
          </w:tcPr>
          <w:p w:rsidR="00A32875" w:rsidRDefault="00A32875">
            <w:pPr>
              <w:rPr>
                <w:sz w:val="1"/>
                <w:szCs w:val="1"/>
              </w:rPr>
            </w:pPr>
          </w:p>
        </w:tc>
      </w:tr>
      <w:tr w:rsidR="00A32875">
        <w:trPr>
          <w:trHeight w:val="242"/>
        </w:trPr>
        <w:tc>
          <w:tcPr>
            <w:tcW w:w="1980" w:type="dxa"/>
            <w:gridSpan w:val="2"/>
            <w:vAlign w:val="bottom"/>
          </w:tcPr>
          <w:p w:rsidR="00A32875" w:rsidRDefault="00510E44">
            <w:pPr>
              <w:spacing w:line="243"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Financial forecasting</w:t>
            </w:r>
          </w:p>
        </w:tc>
        <w:tc>
          <w:tcPr>
            <w:tcW w:w="500" w:type="dxa"/>
            <w:vAlign w:val="bottom"/>
          </w:tcPr>
          <w:p w:rsidR="00A32875" w:rsidRDefault="00A32875">
            <w:pPr>
              <w:rPr>
                <w:sz w:val="21"/>
                <w:szCs w:val="21"/>
              </w:rPr>
            </w:pPr>
          </w:p>
        </w:tc>
        <w:tc>
          <w:tcPr>
            <w:tcW w:w="780" w:type="dxa"/>
            <w:vAlign w:val="bottom"/>
          </w:tcPr>
          <w:p w:rsidR="00A32875" w:rsidRDefault="00A32875">
            <w:pPr>
              <w:rPr>
                <w:sz w:val="21"/>
                <w:szCs w:val="21"/>
              </w:rPr>
            </w:pPr>
          </w:p>
        </w:tc>
        <w:tc>
          <w:tcPr>
            <w:tcW w:w="2960" w:type="dxa"/>
            <w:gridSpan w:val="2"/>
            <w:vAlign w:val="bottom"/>
          </w:tcPr>
          <w:p w:rsidR="00A32875" w:rsidRDefault="00510E44">
            <w:pPr>
              <w:spacing w:line="243"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Credit Controls &amp; Credit Analysis</w:t>
            </w:r>
          </w:p>
        </w:tc>
        <w:tc>
          <w:tcPr>
            <w:tcW w:w="3240" w:type="dxa"/>
            <w:gridSpan w:val="2"/>
            <w:vAlign w:val="bottom"/>
          </w:tcPr>
          <w:p w:rsidR="00A32875" w:rsidRDefault="00510E44">
            <w:pPr>
              <w:spacing w:line="243" w:lineRule="exact"/>
              <w:ind w:left="3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Regulatory Compliance</w:t>
            </w:r>
          </w:p>
        </w:tc>
        <w:tc>
          <w:tcPr>
            <w:tcW w:w="0" w:type="dxa"/>
            <w:vAlign w:val="bottom"/>
          </w:tcPr>
          <w:p w:rsidR="00A32875" w:rsidRDefault="00A32875">
            <w:pPr>
              <w:rPr>
                <w:sz w:val="1"/>
                <w:szCs w:val="1"/>
              </w:rPr>
            </w:pPr>
          </w:p>
        </w:tc>
      </w:tr>
      <w:tr w:rsidR="00A32875">
        <w:trPr>
          <w:trHeight w:val="245"/>
        </w:trPr>
        <w:tc>
          <w:tcPr>
            <w:tcW w:w="2480" w:type="dxa"/>
            <w:gridSpan w:val="3"/>
            <w:vAlign w:val="bottom"/>
          </w:tcPr>
          <w:p w:rsidR="00A32875" w:rsidRDefault="00510E44">
            <w:pPr>
              <w:spacing w:line="245"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Interpreting financial data</w:t>
            </w:r>
          </w:p>
        </w:tc>
        <w:tc>
          <w:tcPr>
            <w:tcW w:w="780" w:type="dxa"/>
            <w:vAlign w:val="bottom"/>
          </w:tcPr>
          <w:p w:rsidR="00A32875" w:rsidRDefault="00A32875">
            <w:pPr>
              <w:rPr>
                <w:sz w:val="21"/>
                <w:szCs w:val="21"/>
              </w:rPr>
            </w:pPr>
          </w:p>
        </w:tc>
        <w:tc>
          <w:tcPr>
            <w:tcW w:w="6200" w:type="dxa"/>
            <w:gridSpan w:val="4"/>
            <w:vAlign w:val="bottom"/>
          </w:tcPr>
          <w:p w:rsidR="00A32875" w:rsidRDefault="00510E44">
            <w:pPr>
              <w:spacing w:line="245"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Payable &amp; Receivable Management  </w:t>
            </w:r>
            <w:r>
              <w:rPr>
                <w:rFonts w:ascii="Arial" w:eastAsia="Arial" w:hAnsi="Arial" w:cs="Arial"/>
                <w:color w:val="0070C0"/>
                <w:sz w:val="26"/>
                <w:szCs w:val="26"/>
                <w:vertAlign w:val="superscript"/>
              </w:rPr>
              <w:t>▪</w:t>
            </w:r>
            <w:r>
              <w:rPr>
                <w:rFonts w:ascii="Calibri" w:eastAsia="Calibri" w:hAnsi="Calibri" w:cs="Calibri"/>
                <w:sz w:val="15"/>
                <w:szCs w:val="15"/>
              </w:rPr>
              <w:t xml:space="preserve"> Training &amp; Development</w:t>
            </w:r>
          </w:p>
        </w:tc>
        <w:tc>
          <w:tcPr>
            <w:tcW w:w="0" w:type="dxa"/>
            <w:vAlign w:val="bottom"/>
          </w:tcPr>
          <w:p w:rsidR="00A32875" w:rsidRDefault="00A32875">
            <w:pPr>
              <w:rPr>
                <w:sz w:val="1"/>
                <w:szCs w:val="1"/>
              </w:rPr>
            </w:pPr>
          </w:p>
        </w:tc>
      </w:tr>
      <w:tr w:rsidR="00A32875">
        <w:trPr>
          <w:trHeight w:val="245"/>
        </w:trPr>
        <w:tc>
          <w:tcPr>
            <w:tcW w:w="2480" w:type="dxa"/>
            <w:gridSpan w:val="3"/>
            <w:vAlign w:val="bottom"/>
          </w:tcPr>
          <w:p w:rsidR="00A32875" w:rsidRDefault="00510E44">
            <w:pPr>
              <w:spacing w:line="245"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Strategic Business Planning</w:t>
            </w:r>
          </w:p>
        </w:tc>
        <w:tc>
          <w:tcPr>
            <w:tcW w:w="780" w:type="dxa"/>
            <w:vAlign w:val="bottom"/>
          </w:tcPr>
          <w:p w:rsidR="00A32875" w:rsidRDefault="00A32875">
            <w:pPr>
              <w:rPr>
                <w:sz w:val="21"/>
                <w:szCs w:val="21"/>
              </w:rPr>
            </w:pPr>
          </w:p>
        </w:tc>
        <w:tc>
          <w:tcPr>
            <w:tcW w:w="2960" w:type="dxa"/>
            <w:gridSpan w:val="2"/>
            <w:vAlign w:val="bottom"/>
          </w:tcPr>
          <w:p w:rsidR="00A32875" w:rsidRDefault="00510E44">
            <w:pPr>
              <w:spacing w:line="245" w:lineRule="exact"/>
              <w:ind w:left="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Inventories Turn Over Analysis</w:t>
            </w:r>
          </w:p>
        </w:tc>
        <w:tc>
          <w:tcPr>
            <w:tcW w:w="3240" w:type="dxa"/>
            <w:gridSpan w:val="2"/>
            <w:vAlign w:val="bottom"/>
          </w:tcPr>
          <w:p w:rsidR="00A32875" w:rsidRDefault="00510E44">
            <w:pPr>
              <w:spacing w:line="245" w:lineRule="exact"/>
              <w:ind w:left="360"/>
              <w:rPr>
                <w:sz w:val="20"/>
                <w:szCs w:val="20"/>
              </w:rPr>
            </w:pPr>
            <w:r>
              <w:rPr>
                <w:rFonts w:ascii="Arial" w:eastAsia="Arial" w:hAnsi="Arial" w:cs="Arial"/>
                <w:color w:val="0070C0"/>
                <w:sz w:val="26"/>
                <w:szCs w:val="26"/>
                <w:vertAlign w:val="superscript"/>
              </w:rPr>
              <w:t>▪</w:t>
            </w:r>
            <w:r>
              <w:rPr>
                <w:rFonts w:ascii="Calibri" w:eastAsia="Calibri" w:hAnsi="Calibri" w:cs="Calibri"/>
                <w:sz w:val="15"/>
                <w:szCs w:val="15"/>
              </w:rPr>
              <w:t xml:space="preserve"> Attention to detail</w:t>
            </w:r>
          </w:p>
        </w:tc>
        <w:tc>
          <w:tcPr>
            <w:tcW w:w="0" w:type="dxa"/>
            <w:vAlign w:val="bottom"/>
          </w:tcPr>
          <w:p w:rsidR="00A32875" w:rsidRDefault="00A32875">
            <w:pPr>
              <w:rPr>
                <w:sz w:val="1"/>
                <w:szCs w:val="1"/>
              </w:rPr>
            </w:pPr>
          </w:p>
        </w:tc>
      </w:tr>
      <w:tr w:rsidR="00A32875">
        <w:trPr>
          <w:trHeight w:val="408"/>
        </w:trPr>
        <w:tc>
          <w:tcPr>
            <w:tcW w:w="2480" w:type="dxa"/>
            <w:gridSpan w:val="3"/>
            <w:vAlign w:val="bottom"/>
          </w:tcPr>
          <w:p w:rsidR="00A32875" w:rsidRDefault="00510E44">
            <w:pPr>
              <w:spacing w:line="407" w:lineRule="exact"/>
              <w:ind w:left="60"/>
              <w:rPr>
                <w:sz w:val="20"/>
                <w:szCs w:val="20"/>
              </w:rPr>
            </w:pPr>
            <w:r>
              <w:rPr>
                <w:rFonts w:ascii="Arial" w:eastAsia="Arial" w:hAnsi="Arial" w:cs="Arial"/>
                <w:color w:val="0070C0"/>
                <w:sz w:val="39"/>
                <w:szCs w:val="39"/>
                <w:vertAlign w:val="superscript"/>
              </w:rPr>
              <w:t>▪</w:t>
            </w:r>
            <w:r>
              <w:rPr>
                <w:rFonts w:ascii="Calibri" w:eastAsia="Calibri" w:hAnsi="Calibri" w:cs="Calibri"/>
                <w:sz w:val="20"/>
                <w:szCs w:val="20"/>
              </w:rPr>
              <w:t xml:space="preserve"> Financial Risk Management</w:t>
            </w:r>
          </w:p>
        </w:tc>
        <w:tc>
          <w:tcPr>
            <w:tcW w:w="780" w:type="dxa"/>
            <w:vAlign w:val="bottom"/>
          </w:tcPr>
          <w:p w:rsidR="00A32875" w:rsidRDefault="00A32875">
            <w:pPr>
              <w:rPr>
                <w:sz w:val="24"/>
                <w:szCs w:val="24"/>
              </w:rPr>
            </w:pPr>
          </w:p>
        </w:tc>
        <w:tc>
          <w:tcPr>
            <w:tcW w:w="2960" w:type="dxa"/>
            <w:gridSpan w:val="2"/>
            <w:vAlign w:val="bottom"/>
          </w:tcPr>
          <w:p w:rsidR="00A32875" w:rsidRDefault="00510E44">
            <w:pPr>
              <w:spacing w:line="407" w:lineRule="exact"/>
              <w:ind w:left="60"/>
              <w:rPr>
                <w:sz w:val="20"/>
                <w:szCs w:val="20"/>
              </w:rPr>
            </w:pPr>
            <w:r>
              <w:rPr>
                <w:rFonts w:ascii="Arial" w:eastAsia="Arial" w:hAnsi="Arial" w:cs="Arial"/>
                <w:color w:val="0070C0"/>
                <w:sz w:val="39"/>
                <w:szCs w:val="39"/>
                <w:vertAlign w:val="superscript"/>
              </w:rPr>
              <w:t>▪</w:t>
            </w:r>
            <w:r>
              <w:rPr>
                <w:rFonts w:ascii="Calibri" w:eastAsia="Calibri" w:hAnsi="Calibri" w:cs="Calibri"/>
                <w:sz w:val="20"/>
                <w:szCs w:val="20"/>
              </w:rPr>
              <w:t xml:space="preserve"> Knowledge of IFRS/ GAAP</w:t>
            </w:r>
          </w:p>
        </w:tc>
        <w:tc>
          <w:tcPr>
            <w:tcW w:w="3240" w:type="dxa"/>
            <w:gridSpan w:val="2"/>
            <w:vAlign w:val="bottom"/>
          </w:tcPr>
          <w:p w:rsidR="00A32875" w:rsidRDefault="00510E44">
            <w:pPr>
              <w:spacing w:line="407" w:lineRule="exact"/>
              <w:ind w:left="360"/>
              <w:rPr>
                <w:sz w:val="20"/>
                <w:szCs w:val="20"/>
              </w:rPr>
            </w:pPr>
            <w:r>
              <w:rPr>
                <w:rFonts w:ascii="Arial" w:eastAsia="Arial" w:hAnsi="Arial" w:cs="Arial"/>
                <w:color w:val="0070C0"/>
                <w:sz w:val="39"/>
                <w:szCs w:val="39"/>
                <w:vertAlign w:val="superscript"/>
              </w:rPr>
              <w:t>▪</w:t>
            </w:r>
            <w:r>
              <w:rPr>
                <w:rFonts w:ascii="Calibri" w:eastAsia="Calibri" w:hAnsi="Calibri" w:cs="Calibri"/>
                <w:sz w:val="20"/>
                <w:szCs w:val="20"/>
              </w:rPr>
              <w:t xml:space="preserve"> Excellent Communication</w:t>
            </w:r>
          </w:p>
        </w:tc>
        <w:tc>
          <w:tcPr>
            <w:tcW w:w="0" w:type="dxa"/>
            <w:vAlign w:val="bottom"/>
          </w:tcPr>
          <w:p w:rsidR="00A32875" w:rsidRDefault="00A32875">
            <w:pPr>
              <w:rPr>
                <w:sz w:val="1"/>
                <w:szCs w:val="1"/>
              </w:rPr>
            </w:pPr>
          </w:p>
        </w:tc>
      </w:tr>
    </w:tbl>
    <w:p w:rsidR="00A32875" w:rsidRDefault="00510E44">
      <w:pPr>
        <w:spacing w:line="231" w:lineRule="auto"/>
        <w:ind w:left="80"/>
        <w:rPr>
          <w:sz w:val="20"/>
          <w:szCs w:val="20"/>
        </w:rPr>
      </w:pPr>
      <w:r>
        <w:rPr>
          <w:rFonts w:ascii="Calibri" w:eastAsia="Calibri" w:hAnsi="Calibri" w:cs="Calibri"/>
          <w:i/>
          <w:iCs/>
          <w:sz w:val="20"/>
          <w:szCs w:val="20"/>
          <w:u w:val="single"/>
        </w:rPr>
        <w:t>Computer Proficiency:</w:t>
      </w:r>
    </w:p>
    <w:p w:rsidR="00A32875" w:rsidRDefault="00510E44">
      <w:pPr>
        <w:numPr>
          <w:ilvl w:val="0"/>
          <w:numId w:val="2"/>
        </w:numPr>
        <w:tabs>
          <w:tab w:val="left" w:pos="260"/>
        </w:tabs>
        <w:spacing w:line="182" w:lineRule="auto"/>
        <w:ind w:left="260" w:hanging="187"/>
        <w:rPr>
          <w:rFonts w:ascii="Arial" w:eastAsia="Arial" w:hAnsi="Arial" w:cs="Arial"/>
          <w:color w:val="0070C0"/>
          <w:sz w:val="39"/>
          <w:szCs w:val="39"/>
          <w:vertAlign w:val="superscript"/>
        </w:rPr>
      </w:pPr>
      <w:r>
        <w:rPr>
          <w:rFonts w:ascii="Calibri" w:eastAsia="Calibri" w:hAnsi="Calibri" w:cs="Calibri"/>
          <w:sz w:val="20"/>
          <w:szCs w:val="20"/>
        </w:rPr>
        <w:t>AXAPTA Microsoft Dynamic 2012 R3 (Synergy) in process of migration</w:t>
      </w:r>
    </w:p>
    <w:p w:rsidR="00A32875" w:rsidRDefault="00A32875">
      <w:pPr>
        <w:spacing w:line="48" w:lineRule="exact"/>
        <w:rPr>
          <w:rFonts w:ascii="Arial" w:eastAsia="Arial" w:hAnsi="Arial" w:cs="Arial"/>
          <w:color w:val="0070C0"/>
          <w:sz w:val="39"/>
          <w:szCs w:val="39"/>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 xml:space="preserve">AXAPTA Microsoft Dynamic 2009 (Columbus IT/Synergy) ERP complete system </w:t>
      </w:r>
      <w:r>
        <w:rPr>
          <w:rFonts w:ascii="Calibri" w:eastAsia="Calibri" w:hAnsi="Calibri" w:cs="Calibri"/>
          <w:sz w:val="14"/>
          <w:szCs w:val="14"/>
        </w:rPr>
        <w:t>implementation</w:t>
      </w:r>
    </w:p>
    <w:p w:rsidR="00A32875" w:rsidRDefault="00A32875">
      <w:pPr>
        <w:spacing w:line="45" w:lineRule="exact"/>
        <w:rPr>
          <w:rFonts w:ascii="Arial" w:eastAsia="Arial" w:hAnsi="Arial" w:cs="Arial"/>
          <w:color w:val="0070C0"/>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Payroll System – Oasys, AMenaItech, Paytrax, HRB from Synergy System.</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Sun System - Accounting Management System (vision xl)</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Fidelio / POS &amp; Opera (Front &amp; Back Office Configuration and Implementation)</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 xml:space="preserve">Solomon – Accounting Management </w:t>
      </w:r>
      <w:r>
        <w:rPr>
          <w:rFonts w:ascii="Calibri" w:eastAsia="Calibri" w:hAnsi="Calibri" w:cs="Calibri"/>
          <w:sz w:val="14"/>
          <w:szCs w:val="14"/>
        </w:rPr>
        <w:t>System (Design Financial Reports &amp; Analytical Reports)</w:t>
      </w:r>
    </w:p>
    <w:p w:rsidR="00A32875" w:rsidRDefault="00A32875">
      <w:pPr>
        <w:spacing w:line="45" w:lineRule="exact"/>
        <w:rPr>
          <w:rFonts w:ascii="Arial" w:eastAsia="Arial" w:hAnsi="Arial" w:cs="Arial"/>
          <w:color w:val="0070C0"/>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Prologic First System (Front Office and Back Office Including Stores)</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FBM (Inventory System)</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2"/>
        </w:numPr>
        <w:tabs>
          <w:tab w:val="left" w:pos="260"/>
        </w:tabs>
        <w:spacing w:line="187" w:lineRule="auto"/>
        <w:ind w:left="260" w:hanging="187"/>
        <w:rPr>
          <w:rFonts w:ascii="Arial" w:eastAsia="Arial" w:hAnsi="Arial" w:cs="Arial"/>
          <w:color w:val="0070C0"/>
          <w:vertAlign w:val="superscript"/>
        </w:rPr>
      </w:pPr>
      <w:r>
        <w:rPr>
          <w:rFonts w:ascii="Calibri" w:eastAsia="Calibri" w:hAnsi="Calibri" w:cs="Calibri"/>
          <w:sz w:val="14"/>
          <w:szCs w:val="14"/>
        </w:rPr>
        <w:t>MS Office Applications – Advanced in MS Excel Application</w:t>
      </w:r>
    </w:p>
    <w:p w:rsidR="00A32875" w:rsidRDefault="00A32875">
      <w:pPr>
        <w:spacing w:line="209" w:lineRule="exact"/>
        <w:rPr>
          <w:sz w:val="24"/>
          <w:szCs w:val="24"/>
        </w:rPr>
      </w:pPr>
    </w:p>
    <w:tbl>
      <w:tblPr>
        <w:tblW w:w="0" w:type="auto"/>
        <w:tblLayout w:type="fixed"/>
        <w:tblCellMar>
          <w:left w:w="0" w:type="dxa"/>
          <w:right w:w="0" w:type="dxa"/>
        </w:tblCellMar>
        <w:tblLook w:val="04A0"/>
      </w:tblPr>
      <w:tblGrid>
        <w:gridCol w:w="340"/>
        <w:gridCol w:w="5520"/>
        <w:gridCol w:w="3780"/>
      </w:tblGrid>
      <w:tr w:rsidR="00A32875">
        <w:trPr>
          <w:trHeight w:val="237"/>
        </w:trPr>
        <w:tc>
          <w:tcPr>
            <w:tcW w:w="340" w:type="dxa"/>
            <w:tcBorders>
              <w:top w:val="single" w:sz="8" w:space="0" w:color="BFBFBF"/>
            </w:tcBorders>
            <w:shd w:val="clear" w:color="auto" w:fill="BFBFBF"/>
            <w:vAlign w:val="bottom"/>
          </w:tcPr>
          <w:p w:rsidR="00A32875" w:rsidRDefault="00A32875">
            <w:pPr>
              <w:rPr>
                <w:sz w:val="20"/>
                <w:szCs w:val="20"/>
              </w:rPr>
            </w:pPr>
          </w:p>
        </w:tc>
        <w:tc>
          <w:tcPr>
            <w:tcW w:w="5520" w:type="dxa"/>
            <w:tcBorders>
              <w:top w:val="single" w:sz="8" w:space="0" w:color="BFBFBF"/>
            </w:tcBorders>
            <w:vAlign w:val="bottom"/>
          </w:tcPr>
          <w:p w:rsidR="00A32875" w:rsidRDefault="00510E44" w:rsidP="00510E44">
            <w:pPr>
              <w:spacing w:line="236" w:lineRule="exact"/>
              <w:ind w:left="100"/>
              <w:rPr>
                <w:sz w:val="20"/>
                <w:szCs w:val="20"/>
              </w:rPr>
            </w:pPr>
            <w:r>
              <w:rPr>
                <w:rFonts w:ascii="Calibri" w:eastAsia="Calibri" w:hAnsi="Calibri" w:cs="Calibri"/>
                <w:color w:val="808080"/>
                <w:sz w:val="20"/>
                <w:szCs w:val="20"/>
              </w:rPr>
              <w:t xml:space="preserve">CV_ARSHAD </w:t>
            </w:r>
          </w:p>
        </w:tc>
        <w:tc>
          <w:tcPr>
            <w:tcW w:w="3780" w:type="dxa"/>
            <w:tcBorders>
              <w:top w:val="single" w:sz="8" w:space="0" w:color="BFBFBF"/>
            </w:tcBorders>
            <w:vAlign w:val="bottom"/>
          </w:tcPr>
          <w:p w:rsidR="00A32875" w:rsidRDefault="00510E44">
            <w:pPr>
              <w:spacing w:line="236" w:lineRule="exact"/>
              <w:ind w:right="100"/>
              <w:jc w:val="right"/>
              <w:rPr>
                <w:sz w:val="20"/>
                <w:szCs w:val="20"/>
              </w:rPr>
            </w:pPr>
            <w:r>
              <w:rPr>
                <w:rFonts w:ascii="Calibri" w:eastAsia="Calibri" w:hAnsi="Calibri" w:cs="Calibri"/>
                <w:color w:val="808080"/>
                <w:sz w:val="20"/>
                <w:szCs w:val="20"/>
              </w:rPr>
              <w:t>1</w:t>
            </w:r>
          </w:p>
        </w:tc>
      </w:tr>
      <w:tr w:rsidR="00A32875">
        <w:trPr>
          <w:trHeight w:val="55"/>
        </w:trPr>
        <w:tc>
          <w:tcPr>
            <w:tcW w:w="340" w:type="dxa"/>
            <w:shd w:val="clear" w:color="auto" w:fill="BFBFBF"/>
            <w:vAlign w:val="bottom"/>
          </w:tcPr>
          <w:p w:rsidR="00A32875" w:rsidRDefault="00A32875">
            <w:pPr>
              <w:rPr>
                <w:sz w:val="4"/>
                <w:szCs w:val="4"/>
              </w:rPr>
            </w:pPr>
          </w:p>
        </w:tc>
        <w:tc>
          <w:tcPr>
            <w:tcW w:w="5520" w:type="dxa"/>
            <w:vAlign w:val="bottom"/>
          </w:tcPr>
          <w:p w:rsidR="00A32875" w:rsidRDefault="00A32875">
            <w:pPr>
              <w:rPr>
                <w:sz w:val="4"/>
                <w:szCs w:val="4"/>
              </w:rPr>
            </w:pPr>
          </w:p>
        </w:tc>
        <w:tc>
          <w:tcPr>
            <w:tcW w:w="3780" w:type="dxa"/>
            <w:vAlign w:val="bottom"/>
          </w:tcPr>
          <w:p w:rsidR="00A32875" w:rsidRDefault="00A32875">
            <w:pPr>
              <w:rPr>
                <w:sz w:val="4"/>
                <w:szCs w:val="4"/>
              </w:rPr>
            </w:pPr>
          </w:p>
        </w:tc>
      </w:tr>
    </w:tbl>
    <w:p w:rsidR="00A32875" w:rsidRDefault="00A32875">
      <w:pPr>
        <w:sectPr w:rsidR="00A32875" w:rsidSect="00510E44">
          <w:pgSz w:w="11900" w:h="16838"/>
          <w:pgMar w:top="426" w:right="1126" w:bottom="165" w:left="1060" w:header="0" w:footer="0" w:gutter="0"/>
          <w:cols w:space="720" w:equalWidth="0">
            <w:col w:w="9720"/>
          </w:cols>
        </w:sectPr>
      </w:pPr>
    </w:p>
    <w:p w:rsidR="00A32875" w:rsidRDefault="00510E44">
      <w:pPr>
        <w:ind w:right="-39"/>
        <w:jc w:val="center"/>
        <w:rPr>
          <w:sz w:val="20"/>
          <w:szCs w:val="20"/>
        </w:rPr>
      </w:pPr>
      <w:r>
        <w:rPr>
          <w:rFonts w:ascii="Calibri" w:eastAsia="Calibri" w:hAnsi="Calibri" w:cs="Calibri"/>
          <w:b/>
          <w:bCs/>
          <w:color w:val="0070C0"/>
          <w:sz w:val="24"/>
          <w:szCs w:val="24"/>
        </w:rPr>
        <w:lastRenderedPageBreak/>
        <w:t>PROFESSIONAL EXPERIENCE</w:t>
      </w:r>
    </w:p>
    <w:p w:rsidR="00A32875" w:rsidRDefault="00510E4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27940</wp:posOffset>
            </wp:positionH>
            <wp:positionV relativeFrom="paragraph">
              <wp:posOffset>29210</wp:posOffset>
            </wp:positionV>
            <wp:extent cx="61537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153785" cy="323215"/>
                    </a:xfrm>
                    <a:prstGeom prst="rect">
                      <a:avLst/>
                    </a:prstGeom>
                    <a:noFill/>
                  </pic:spPr>
                </pic:pic>
              </a:graphicData>
            </a:graphic>
          </wp:anchor>
        </w:drawing>
      </w:r>
    </w:p>
    <w:p w:rsidR="00A32875" w:rsidRDefault="00A32875">
      <w:pPr>
        <w:spacing w:line="150" w:lineRule="exact"/>
        <w:rPr>
          <w:sz w:val="20"/>
          <w:szCs w:val="20"/>
        </w:rPr>
      </w:pPr>
    </w:p>
    <w:p w:rsidR="00A32875" w:rsidRDefault="00510E44">
      <w:pPr>
        <w:ind w:left="80"/>
        <w:rPr>
          <w:sz w:val="20"/>
          <w:szCs w:val="20"/>
        </w:rPr>
      </w:pPr>
      <w:r>
        <w:rPr>
          <w:rFonts w:ascii="Calibri" w:eastAsia="Calibri" w:hAnsi="Calibri" w:cs="Calibri"/>
          <w:b/>
          <w:bCs/>
          <w:sz w:val="28"/>
          <w:szCs w:val="28"/>
        </w:rPr>
        <w:t>FINANCE DIRECTOR</w:t>
      </w:r>
    </w:p>
    <w:p w:rsidR="00A32875" w:rsidRDefault="00A32875">
      <w:pPr>
        <w:spacing w:line="2" w:lineRule="exact"/>
        <w:rPr>
          <w:sz w:val="20"/>
          <w:szCs w:val="20"/>
        </w:rPr>
      </w:pPr>
    </w:p>
    <w:p w:rsidR="00A32875" w:rsidRDefault="00510E44">
      <w:pPr>
        <w:ind w:left="80"/>
        <w:rPr>
          <w:sz w:val="20"/>
          <w:szCs w:val="20"/>
        </w:rPr>
      </w:pPr>
      <w:r>
        <w:rPr>
          <w:rFonts w:ascii="Calibri" w:eastAsia="Calibri" w:hAnsi="Calibri" w:cs="Calibri"/>
          <w:b/>
          <w:bCs/>
          <w:sz w:val="24"/>
          <w:szCs w:val="24"/>
        </w:rPr>
        <w:t>Royal Catering Services L.L.C. Abu Dhabi- Jun 2012 – Present</w:t>
      </w:r>
    </w:p>
    <w:p w:rsidR="00A32875" w:rsidRDefault="00A32875">
      <w:pPr>
        <w:spacing w:line="1" w:lineRule="exact"/>
        <w:rPr>
          <w:sz w:val="20"/>
          <w:szCs w:val="20"/>
        </w:rPr>
      </w:pPr>
    </w:p>
    <w:p w:rsidR="00A32875" w:rsidRDefault="00510E44">
      <w:pPr>
        <w:ind w:left="80"/>
        <w:rPr>
          <w:sz w:val="20"/>
          <w:szCs w:val="20"/>
        </w:rPr>
      </w:pPr>
      <w:r>
        <w:rPr>
          <w:rFonts w:ascii="Calibri" w:eastAsia="Calibri" w:hAnsi="Calibri" w:cs="Calibri"/>
          <w:sz w:val="20"/>
          <w:szCs w:val="20"/>
          <w:u w:val="single"/>
        </w:rPr>
        <w:t>Responsibilities:</w:t>
      </w:r>
    </w:p>
    <w:p w:rsidR="00A32875" w:rsidRDefault="00A32875">
      <w:pPr>
        <w:spacing w:line="45" w:lineRule="exact"/>
        <w:rPr>
          <w:sz w:val="20"/>
          <w:szCs w:val="20"/>
        </w:rPr>
      </w:pPr>
    </w:p>
    <w:p w:rsidR="00A32875" w:rsidRDefault="00510E44">
      <w:pPr>
        <w:numPr>
          <w:ilvl w:val="0"/>
          <w:numId w:val="3"/>
        </w:numPr>
        <w:tabs>
          <w:tab w:val="left" w:pos="440"/>
        </w:tabs>
        <w:spacing w:line="184"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 xml:space="preserve">Responsible for managing the finance team within the company and coaching them to manage budgets, </w:t>
      </w:r>
      <w:r>
        <w:rPr>
          <w:rFonts w:ascii="Calibri" w:eastAsia="Calibri" w:hAnsi="Calibri" w:cs="Calibri"/>
          <w:sz w:val="17"/>
          <w:szCs w:val="17"/>
        </w:rPr>
        <w:t>forecasts, working capital, statutory reporting and regulatory requirements.</w:t>
      </w:r>
    </w:p>
    <w:p w:rsidR="00A32875" w:rsidRDefault="00510E44">
      <w:pPr>
        <w:numPr>
          <w:ilvl w:val="0"/>
          <w:numId w:val="3"/>
        </w:numPr>
        <w:tabs>
          <w:tab w:val="left" w:pos="440"/>
        </w:tabs>
        <w:spacing w:line="182"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Handling and managing the entire financial and business operations as well as company internal &amp; external audits.</w:t>
      </w:r>
    </w:p>
    <w:p w:rsidR="00A32875" w:rsidRDefault="00A32875">
      <w:pPr>
        <w:spacing w:line="45" w:lineRule="exact"/>
        <w:rPr>
          <w:rFonts w:ascii="Arial" w:eastAsia="Arial" w:hAnsi="Arial" w:cs="Arial"/>
          <w:color w:val="0070C0"/>
          <w:sz w:val="28"/>
          <w:szCs w:val="28"/>
          <w:vertAlign w:val="superscript"/>
        </w:rPr>
      </w:pPr>
    </w:p>
    <w:p w:rsidR="00A32875" w:rsidRDefault="00510E44">
      <w:pPr>
        <w:numPr>
          <w:ilvl w:val="0"/>
          <w:numId w:val="3"/>
        </w:numPr>
        <w:tabs>
          <w:tab w:val="left" w:pos="440"/>
        </w:tabs>
        <w:spacing w:line="184"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 xml:space="preserve">Presenting a true &amp; fair view of the financial position of the </w:t>
      </w:r>
      <w:r>
        <w:rPr>
          <w:rFonts w:ascii="Calibri" w:eastAsia="Calibri" w:hAnsi="Calibri" w:cs="Calibri"/>
          <w:sz w:val="17"/>
          <w:szCs w:val="17"/>
        </w:rPr>
        <w:t>company by preparing financial statements viz, P&amp;L Account, Balance Sheet and Annual Reports.</w:t>
      </w:r>
    </w:p>
    <w:p w:rsidR="00A32875" w:rsidRDefault="00510E44">
      <w:pPr>
        <w:numPr>
          <w:ilvl w:val="0"/>
          <w:numId w:val="3"/>
        </w:numPr>
        <w:tabs>
          <w:tab w:val="left" w:pos="440"/>
        </w:tabs>
        <w:spacing w:line="182"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Making financially related business decisions and addressing all finance/budget issues that affect the company.</w:t>
      </w:r>
    </w:p>
    <w:p w:rsidR="00A32875" w:rsidRDefault="00A32875">
      <w:pPr>
        <w:spacing w:line="48" w:lineRule="exact"/>
        <w:rPr>
          <w:rFonts w:ascii="Arial" w:eastAsia="Arial" w:hAnsi="Arial" w:cs="Arial"/>
          <w:color w:val="0070C0"/>
          <w:sz w:val="28"/>
          <w:szCs w:val="28"/>
          <w:vertAlign w:val="superscript"/>
        </w:rPr>
      </w:pPr>
    </w:p>
    <w:p w:rsidR="00A32875" w:rsidRDefault="00510E44">
      <w:pPr>
        <w:numPr>
          <w:ilvl w:val="0"/>
          <w:numId w:val="3"/>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Working closely with the CEO to help manage the o</w:t>
      </w:r>
      <w:r>
        <w:rPr>
          <w:rFonts w:ascii="Calibri" w:eastAsia="Calibri" w:hAnsi="Calibri" w:cs="Calibri"/>
          <w:sz w:val="14"/>
          <w:szCs w:val="14"/>
        </w:rPr>
        <w:t>verall business to optimize profits.</w:t>
      </w:r>
    </w:p>
    <w:p w:rsidR="00A32875" w:rsidRDefault="00A32875">
      <w:pPr>
        <w:spacing w:line="45" w:lineRule="exact"/>
        <w:rPr>
          <w:rFonts w:ascii="Arial" w:eastAsia="Arial" w:hAnsi="Arial" w:cs="Arial"/>
          <w:color w:val="0070C0"/>
          <w:vertAlign w:val="superscript"/>
        </w:rPr>
      </w:pPr>
    </w:p>
    <w:p w:rsidR="00A32875" w:rsidRDefault="00510E44">
      <w:pPr>
        <w:numPr>
          <w:ilvl w:val="0"/>
          <w:numId w:val="3"/>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Driving continuous process improvement in the finance field throughout different departments and operations.</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3"/>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Leading the finance function for the division, and ensuring the integrity of its accounting policies and sta</w:t>
      </w:r>
      <w:r>
        <w:rPr>
          <w:rFonts w:ascii="Calibri" w:eastAsia="Calibri" w:hAnsi="Calibri" w:cs="Calibri"/>
          <w:sz w:val="14"/>
          <w:szCs w:val="14"/>
        </w:rPr>
        <w:t>ndards.</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3"/>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Writing up annual budgets (actual and forecast), cash flow forecasts and also monthly management accounts.</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3"/>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Supporting the company’s CEO in developing, refining and delivering corporate strategy within the business.</w:t>
      </w:r>
    </w:p>
    <w:p w:rsidR="00A32875" w:rsidRDefault="00A32875">
      <w:pPr>
        <w:spacing w:line="45" w:lineRule="exact"/>
        <w:rPr>
          <w:rFonts w:ascii="Arial" w:eastAsia="Arial" w:hAnsi="Arial" w:cs="Arial"/>
          <w:color w:val="0070C0"/>
          <w:vertAlign w:val="superscript"/>
        </w:rPr>
      </w:pPr>
    </w:p>
    <w:p w:rsidR="00A32875" w:rsidRDefault="00510E44">
      <w:pPr>
        <w:numPr>
          <w:ilvl w:val="0"/>
          <w:numId w:val="3"/>
        </w:numPr>
        <w:tabs>
          <w:tab w:val="left" w:pos="440"/>
        </w:tabs>
        <w:spacing w:line="184" w:lineRule="auto"/>
        <w:ind w:left="440" w:hanging="367"/>
        <w:rPr>
          <w:rFonts w:ascii="Arial" w:eastAsia="Arial" w:hAnsi="Arial" w:cs="Arial"/>
          <w:color w:val="0070C0"/>
          <w:sz w:val="32"/>
          <w:szCs w:val="32"/>
          <w:vertAlign w:val="superscript"/>
        </w:rPr>
      </w:pPr>
      <w:r>
        <w:rPr>
          <w:rFonts w:ascii="Calibri" w:eastAsia="Calibri" w:hAnsi="Calibri" w:cs="Calibri"/>
          <w:sz w:val="17"/>
          <w:szCs w:val="17"/>
        </w:rPr>
        <w:t>Capital expenditure planning a</w:t>
      </w:r>
      <w:r>
        <w:rPr>
          <w:rFonts w:ascii="Calibri" w:eastAsia="Calibri" w:hAnsi="Calibri" w:cs="Calibri"/>
          <w:sz w:val="17"/>
          <w:szCs w:val="17"/>
        </w:rPr>
        <w:t>nd controls, purchasing of fixed assets and operating equipments, tracking and depreciation management system.</w:t>
      </w:r>
    </w:p>
    <w:p w:rsidR="00A32875" w:rsidRDefault="00510E44">
      <w:pPr>
        <w:numPr>
          <w:ilvl w:val="0"/>
          <w:numId w:val="3"/>
        </w:numPr>
        <w:tabs>
          <w:tab w:val="left" w:pos="440"/>
        </w:tabs>
        <w:spacing w:line="182"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Preparing Annual Budgets and Forecasting, Financial Business Plans and Cash Projections.</w:t>
      </w:r>
    </w:p>
    <w:p w:rsidR="00A32875" w:rsidRDefault="00A32875">
      <w:pPr>
        <w:spacing w:line="45" w:lineRule="exact"/>
        <w:rPr>
          <w:rFonts w:ascii="Arial" w:eastAsia="Arial" w:hAnsi="Arial" w:cs="Arial"/>
          <w:color w:val="0070C0"/>
          <w:sz w:val="28"/>
          <w:szCs w:val="28"/>
          <w:vertAlign w:val="superscript"/>
        </w:rPr>
      </w:pPr>
    </w:p>
    <w:p w:rsidR="00A32875" w:rsidRDefault="00510E44">
      <w:pPr>
        <w:numPr>
          <w:ilvl w:val="0"/>
          <w:numId w:val="3"/>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 xml:space="preserve">Analyzing differences between actual budget wages and </w:t>
      </w:r>
      <w:r>
        <w:rPr>
          <w:rFonts w:ascii="Calibri" w:eastAsia="Calibri" w:hAnsi="Calibri" w:cs="Calibri"/>
          <w:sz w:val="14"/>
          <w:szCs w:val="14"/>
        </w:rPr>
        <w:t>forecasted wages for more efficient budget planning.</w:t>
      </w:r>
    </w:p>
    <w:p w:rsidR="00A32875" w:rsidRDefault="00A32875">
      <w:pPr>
        <w:spacing w:line="48" w:lineRule="exact"/>
        <w:rPr>
          <w:rFonts w:ascii="Arial" w:eastAsia="Arial" w:hAnsi="Arial" w:cs="Arial"/>
          <w:color w:val="0070C0"/>
          <w:vertAlign w:val="superscript"/>
        </w:rPr>
      </w:pPr>
    </w:p>
    <w:p w:rsidR="00A32875" w:rsidRDefault="00510E44">
      <w:pPr>
        <w:numPr>
          <w:ilvl w:val="0"/>
          <w:numId w:val="3"/>
        </w:numPr>
        <w:tabs>
          <w:tab w:val="left" w:pos="440"/>
        </w:tabs>
        <w:ind w:left="440" w:right="20" w:hanging="367"/>
        <w:rPr>
          <w:rFonts w:ascii="Arial" w:eastAsia="Arial" w:hAnsi="Arial" w:cs="Arial"/>
          <w:color w:val="0070C0"/>
          <w:sz w:val="32"/>
          <w:szCs w:val="32"/>
          <w:vertAlign w:val="superscript"/>
        </w:rPr>
      </w:pPr>
      <w:r>
        <w:rPr>
          <w:rFonts w:ascii="Calibri" w:eastAsia="Calibri" w:hAnsi="Calibri" w:cs="Calibri"/>
          <w:sz w:val="17"/>
          <w:szCs w:val="17"/>
        </w:rPr>
        <w:t>Providing analytical support during budget reviews to identify cost saving and productivity opportunities for property managers.</w:t>
      </w:r>
    </w:p>
    <w:p w:rsidR="00A32875" w:rsidRDefault="00A32875">
      <w:pPr>
        <w:spacing w:line="121" w:lineRule="exact"/>
        <w:rPr>
          <w:rFonts w:ascii="Arial" w:eastAsia="Arial" w:hAnsi="Arial" w:cs="Arial"/>
          <w:color w:val="0070C0"/>
          <w:sz w:val="32"/>
          <w:szCs w:val="32"/>
          <w:vertAlign w:val="superscript"/>
        </w:rPr>
      </w:pPr>
    </w:p>
    <w:p w:rsidR="00A32875" w:rsidRDefault="00510E44">
      <w:pPr>
        <w:numPr>
          <w:ilvl w:val="0"/>
          <w:numId w:val="3"/>
        </w:numPr>
        <w:tabs>
          <w:tab w:val="left" w:pos="440"/>
        </w:tabs>
        <w:ind w:left="440" w:right="20" w:hanging="367"/>
        <w:rPr>
          <w:rFonts w:ascii="Arial" w:eastAsia="Arial" w:hAnsi="Arial" w:cs="Arial"/>
          <w:color w:val="0070C0"/>
          <w:sz w:val="36"/>
          <w:szCs w:val="36"/>
          <w:vertAlign w:val="superscript"/>
        </w:rPr>
      </w:pPr>
      <w:r>
        <w:rPr>
          <w:rFonts w:ascii="Calibri" w:eastAsia="Calibri" w:hAnsi="Calibri" w:cs="Calibri"/>
          <w:sz w:val="18"/>
          <w:szCs w:val="18"/>
        </w:rPr>
        <w:t>Ensuring a strong accounting and operational control environment to safe</w:t>
      </w:r>
      <w:r>
        <w:rPr>
          <w:rFonts w:ascii="Calibri" w:eastAsia="Calibri" w:hAnsi="Calibri" w:cs="Calibri"/>
          <w:sz w:val="18"/>
          <w:szCs w:val="18"/>
        </w:rPr>
        <w:t>guard assets, improve operations and profitability.</w:t>
      </w:r>
    </w:p>
    <w:p w:rsidR="00A32875" w:rsidRDefault="00A32875">
      <w:pPr>
        <w:spacing w:line="73" w:lineRule="exact"/>
        <w:rPr>
          <w:rFonts w:ascii="Arial" w:eastAsia="Arial" w:hAnsi="Arial" w:cs="Arial"/>
          <w:color w:val="0070C0"/>
          <w:sz w:val="36"/>
          <w:szCs w:val="36"/>
          <w:vertAlign w:val="superscript"/>
        </w:rPr>
      </w:pPr>
    </w:p>
    <w:p w:rsidR="00A32875" w:rsidRDefault="00510E44">
      <w:pPr>
        <w:numPr>
          <w:ilvl w:val="0"/>
          <w:numId w:val="3"/>
        </w:numPr>
        <w:tabs>
          <w:tab w:val="left" w:pos="440"/>
        </w:tabs>
        <w:spacing w:line="184"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Leading the development and implementation of a comprehensive annual business plan which is aligned with the company’s and brand’s strategic direction.</w:t>
      </w:r>
    </w:p>
    <w:p w:rsidR="00A32875" w:rsidRDefault="00A32875">
      <w:pPr>
        <w:spacing w:line="45" w:lineRule="exact"/>
        <w:rPr>
          <w:rFonts w:ascii="Arial" w:eastAsia="Arial" w:hAnsi="Arial" w:cs="Arial"/>
          <w:color w:val="0070C0"/>
          <w:sz w:val="32"/>
          <w:szCs w:val="32"/>
          <w:vertAlign w:val="superscript"/>
        </w:rPr>
      </w:pPr>
    </w:p>
    <w:p w:rsidR="00A32875" w:rsidRDefault="00510E44">
      <w:pPr>
        <w:numPr>
          <w:ilvl w:val="0"/>
          <w:numId w:val="3"/>
        </w:numPr>
        <w:tabs>
          <w:tab w:val="left" w:pos="440"/>
        </w:tabs>
        <w:spacing w:line="184"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Creates appropriate development plans which develo</w:t>
      </w:r>
      <w:r>
        <w:rPr>
          <w:rFonts w:ascii="Calibri" w:eastAsia="Calibri" w:hAnsi="Calibri" w:cs="Calibri"/>
          <w:sz w:val="17"/>
          <w:szCs w:val="17"/>
        </w:rPr>
        <w:t>p team members based on their individual strengths, development needs, career aspirations and abilities.</w:t>
      </w:r>
    </w:p>
    <w:p w:rsidR="00A32875" w:rsidRDefault="00A32875">
      <w:pPr>
        <w:spacing w:line="55" w:lineRule="exact"/>
        <w:rPr>
          <w:sz w:val="20"/>
          <w:szCs w:val="20"/>
        </w:rPr>
      </w:pPr>
    </w:p>
    <w:p w:rsidR="00A32875" w:rsidRDefault="00510E44">
      <w:pPr>
        <w:numPr>
          <w:ilvl w:val="0"/>
          <w:numId w:val="4"/>
        </w:numPr>
        <w:tabs>
          <w:tab w:val="left" w:pos="440"/>
        </w:tabs>
        <w:ind w:left="440" w:hanging="367"/>
        <w:rPr>
          <w:rFonts w:ascii="Arial" w:eastAsia="Arial" w:hAnsi="Arial" w:cs="Arial"/>
          <w:color w:val="0070C0"/>
          <w:sz w:val="40"/>
          <w:szCs w:val="40"/>
          <w:vertAlign w:val="superscript"/>
        </w:rPr>
      </w:pPr>
      <w:r>
        <w:rPr>
          <w:rFonts w:ascii="Calibri" w:eastAsia="Calibri" w:hAnsi="Calibri" w:cs="Calibri"/>
          <w:b/>
          <w:bCs/>
          <w:sz w:val="20"/>
          <w:szCs w:val="20"/>
        </w:rPr>
        <w:t xml:space="preserve">Played key role in Business Planning </w:t>
      </w:r>
      <w:r>
        <w:rPr>
          <w:rFonts w:ascii="Calibri" w:eastAsia="Calibri" w:hAnsi="Calibri" w:cs="Calibri"/>
          <w:sz w:val="20"/>
          <w:szCs w:val="20"/>
        </w:rPr>
        <w:t>during the launching of 5 new top class restaurants and camps in the region.</w:t>
      </w:r>
    </w:p>
    <w:p w:rsidR="00A32875" w:rsidRDefault="00A32875">
      <w:pPr>
        <w:spacing w:line="47" w:lineRule="exact"/>
        <w:rPr>
          <w:rFonts w:ascii="Arial" w:eastAsia="Arial" w:hAnsi="Arial" w:cs="Arial"/>
          <w:color w:val="0070C0"/>
          <w:sz w:val="40"/>
          <w:szCs w:val="40"/>
          <w:vertAlign w:val="superscript"/>
        </w:rPr>
      </w:pPr>
    </w:p>
    <w:p w:rsidR="00A32875" w:rsidRDefault="00510E44">
      <w:pPr>
        <w:numPr>
          <w:ilvl w:val="0"/>
          <w:numId w:val="4"/>
        </w:numPr>
        <w:tabs>
          <w:tab w:val="left" w:pos="440"/>
        </w:tabs>
        <w:spacing w:line="183" w:lineRule="auto"/>
        <w:ind w:left="440" w:right="20" w:hanging="367"/>
        <w:rPr>
          <w:rFonts w:ascii="Arial" w:eastAsia="Arial" w:hAnsi="Arial" w:cs="Arial"/>
          <w:color w:val="0070C0"/>
          <w:sz w:val="32"/>
          <w:szCs w:val="32"/>
          <w:vertAlign w:val="superscript"/>
        </w:rPr>
      </w:pPr>
      <w:r>
        <w:rPr>
          <w:rFonts w:ascii="Calibri" w:eastAsia="Calibri" w:hAnsi="Calibri" w:cs="Calibri"/>
          <w:b/>
          <w:bCs/>
          <w:sz w:val="17"/>
          <w:szCs w:val="17"/>
        </w:rPr>
        <w:t xml:space="preserve">Strategic selection and implementation of ERP System </w:t>
      </w:r>
      <w:r>
        <w:rPr>
          <w:rFonts w:ascii="Calibri" w:eastAsia="Calibri" w:hAnsi="Calibri" w:cs="Calibri"/>
          <w:sz w:val="17"/>
          <w:szCs w:val="17"/>
        </w:rPr>
        <w:t>–</w:t>
      </w:r>
      <w:r>
        <w:rPr>
          <w:rFonts w:ascii="Calibri" w:eastAsia="Calibri" w:hAnsi="Calibri" w:cs="Calibri"/>
          <w:b/>
          <w:bCs/>
          <w:sz w:val="17"/>
          <w:szCs w:val="17"/>
        </w:rPr>
        <w:t xml:space="preserve"> </w:t>
      </w:r>
      <w:r>
        <w:rPr>
          <w:rFonts w:ascii="Calibri" w:eastAsia="Calibri" w:hAnsi="Calibri" w:cs="Calibri"/>
          <w:sz w:val="17"/>
          <w:szCs w:val="17"/>
        </w:rPr>
        <w:t>Microsoft Dynamics 2009 with Reservation system</w:t>
      </w:r>
      <w:r>
        <w:rPr>
          <w:rFonts w:ascii="Calibri" w:eastAsia="Calibri" w:hAnsi="Calibri" w:cs="Calibri"/>
          <w:b/>
          <w:bCs/>
          <w:sz w:val="17"/>
          <w:szCs w:val="17"/>
        </w:rPr>
        <w:t xml:space="preserve"> </w:t>
      </w:r>
      <w:r>
        <w:rPr>
          <w:rFonts w:ascii="Calibri" w:eastAsia="Calibri" w:hAnsi="Calibri" w:cs="Calibri"/>
          <w:sz w:val="17"/>
          <w:szCs w:val="17"/>
        </w:rPr>
        <w:t>setup for Camp management.</w:t>
      </w:r>
    </w:p>
    <w:p w:rsidR="00A32875" w:rsidRDefault="00A32875">
      <w:pPr>
        <w:spacing w:line="48" w:lineRule="exact"/>
        <w:rPr>
          <w:rFonts w:ascii="Arial" w:eastAsia="Arial" w:hAnsi="Arial" w:cs="Arial"/>
          <w:color w:val="0070C0"/>
          <w:sz w:val="32"/>
          <w:szCs w:val="32"/>
          <w:vertAlign w:val="superscript"/>
        </w:rPr>
      </w:pPr>
    </w:p>
    <w:p w:rsidR="00A32875" w:rsidRDefault="00510E44">
      <w:pPr>
        <w:numPr>
          <w:ilvl w:val="0"/>
          <w:numId w:val="4"/>
        </w:numPr>
        <w:tabs>
          <w:tab w:val="left" w:pos="440"/>
        </w:tabs>
        <w:spacing w:line="184" w:lineRule="auto"/>
        <w:ind w:left="440" w:right="20" w:hanging="367"/>
        <w:rPr>
          <w:rFonts w:ascii="Arial" w:eastAsia="Arial" w:hAnsi="Arial" w:cs="Arial"/>
          <w:color w:val="0070C0"/>
          <w:sz w:val="32"/>
          <w:szCs w:val="32"/>
          <w:vertAlign w:val="superscript"/>
        </w:rPr>
      </w:pPr>
      <w:r>
        <w:rPr>
          <w:rFonts w:ascii="Calibri" w:eastAsia="Calibri" w:hAnsi="Calibri" w:cs="Calibri"/>
          <w:b/>
          <w:bCs/>
          <w:sz w:val="17"/>
          <w:szCs w:val="17"/>
        </w:rPr>
        <w:t xml:space="preserve">Demonstrated operational efficiency </w:t>
      </w:r>
      <w:r>
        <w:rPr>
          <w:rFonts w:ascii="Calibri" w:eastAsia="Calibri" w:hAnsi="Calibri" w:cs="Calibri"/>
          <w:sz w:val="17"/>
          <w:szCs w:val="17"/>
        </w:rPr>
        <w:t>through process improvement and employee training which streamlined</w:t>
      </w:r>
      <w:r>
        <w:rPr>
          <w:rFonts w:ascii="Calibri" w:eastAsia="Calibri" w:hAnsi="Calibri" w:cs="Calibri"/>
          <w:b/>
          <w:bCs/>
          <w:sz w:val="17"/>
          <w:szCs w:val="17"/>
        </w:rPr>
        <w:t xml:space="preserve"> </w:t>
      </w:r>
      <w:r>
        <w:rPr>
          <w:rFonts w:ascii="Calibri" w:eastAsia="Calibri" w:hAnsi="Calibri" w:cs="Calibri"/>
          <w:sz w:val="17"/>
          <w:szCs w:val="17"/>
        </w:rPr>
        <w:t>finance operations an</w:t>
      </w:r>
      <w:r>
        <w:rPr>
          <w:rFonts w:ascii="Calibri" w:eastAsia="Calibri" w:hAnsi="Calibri" w:cs="Calibri"/>
          <w:sz w:val="17"/>
          <w:szCs w:val="17"/>
        </w:rPr>
        <w:t>d accurate MIS reporting on time.</w:t>
      </w:r>
    </w:p>
    <w:p w:rsidR="00A32875" w:rsidRDefault="00510E44">
      <w:pPr>
        <w:numPr>
          <w:ilvl w:val="0"/>
          <w:numId w:val="4"/>
        </w:numPr>
        <w:tabs>
          <w:tab w:val="left" w:pos="440"/>
        </w:tabs>
        <w:spacing w:line="180"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Implemented Finance policies &amp;procedures towards better controls; and to enforce uniformity accounting system.</w:t>
      </w:r>
    </w:p>
    <w:p w:rsidR="00A32875" w:rsidRDefault="00A32875">
      <w:pPr>
        <w:spacing w:line="48" w:lineRule="exact"/>
        <w:rPr>
          <w:rFonts w:ascii="Arial" w:eastAsia="Arial" w:hAnsi="Arial" w:cs="Arial"/>
          <w:color w:val="0070C0"/>
          <w:sz w:val="28"/>
          <w:szCs w:val="28"/>
          <w:vertAlign w:val="superscript"/>
        </w:rPr>
      </w:pPr>
    </w:p>
    <w:p w:rsidR="00A32875" w:rsidRDefault="00510E44">
      <w:pPr>
        <w:numPr>
          <w:ilvl w:val="0"/>
          <w:numId w:val="4"/>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Set up effective Cash Flow Management system for the retail, restaurant business and Camp &amp; catering divisions</w:t>
      </w:r>
      <w:r>
        <w:rPr>
          <w:rFonts w:ascii="Calibri" w:eastAsia="Calibri" w:hAnsi="Calibri" w:cs="Calibri"/>
          <w:sz w:val="14"/>
          <w:szCs w:val="14"/>
        </w:rPr>
        <w:t>.</w:t>
      </w:r>
    </w:p>
    <w:p w:rsidR="00A32875" w:rsidRDefault="00510E4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5017770</wp:posOffset>
            </wp:positionH>
            <wp:positionV relativeFrom="paragraph">
              <wp:posOffset>32385</wp:posOffset>
            </wp:positionV>
            <wp:extent cx="1169670" cy="2451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1169670" cy="245110"/>
                    </a:xfrm>
                    <a:prstGeom prst="rect">
                      <a:avLst/>
                    </a:prstGeom>
                    <a:noFill/>
                  </pic:spPr>
                </pic:pic>
              </a:graphicData>
            </a:graphic>
          </wp:anchor>
        </w:drawing>
      </w:r>
    </w:p>
    <w:p w:rsidR="00A32875" w:rsidRDefault="00A32875">
      <w:pPr>
        <w:spacing w:line="54" w:lineRule="exact"/>
        <w:rPr>
          <w:sz w:val="20"/>
          <w:szCs w:val="20"/>
        </w:rPr>
      </w:pPr>
    </w:p>
    <w:p w:rsidR="00A32875" w:rsidRDefault="00510E44">
      <w:pPr>
        <w:ind w:left="80"/>
        <w:rPr>
          <w:sz w:val="20"/>
          <w:szCs w:val="20"/>
        </w:rPr>
      </w:pPr>
      <w:r>
        <w:rPr>
          <w:rFonts w:ascii="Calibri" w:eastAsia="Calibri" w:hAnsi="Calibri" w:cs="Calibri"/>
          <w:b/>
          <w:bCs/>
          <w:sz w:val="28"/>
          <w:szCs w:val="28"/>
        </w:rPr>
        <w:t>ASSISTANT DIRECTOR FINANCE</w:t>
      </w:r>
    </w:p>
    <w:p w:rsidR="00A32875" w:rsidRDefault="00510E44">
      <w:pPr>
        <w:tabs>
          <w:tab w:val="left" w:pos="7480"/>
        </w:tabs>
        <w:ind w:left="80"/>
        <w:rPr>
          <w:sz w:val="20"/>
          <w:szCs w:val="20"/>
        </w:rPr>
      </w:pPr>
      <w:r>
        <w:rPr>
          <w:rFonts w:ascii="Calibri" w:eastAsia="Calibri" w:hAnsi="Calibri" w:cs="Calibri"/>
          <w:b/>
          <w:bCs/>
          <w:sz w:val="24"/>
          <w:szCs w:val="24"/>
        </w:rPr>
        <w:t>Sofitel Dubai Jumeirah Beach Residence – Dubai, UAE</w:t>
      </w:r>
      <w:r>
        <w:rPr>
          <w:sz w:val="20"/>
          <w:szCs w:val="20"/>
        </w:rPr>
        <w:tab/>
      </w:r>
      <w:r>
        <w:rPr>
          <w:rFonts w:ascii="Calibri" w:eastAsia="Calibri" w:hAnsi="Calibri" w:cs="Calibri"/>
          <w:b/>
          <w:bCs/>
          <w:sz w:val="23"/>
          <w:szCs w:val="23"/>
        </w:rPr>
        <w:t>May 2009 – May 2012</w:t>
      </w:r>
    </w:p>
    <w:p w:rsidR="00A32875" w:rsidRDefault="00510E44">
      <w:pPr>
        <w:ind w:left="80"/>
        <w:rPr>
          <w:sz w:val="20"/>
          <w:szCs w:val="20"/>
        </w:rPr>
      </w:pPr>
      <w:r>
        <w:rPr>
          <w:rFonts w:ascii="Calibri" w:eastAsia="Calibri" w:hAnsi="Calibri" w:cs="Calibri"/>
          <w:sz w:val="20"/>
          <w:szCs w:val="20"/>
          <w:u w:val="single"/>
        </w:rPr>
        <w:t>Responsibilities:</w:t>
      </w:r>
    </w:p>
    <w:p w:rsidR="00A32875" w:rsidRDefault="00A32875">
      <w:pPr>
        <w:spacing w:line="47" w:lineRule="exact"/>
        <w:rPr>
          <w:sz w:val="20"/>
          <w:szCs w:val="20"/>
        </w:rPr>
      </w:pPr>
    </w:p>
    <w:p w:rsidR="00A32875" w:rsidRDefault="00510E44">
      <w:pPr>
        <w:numPr>
          <w:ilvl w:val="0"/>
          <w:numId w:val="5"/>
        </w:numPr>
        <w:tabs>
          <w:tab w:val="left" w:pos="440"/>
        </w:tabs>
        <w:spacing w:line="183"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 xml:space="preserve">Monitoring cash flows and ensuring that funds are arranged in the most cost effective manner after projecting accurate cash forecast </w:t>
      </w:r>
      <w:r>
        <w:rPr>
          <w:rFonts w:ascii="Calibri" w:eastAsia="Calibri" w:hAnsi="Calibri" w:cs="Calibri"/>
          <w:sz w:val="17"/>
          <w:szCs w:val="17"/>
        </w:rPr>
        <w:t>ensuring that there is no shortage of cash flow management.</w:t>
      </w:r>
    </w:p>
    <w:p w:rsidR="00A32875" w:rsidRDefault="00510E44">
      <w:pPr>
        <w:numPr>
          <w:ilvl w:val="0"/>
          <w:numId w:val="5"/>
        </w:numPr>
        <w:tabs>
          <w:tab w:val="left" w:pos="440"/>
        </w:tabs>
        <w:spacing w:line="182"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Analysing the financial viability of new ventures &amp; forecasting the amount of project funds required.</w:t>
      </w:r>
    </w:p>
    <w:p w:rsidR="00A32875" w:rsidRDefault="00A32875">
      <w:pPr>
        <w:spacing w:line="48" w:lineRule="exact"/>
        <w:rPr>
          <w:rFonts w:ascii="Arial" w:eastAsia="Arial" w:hAnsi="Arial" w:cs="Arial"/>
          <w:color w:val="0070C0"/>
          <w:sz w:val="28"/>
          <w:szCs w:val="28"/>
          <w:vertAlign w:val="superscript"/>
        </w:rPr>
      </w:pPr>
    </w:p>
    <w:p w:rsidR="00A32875" w:rsidRDefault="00510E44">
      <w:pPr>
        <w:numPr>
          <w:ilvl w:val="0"/>
          <w:numId w:val="5"/>
        </w:numPr>
        <w:tabs>
          <w:tab w:val="left" w:pos="440"/>
        </w:tabs>
        <w:spacing w:line="184" w:lineRule="auto"/>
        <w:ind w:left="440" w:hanging="367"/>
        <w:rPr>
          <w:rFonts w:ascii="Arial" w:eastAsia="Arial" w:hAnsi="Arial" w:cs="Arial"/>
          <w:color w:val="0070C0"/>
          <w:sz w:val="32"/>
          <w:szCs w:val="32"/>
          <w:vertAlign w:val="superscript"/>
        </w:rPr>
      </w:pPr>
      <w:r>
        <w:rPr>
          <w:rFonts w:ascii="Calibri" w:eastAsia="Calibri" w:hAnsi="Calibri" w:cs="Calibri"/>
          <w:sz w:val="17"/>
          <w:szCs w:val="17"/>
        </w:rPr>
        <w:t>Capital expenditure planning and controls, purchasing of fixed assets and operating equipment</w:t>
      </w:r>
      <w:r>
        <w:rPr>
          <w:rFonts w:ascii="Calibri" w:eastAsia="Calibri" w:hAnsi="Calibri" w:cs="Calibri"/>
          <w:sz w:val="17"/>
          <w:szCs w:val="17"/>
        </w:rPr>
        <w:t>s, tracking and depreciation management system.</w:t>
      </w:r>
    </w:p>
    <w:p w:rsidR="00A32875" w:rsidRDefault="00A32875">
      <w:pPr>
        <w:spacing w:line="45" w:lineRule="exact"/>
        <w:rPr>
          <w:rFonts w:ascii="Arial" w:eastAsia="Arial" w:hAnsi="Arial" w:cs="Arial"/>
          <w:color w:val="0070C0"/>
          <w:sz w:val="32"/>
          <w:szCs w:val="32"/>
          <w:vertAlign w:val="superscript"/>
        </w:rPr>
      </w:pPr>
    </w:p>
    <w:p w:rsidR="00A32875" w:rsidRDefault="00510E44">
      <w:pPr>
        <w:numPr>
          <w:ilvl w:val="0"/>
          <w:numId w:val="5"/>
        </w:numPr>
        <w:tabs>
          <w:tab w:val="left" w:pos="440"/>
        </w:tabs>
        <w:spacing w:line="184"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Conceptualising and implementing international financial standards procedures, including working capital management, internal financial controls, project costing &amp; funding and pre-opening expenses analysis</w:t>
      </w:r>
    </w:p>
    <w:p w:rsidR="00A32875" w:rsidRDefault="00A32875">
      <w:pPr>
        <w:spacing w:line="48" w:lineRule="exact"/>
        <w:rPr>
          <w:rFonts w:ascii="Arial" w:eastAsia="Arial" w:hAnsi="Arial" w:cs="Arial"/>
          <w:color w:val="0070C0"/>
          <w:sz w:val="32"/>
          <w:szCs w:val="32"/>
          <w:vertAlign w:val="superscript"/>
        </w:rPr>
      </w:pPr>
    </w:p>
    <w:p w:rsidR="00A32875" w:rsidRDefault="00510E44">
      <w:pPr>
        <w:numPr>
          <w:ilvl w:val="0"/>
          <w:numId w:val="5"/>
        </w:numPr>
        <w:tabs>
          <w:tab w:val="left" w:pos="440"/>
        </w:tabs>
        <w:spacing w:line="183" w:lineRule="auto"/>
        <w:ind w:left="440" w:hanging="367"/>
        <w:rPr>
          <w:rFonts w:ascii="Arial" w:eastAsia="Arial" w:hAnsi="Arial" w:cs="Arial"/>
          <w:color w:val="0070C0"/>
          <w:sz w:val="32"/>
          <w:szCs w:val="32"/>
          <w:vertAlign w:val="superscript"/>
        </w:rPr>
      </w:pPr>
      <w:r>
        <w:rPr>
          <w:rFonts w:ascii="Calibri" w:eastAsia="Calibri" w:hAnsi="Calibri" w:cs="Calibri"/>
          <w:sz w:val="17"/>
          <w:szCs w:val="17"/>
        </w:rPr>
        <w:t>Handling and managing the entire financial operations as well as company internal/ external audits and municipality fees functions and preparing reports thereon.</w:t>
      </w:r>
    </w:p>
    <w:p w:rsidR="00A32875" w:rsidRDefault="00A32875">
      <w:pPr>
        <w:spacing w:line="48" w:lineRule="exact"/>
        <w:rPr>
          <w:rFonts w:ascii="Arial" w:eastAsia="Arial" w:hAnsi="Arial" w:cs="Arial"/>
          <w:color w:val="0070C0"/>
          <w:sz w:val="32"/>
          <w:szCs w:val="32"/>
          <w:vertAlign w:val="superscript"/>
        </w:rPr>
      </w:pPr>
    </w:p>
    <w:p w:rsidR="00A32875" w:rsidRDefault="00510E44">
      <w:pPr>
        <w:numPr>
          <w:ilvl w:val="0"/>
          <w:numId w:val="5"/>
        </w:numPr>
        <w:tabs>
          <w:tab w:val="left" w:pos="440"/>
        </w:tabs>
        <w:spacing w:line="184"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Working with executives and business heads to prepare budgets and track profit / loss perform</w:t>
      </w:r>
      <w:r>
        <w:rPr>
          <w:rFonts w:ascii="Calibri" w:eastAsia="Calibri" w:hAnsi="Calibri" w:cs="Calibri"/>
          <w:sz w:val="17"/>
          <w:szCs w:val="17"/>
        </w:rPr>
        <w:t>ance by business unit and on consolidated basis.</w:t>
      </w:r>
    </w:p>
    <w:p w:rsidR="00A32875" w:rsidRDefault="00510E44">
      <w:pPr>
        <w:numPr>
          <w:ilvl w:val="0"/>
          <w:numId w:val="5"/>
        </w:numPr>
        <w:tabs>
          <w:tab w:val="left" w:pos="440"/>
        </w:tabs>
        <w:spacing w:line="182"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Advising the GM/ Divisional Managers &amp; executive committee on existing and evolving operating/financial issues.</w:t>
      </w:r>
    </w:p>
    <w:p w:rsidR="00A32875" w:rsidRDefault="00A32875">
      <w:pPr>
        <w:spacing w:line="46" w:lineRule="exact"/>
        <w:rPr>
          <w:rFonts w:ascii="Arial" w:eastAsia="Arial" w:hAnsi="Arial" w:cs="Arial"/>
          <w:color w:val="0070C0"/>
          <w:sz w:val="28"/>
          <w:szCs w:val="28"/>
          <w:vertAlign w:val="superscript"/>
        </w:rPr>
      </w:pPr>
    </w:p>
    <w:p w:rsidR="00A32875" w:rsidRDefault="00510E44">
      <w:pPr>
        <w:numPr>
          <w:ilvl w:val="0"/>
          <w:numId w:val="5"/>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Creating solutions to new financial challenges by applying financial/ treasury knowledge.</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5"/>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Liaising with other departments and business units on a range of issues.</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5"/>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Providing advice on financial matters impacting on the company as a whole.</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5"/>
        </w:numPr>
        <w:tabs>
          <w:tab w:val="left" w:pos="440"/>
        </w:tabs>
        <w:spacing w:line="183" w:lineRule="auto"/>
        <w:ind w:left="440" w:right="20" w:hanging="367"/>
        <w:rPr>
          <w:rFonts w:ascii="Arial" w:eastAsia="Arial" w:hAnsi="Arial" w:cs="Arial"/>
          <w:color w:val="0070C0"/>
          <w:sz w:val="32"/>
          <w:szCs w:val="32"/>
          <w:vertAlign w:val="superscript"/>
        </w:rPr>
      </w:pPr>
      <w:r>
        <w:rPr>
          <w:rFonts w:ascii="Calibri" w:eastAsia="Calibri" w:hAnsi="Calibri" w:cs="Calibri"/>
          <w:sz w:val="17"/>
          <w:szCs w:val="17"/>
        </w:rPr>
        <w:t>Recommend and maintain a system of policies and procedures that impose an adequate level of control over F</w:t>
      </w:r>
      <w:r>
        <w:rPr>
          <w:rFonts w:ascii="Calibri" w:eastAsia="Calibri" w:hAnsi="Calibri" w:cs="Calibri"/>
          <w:sz w:val="17"/>
          <w:szCs w:val="17"/>
        </w:rPr>
        <w:t>inance Department activities.</w:t>
      </w:r>
    </w:p>
    <w:p w:rsidR="00A32875" w:rsidRDefault="00A32875">
      <w:pPr>
        <w:spacing w:line="55" w:lineRule="exact"/>
        <w:rPr>
          <w:sz w:val="20"/>
          <w:szCs w:val="20"/>
        </w:rPr>
      </w:pPr>
    </w:p>
    <w:p w:rsidR="00A32875" w:rsidRDefault="00510E44">
      <w:pPr>
        <w:numPr>
          <w:ilvl w:val="0"/>
          <w:numId w:val="6"/>
        </w:numPr>
        <w:tabs>
          <w:tab w:val="left" w:pos="440"/>
        </w:tabs>
        <w:ind w:left="440" w:hanging="367"/>
        <w:rPr>
          <w:rFonts w:ascii="Arial" w:eastAsia="Arial" w:hAnsi="Arial" w:cs="Arial"/>
          <w:color w:val="0070C0"/>
          <w:sz w:val="40"/>
          <w:szCs w:val="40"/>
          <w:vertAlign w:val="superscript"/>
        </w:rPr>
      </w:pPr>
      <w:r>
        <w:rPr>
          <w:rFonts w:ascii="Calibri" w:eastAsia="Calibri" w:hAnsi="Calibri" w:cs="Calibri"/>
          <w:sz w:val="20"/>
          <w:szCs w:val="20"/>
        </w:rPr>
        <w:t>Ensured the opening of the property according to the defined schedule of implementation and critical path.</w:t>
      </w:r>
    </w:p>
    <w:p w:rsidR="00A32875" w:rsidRDefault="00A32875">
      <w:pPr>
        <w:spacing w:line="47" w:lineRule="exact"/>
        <w:rPr>
          <w:rFonts w:ascii="Arial" w:eastAsia="Arial" w:hAnsi="Arial" w:cs="Arial"/>
          <w:color w:val="0070C0"/>
          <w:sz w:val="40"/>
          <w:szCs w:val="40"/>
          <w:vertAlign w:val="superscript"/>
        </w:rPr>
      </w:pPr>
    </w:p>
    <w:p w:rsidR="00A32875" w:rsidRDefault="00510E44">
      <w:pPr>
        <w:numPr>
          <w:ilvl w:val="0"/>
          <w:numId w:val="6"/>
        </w:numPr>
        <w:tabs>
          <w:tab w:val="left" w:pos="440"/>
        </w:tabs>
        <w:ind w:left="440" w:right="20" w:hanging="367"/>
        <w:rPr>
          <w:rFonts w:ascii="Arial" w:eastAsia="Arial" w:hAnsi="Arial" w:cs="Arial"/>
          <w:color w:val="0070C0"/>
          <w:sz w:val="32"/>
          <w:szCs w:val="32"/>
          <w:vertAlign w:val="superscript"/>
        </w:rPr>
      </w:pPr>
      <w:r>
        <w:rPr>
          <w:rFonts w:ascii="Calibri" w:eastAsia="Calibri" w:hAnsi="Calibri" w:cs="Calibri"/>
          <w:sz w:val="17"/>
          <w:szCs w:val="17"/>
        </w:rPr>
        <w:t>Integrated the use of hotel industry practices and technology into system Fidelio, SunSystem, Opera and Oracle Busine</w:t>
      </w:r>
      <w:r>
        <w:rPr>
          <w:rFonts w:ascii="Calibri" w:eastAsia="Calibri" w:hAnsi="Calibri" w:cs="Calibri"/>
          <w:sz w:val="17"/>
          <w:szCs w:val="17"/>
        </w:rPr>
        <w:t>ss Intelligence.</w:t>
      </w:r>
    </w:p>
    <w:p w:rsidR="00A32875" w:rsidRDefault="00A32875">
      <w:pPr>
        <w:spacing w:line="190" w:lineRule="exact"/>
        <w:rPr>
          <w:sz w:val="20"/>
          <w:szCs w:val="20"/>
        </w:rPr>
      </w:pPr>
    </w:p>
    <w:tbl>
      <w:tblPr>
        <w:tblW w:w="0" w:type="auto"/>
        <w:tblLayout w:type="fixed"/>
        <w:tblCellMar>
          <w:left w:w="0" w:type="dxa"/>
          <w:right w:w="0" w:type="dxa"/>
        </w:tblCellMar>
        <w:tblLook w:val="04A0"/>
      </w:tblPr>
      <w:tblGrid>
        <w:gridCol w:w="340"/>
        <w:gridCol w:w="5540"/>
        <w:gridCol w:w="3760"/>
      </w:tblGrid>
      <w:tr w:rsidR="00A32875">
        <w:trPr>
          <w:trHeight w:val="237"/>
        </w:trPr>
        <w:tc>
          <w:tcPr>
            <w:tcW w:w="340" w:type="dxa"/>
            <w:tcBorders>
              <w:top w:val="single" w:sz="8" w:space="0" w:color="BFBFBF"/>
            </w:tcBorders>
            <w:shd w:val="clear" w:color="auto" w:fill="BFBFBF"/>
            <w:vAlign w:val="bottom"/>
          </w:tcPr>
          <w:p w:rsidR="00A32875" w:rsidRDefault="00A32875">
            <w:pPr>
              <w:rPr>
                <w:sz w:val="20"/>
                <w:szCs w:val="20"/>
              </w:rPr>
            </w:pPr>
          </w:p>
        </w:tc>
        <w:tc>
          <w:tcPr>
            <w:tcW w:w="5540" w:type="dxa"/>
            <w:tcBorders>
              <w:top w:val="single" w:sz="8" w:space="0" w:color="BFBFBF"/>
            </w:tcBorders>
            <w:vAlign w:val="bottom"/>
          </w:tcPr>
          <w:p w:rsidR="00A32875" w:rsidRDefault="00510E44" w:rsidP="00510E44">
            <w:pPr>
              <w:spacing w:line="236" w:lineRule="exact"/>
              <w:ind w:left="100"/>
              <w:rPr>
                <w:sz w:val="20"/>
                <w:szCs w:val="20"/>
              </w:rPr>
            </w:pPr>
            <w:r>
              <w:rPr>
                <w:rFonts w:ascii="Calibri" w:eastAsia="Calibri" w:hAnsi="Calibri" w:cs="Calibri"/>
                <w:color w:val="808080"/>
                <w:sz w:val="20"/>
                <w:szCs w:val="20"/>
              </w:rPr>
              <w:t xml:space="preserve">CV_ ARSHAD </w:t>
            </w:r>
          </w:p>
        </w:tc>
        <w:tc>
          <w:tcPr>
            <w:tcW w:w="3760" w:type="dxa"/>
            <w:tcBorders>
              <w:top w:val="single" w:sz="8" w:space="0" w:color="BFBFBF"/>
            </w:tcBorders>
            <w:vAlign w:val="bottom"/>
          </w:tcPr>
          <w:p w:rsidR="00A32875" w:rsidRDefault="00510E44">
            <w:pPr>
              <w:spacing w:line="236" w:lineRule="exact"/>
              <w:ind w:right="100"/>
              <w:jc w:val="right"/>
              <w:rPr>
                <w:sz w:val="20"/>
                <w:szCs w:val="20"/>
              </w:rPr>
            </w:pPr>
            <w:r>
              <w:rPr>
                <w:rFonts w:ascii="Calibri" w:eastAsia="Calibri" w:hAnsi="Calibri" w:cs="Calibri"/>
                <w:color w:val="808080"/>
                <w:sz w:val="20"/>
                <w:szCs w:val="20"/>
              </w:rPr>
              <w:t>2</w:t>
            </w:r>
          </w:p>
        </w:tc>
      </w:tr>
      <w:tr w:rsidR="00A32875">
        <w:trPr>
          <w:trHeight w:val="55"/>
        </w:trPr>
        <w:tc>
          <w:tcPr>
            <w:tcW w:w="340" w:type="dxa"/>
            <w:shd w:val="clear" w:color="auto" w:fill="BFBFBF"/>
            <w:vAlign w:val="bottom"/>
          </w:tcPr>
          <w:p w:rsidR="00A32875" w:rsidRDefault="00A32875">
            <w:pPr>
              <w:rPr>
                <w:sz w:val="4"/>
                <w:szCs w:val="4"/>
              </w:rPr>
            </w:pPr>
          </w:p>
        </w:tc>
        <w:tc>
          <w:tcPr>
            <w:tcW w:w="5540" w:type="dxa"/>
            <w:vAlign w:val="bottom"/>
          </w:tcPr>
          <w:p w:rsidR="00A32875" w:rsidRDefault="00A32875">
            <w:pPr>
              <w:rPr>
                <w:sz w:val="4"/>
                <w:szCs w:val="4"/>
              </w:rPr>
            </w:pPr>
          </w:p>
        </w:tc>
        <w:tc>
          <w:tcPr>
            <w:tcW w:w="3760" w:type="dxa"/>
            <w:vAlign w:val="bottom"/>
          </w:tcPr>
          <w:p w:rsidR="00A32875" w:rsidRDefault="00A32875">
            <w:pPr>
              <w:rPr>
                <w:sz w:val="4"/>
                <w:szCs w:val="4"/>
              </w:rPr>
            </w:pPr>
          </w:p>
        </w:tc>
      </w:tr>
    </w:tbl>
    <w:p w:rsidR="00A32875" w:rsidRDefault="00A32875">
      <w:pPr>
        <w:sectPr w:rsidR="00A32875">
          <w:pgSz w:w="11900" w:h="16838"/>
          <w:pgMar w:top="638" w:right="1126" w:bottom="165" w:left="1060" w:header="0" w:footer="0" w:gutter="0"/>
          <w:cols w:space="720" w:equalWidth="0">
            <w:col w:w="9720"/>
          </w:cols>
        </w:sectPr>
      </w:pPr>
    </w:p>
    <w:p w:rsidR="00A32875" w:rsidRDefault="00510E44">
      <w:pPr>
        <w:ind w:left="80"/>
        <w:rPr>
          <w:sz w:val="20"/>
          <w:szCs w:val="20"/>
        </w:rPr>
      </w:pPr>
      <w:r>
        <w:rPr>
          <w:rFonts w:ascii="Calibri" w:eastAsia="Calibri" w:hAnsi="Calibri" w:cs="Calibri"/>
          <w:b/>
          <w:bCs/>
          <w:noProof/>
          <w:sz w:val="28"/>
          <w:szCs w:val="28"/>
        </w:rPr>
        <w:drawing>
          <wp:anchor distT="0" distB="0" distL="114300" distR="114300" simplePos="0" relativeHeight="251657728" behindDoc="1" locked="0" layoutInCell="0" allowOverlap="1">
            <wp:simplePos x="0" y="0"/>
            <wp:positionH relativeFrom="page">
              <wp:posOffset>6077585</wp:posOffset>
            </wp:positionH>
            <wp:positionV relativeFrom="page">
              <wp:posOffset>385445</wp:posOffset>
            </wp:positionV>
            <wp:extent cx="805815"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805815" cy="304800"/>
                    </a:xfrm>
                    <a:prstGeom prst="rect">
                      <a:avLst/>
                    </a:prstGeom>
                    <a:noFill/>
                  </pic:spPr>
                </pic:pic>
              </a:graphicData>
            </a:graphic>
          </wp:anchor>
        </w:drawing>
      </w:r>
      <w:r>
        <w:rPr>
          <w:rFonts w:ascii="Calibri" w:eastAsia="Calibri" w:hAnsi="Calibri" w:cs="Calibri"/>
          <w:b/>
          <w:bCs/>
          <w:sz w:val="28"/>
          <w:szCs w:val="28"/>
        </w:rPr>
        <w:t>ASSISTANT DIRECTOR FINANCE</w:t>
      </w:r>
    </w:p>
    <w:p w:rsidR="00A32875" w:rsidRDefault="00A32875">
      <w:pPr>
        <w:spacing w:line="2" w:lineRule="exact"/>
        <w:rPr>
          <w:sz w:val="20"/>
          <w:szCs w:val="20"/>
        </w:rPr>
      </w:pPr>
    </w:p>
    <w:p w:rsidR="00A32875" w:rsidRDefault="00510E44">
      <w:pPr>
        <w:tabs>
          <w:tab w:val="left" w:pos="7700"/>
        </w:tabs>
        <w:ind w:left="80"/>
        <w:rPr>
          <w:sz w:val="20"/>
          <w:szCs w:val="20"/>
        </w:rPr>
      </w:pPr>
      <w:r>
        <w:rPr>
          <w:rFonts w:ascii="Calibri" w:eastAsia="Calibri" w:hAnsi="Calibri" w:cs="Calibri"/>
          <w:b/>
          <w:bCs/>
          <w:sz w:val="24"/>
          <w:szCs w:val="24"/>
        </w:rPr>
        <w:t>Amwaj Rotana Hotel and Resort – Dubai, UAE</w:t>
      </w:r>
      <w:r>
        <w:rPr>
          <w:sz w:val="20"/>
          <w:szCs w:val="20"/>
        </w:rPr>
        <w:tab/>
      </w:r>
      <w:r>
        <w:rPr>
          <w:rFonts w:ascii="Calibri" w:eastAsia="Calibri" w:hAnsi="Calibri" w:cs="Calibri"/>
          <w:b/>
          <w:bCs/>
          <w:sz w:val="23"/>
          <w:szCs w:val="23"/>
        </w:rPr>
        <w:t>Jan 2008 – Apr 2009</w:t>
      </w:r>
    </w:p>
    <w:p w:rsidR="00A32875" w:rsidRDefault="00510E44">
      <w:pPr>
        <w:spacing w:line="238" w:lineRule="auto"/>
        <w:ind w:left="80"/>
        <w:rPr>
          <w:sz w:val="20"/>
          <w:szCs w:val="20"/>
        </w:rPr>
      </w:pPr>
      <w:r>
        <w:rPr>
          <w:rFonts w:ascii="Calibri" w:eastAsia="Calibri" w:hAnsi="Calibri" w:cs="Calibri"/>
          <w:sz w:val="20"/>
          <w:szCs w:val="20"/>
          <w:u w:val="single"/>
        </w:rPr>
        <w:t>Responsibilities:</w:t>
      </w:r>
    </w:p>
    <w:p w:rsidR="00A32875" w:rsidRDefault="00A32875">
      <w:pPr>
        <w:spacing w:line="48" w:lineRule="exact"/>
        <w:rPr>
          <w:sz w:val="20"/>
          <w:szCs w:val="20"/>
        </w:rPr>
      </w:pPr>
    </w:p>
    <w:p w:rsidR="00A32875" w:rsidRDefault="00510E44">
      <w:pPr>
        <w:numPr>
          <w:ilvl w:val="0"/>
          <w:numId w:val="7"/>
        </w:numPr>
        <w:tabs>
          <w:tab w:val="left" w:pos="440"/>
        </w:tabs>
        <w:spacing w:line="184" w:lineRule="auto"/>
        <w:ind w:left="440" w:right="40" w:hanging="367"/>
        <w:rPr>
          <w:rFonts w:ascii="Arial" w:eastAsia="Arial" w:hAnsi="Arial" w:cs="Arial"/>
          <w:color w:val="0070C0"/>
          <w:sz w:val="32"/>
          <w:szCs w:val="32"/>
          <w:vertAlign w:val="superscript"/>
        </w:rPr>
      </w:pPr>
      <w:r>
        <w:rPr>
          <w:rFonts w:ascii="Calibri" w:eastAsia="Calibri" w:hAnsi="Calibri" w:cs="Calibri"/>
          <w:sz w:val="17"/>
          <w:szCs w:val="17"/>
        </w:rPr>
        <w:t xml:space="preserve">Managing finance functions involving determining financial objectives, </w:t>
      </w:r>
      <w:r>
        <w:rPr>
          <w:rFonts w:ascii="Calibri" w:eastAsia="Calibri" w:hAnsi="Calibri" w:cs="Calibri"/>
          <w:sz w:val="17"/>
          <w:szCs w:val="17"/>
        </w:rPr>
        <w:t>designing &amp; implementing systems, policies and procedures to facilitate internal financial control.</w:t>
      </w:r>
    </w:p>
    <w:p w:rsidR="00A32875" w:rsidRDefault="00A32875">
      <w:pPr>
        <w:spacing w:line="1" w:lineRule="exact"/>
        <w:rPr>
          <w:rFonts w:ascii="Arial" w:eastAsia="Arial" w:hAnsi="Arial" w:cs="Arial"/>
          <w:color w:val="0070C0"/>
          <w:sz w:val="32"/>
          <w:szCs w:val="32"/>
          <w:vertAlign w:val="superscript"/>
        </w:rPr>
      </w:pPr>
    </w:p>
    <w:p w:rsidR="00A32875" w:rsidRDefault="00510E44">
      <w:pPr>
        <w:numPr>
          <w:ilvl w:val="0"/>
          <w:numId w:val="7"/>
        </w:numPr>
        <w:tabs>
          <w:tab w:val="left" w:pos="440"/>
        </w:tabs>
        <w:spacing w:line="182"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Assist the Finance Director in preparing capital reviews as required by the senior management.</w:t>
      </w:r>
    </w:p>
    <w:p w:rsidR="00A32875" w:rsidRDefault="00A32875">
      <w:pPr>
        <w:spacing w:line="45" w:lineRule="exact"/>
        <w:rPr>
          <w:rFonts w:ascii="Arial" w:eastAsia="Arial" w:hAnsi="Arial" w:cs="Arial"/>
          <w:color w:val="0070C0"/>
          <w:sz w:val="28"/>
          <w:szCs w:val="28"/>
          <w:vertAlign w:val="superscript"/>
        </w:rPr>
      </w:pPr>
    </w:p>
    <w:p w:rsidR="00A32875" w:rsidRDefault="00510E44">
      <w:pPr>
        <w:numPr>
          <w:ilvl w:val="0"/>
          <w:numId w:val="7"/>
        </w:numPr>
        <w:tabs>
          <w:tab w:val="left" w:pos="440"/>
        </w:tabs>
        <w:spacing w:line="184" w:lineRule="auto"/>
        <w:ind w:left="440" w:right="40" w:hanging="367"/>
        <w:rPr>
          <w:rFonts w:ascii="Arial" w:eastAsia="Arial" w:hAnsi="Arial" w:cs="Arial"/>
          <w:color w:val="0070C0"/>
          <w:sz w:val="32"/>
          <w:szCs w:val="32"/>
          <w:vertAlign w:val="superscript"/>
        </w:rPr>
      </w:pPr>
      <w:r>
        <w:rPr>
          <w:rFonts w:ascii="Calibri" w:eastAsia="Calibri" w:hAnsi="Calibri" w:cs="Calibri"/>
          <w:sz w:val="17"/>
          <w:szCs w:val="17"/>
        </w:rPr>
        <w:t>Overseeing the work of the Payroll, Cash Flow Forecast, Inc</w:t>
      </w:r>
      <w:r>
        <w:rPr>
          <w:rFonts w:ascii="Calibri" w:eastAsia="Calibri" w:hAnsi="Calibri" w:cs="Calibri"/>
          <w:sz w:val="17"/>
          <w:szCs w:val="17"/>
        </w:rPr>
        <w:t>ome Audit, Night Audit, Receivable &amp; Payables, Cost Controller, Inter Company Transactions, Reconciliation, Inventory Management and Fixed Assets Management.</w:t>
      </w:r>
    </w:p>
    <w:p w:rsidR="00A32875" w:rsidRDefault="00A32875">
      <w:pPr>
        <w:spacing w:line="48" w:lineRule="exact"/>
        <w:rPr>
          <w:rFonts w:ascii="Arial" w:eastAsia="Arial" w:hAnsi="Arial" w:cs="Arial"/>
          <w:color w:val="0070C0"/>
          <w:sz w:val="32"/>
          <w:szCs w:val="32"/>
          <w:vertAlign w:val="superscript"/>
        </w:rPr>
      </w:pPr>
    </w:p>
    <w:p w:rsidR="00A32875" w:rsidRDefault="00510E44">
      <w:pPr>
        <w:numPr>
          <w:ilvl w:val="0"/>
          <w:numId w:val="7"/>
        </w:numPr>
        <w:tabs>
          <w:tab w:val="left" w:pos="440"/>
        </w:tabs>
        <w:spacing w:line="184" w:lineRule="auto"/>
        <w:ind w:left="440" w:right="40" w:hanging="367"/>
        <w:rPr>
          <w:rFonts w:ascii="Arial" w:eastAsia="Arial" w:hAnsi="Arial" w:cs="Arial"/>
          <w:color w:val="0070C0"/>
          <w:sz w:val="32"/>
          <w:szCs w:val="32"/>
          <w:vertAlign w:val="superscript"/>
        </w:rPr>
      </w:pPr>
      <w:r>
        <w:rPr>
          <w:rFonts w:ascii="Calibri" w:eastAsia="Calibri" w:hAnsi="Calibri" w:cs="Calibri"/>
          <w:sz w:val="17"/>
          <w:szCs w:val="17"/>
        </w:rPr>
        <w:t>Assist the Finance Director by providing full and accurate forecasting and budgeting proposals wi</w:t>
      </w:r>
      <w:r>
        <w:rPr>
          <w:rFonts w:ascii="Calibri" w:eastAsia="Calibri" w:hAnsi="Calibri" w:cs="Calibri"/>
          <w:sz w:val="17"/>
          <w:szCs w:val="17"/>
        </w:rPr>
        <w:t>thin the hotel division and in other areas where required.</w:t>
      </w:r>
    </w:p>
    <w:p w:rsidR="00A32875" w:rsidRDefault="00510E44">
      <w:pPr>
        <w:numPr>
          <w:ilvl w:val="0"/>
          <w:numId w:val="7"/>
        </w:numPr>
        <w:tabs>
          <w:tab w:val="left" w:pos="440"/>
        </w:tabs>
        <w:spacing w:line="180"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Ensure all financial regulations are met, through the maintenance of adequate systems of internal controls.</w:t>
      </w:r>
    </w:p>
    <w:p w:rsidR="00A32875" w:rsidRDefault="00A32875">
      <w:pPr>
        <w:spacing w:line="48" w:lineRule="exact"/>
        <w:rPr>
          <w:rFonts w:ascii="Arial" w:eastAsia="Arial" w:hAnsi="Arial" w:cs="Arial"/>
          <w:color w:val="0070C0"/>
          <w:sz w:val="28"/>
          <w:szCs w:val="28"/>
          <w:vertAlign w:val="superscript"/>
        </w:rPr>
      </w:pPr>
    </w:p>
    <w:p w:rsidR="00A32875" w:rsidRDefault="00510E44">
      <w:pPr>
        <w:numPr>
          <w:ilvl w:val="0"/>
          <w:numId w:val="7"/>
        </w:numPr>
        <w:tabs>
          <w:tab w:val="left" w:pos="440"/>
        </w:tabs>
        <w:spacing w:line="184" w:lineRule="auto"/>
        <w:ind w:left="440" w:right="40" w:hanging="367"/>
        <w:rPr>
          <w:rFonts w:ascii="Arial" w:eastAsia="Arial" w:hAnsi="Arial" w:cs="Arial"/>
          <w:color w:val="0070C0"/>
          <w:sz w:val="32"/>
          <w:szCs w:val="32"/>
          <w:vertAlign w:val="superscript"/>
        </w:rPr>
      </w:pPr>
      <w:r>
        <w:rPr>
          <w:rFonts w:ascii="Calibri" w:eastAsia="Calibri" w:hAnsi="Calibri" w:cs="Calibri"/>
          <w:sz w:val="17"/>
          <w:szCs w:val="17"/>
        </w:rPr>
        <w:t xml:space="preserve">Train and develop the local Finance team, supporting greater understanding and process </w:t>
      </w:r>
      <w:r>
        <w:rPr>
          <w:rFonts w:ascii="Calibri" w:eastAsia="Calibri" w:hAnsi="Calibri" w:cs="Calibri"/>
          <w:sz w:val="17"/>
          <w:szCs w:val="17"/>
        </w:rPr>
        <w:t>improvements and ensure operational cover and succession plans are in place.</w:t>
      </w:r>
    </w:p>
    <w:p w:rsidR="00A32875" w:rsidRDefault="00A32875">
      <w:pPr>
        <w:spacing w:line="45" w:lineRule="exact"/>
        <w:rPr>
          <w:rFonts w:ascii="Arial" w:eastAsia="Arial" w:hAnsi="Arial" w:cs="Arial"/>
          <w:color w:val="0070C0"/>
          <w:sz w:val="32"/>
          <w:szCs w:val="32"/>
          <w:vertAlign w:val="superscript"/>
        </w:rPr>
      </w:pPr>
    </w:p>
    <w:p w:rsidR="00A32875" w:rsidRDefault="00510E44">
      <w:pPr>
        <w:numPr>
          <w:ilvl w:val="0"/>
          <w:numId w:val="7"/>
        </w:numPr>
        <w:tabs>
          <w:tab w:val="left" w:pos="440"/>
        </w:tabs>
        <w:spacing w:line="184" w:lineRule="auto"/>
        <w:ind w:left="440" w:right="40" w:hanging="367"/>
        <w:rPr>
          <w:rFonts w:ascii="Arial" w:eastAsia="Arial" w:hAnsi="Arial" w:cs="Arial"/>
          <w:color w:val="0070C0"/>
          <w:sz w:val="32"/>
          <w:szCs w:val="32"/>
          <w:vertAlign w:val="superscript"/>
        </w:rPr>
      </w:pPr>
      <w:r>
        <w:rPr>
          <w:rFonts w:ascii="Calibri" w:eastAsia="Calibri" w:hAnsi="Calibri" w:cs="Calibri"/>
          <w:sz w:val="17"/>
          <w:szCs w:val="17"/>
        </w:rPr>
        <w:t>Handling preparation of MIS reports and analytical reports and reconciliation statements as well as undertaking analysis to key indicators to assist top management.</w:t>
      </w:r>
    </w:p>
    <w:p w:rsidR="00A32875" w:rsidRDefault="00A32875">
      <w:pPr>
        <w:spacing w:line="147" w:lineRule="exact"/>
        <w:rPr>
          <w:sz w:val="20"/>
          <w:szCs w:val="20"/>
        </w:rPr>
      </w:pPr>
    </w:p>
    <w:p w:rsidR="00A32875" w:rsidRDefault="00510E44">
      <w:pPr>
        <w:ind w:left="80"/>
        <w:rPr>
          <w:sz w:val="20"/>
          <w:szCs w:val="20"/>
        </w:rPr>
      </w:pPr>
      <w:r>
        <w:rPr>
          <w:rFonts w:ascii="Calibri" w:eastAsia="Calibri" w:hAnsi="Calibri" w:cs="Calibri"/>
          <w:b/>
          <w:bCs/>
          <w:sz w:val="28"/>
          <w:szCs w:val="28"/>
        </w:rPr>
        <w:t xml:space="preserve">ASSISTANT </w:t>
      </w:r>
      <w:r>
        <w:rPr>
          <w:rFonts w:ascii="Calibri" w:eastAsia="Calibri" w:hAnsi="Calibri" w:cs="Calibri"/>
          <w:b/>
          <w:bCs/>
          <w:sz w:val="28"/>
          <w:szCs w:val="28"/>
        </w:rPr>
        <w:t>FINANCE MANAGER / FINANCIAL ACCOUNTANT</w:t>
      </w:r>
    </w:p>
    <w:p w:rsidR="00A32875" w:rsidRDefault="00A32875">
      <w:pPr>
        <w:spacing w:line="2" w:lineRule="exact"/>
        <w:rPr>
          <w:sz w:val="20"/>
          <w:szCs w:val="20"/>
        </w:rPr>
      </w:pPr>
    </w:p>
    <w:p w:rsidR="00A32875" w:rsidRDefault="00510E44">
      <w:pPr>
        <w:tabs>
          <w:tab w:val="left" w:pos="7520"/>
        </w:tabs>
        <w:ind w:left="80"/>
        <w:rPr>
          <w:sz w:val="20"/>
          <w:szCs w:val="20"/>
        </w:rPr>
      </w:pPr>
      <w:r>
        <w:rPr>
          <w:rFonts w:ascii="Calibri" w:eastAsia="Calibri" w:hAnsi="Calibri" w:cs="Calibri"/>
          <w:b/>
          <w:bCs/>
          <w:sz w:val="24"/>
          <w:szCs w:val="24"/>
        </w:rPr>
        <w:t>Jumeirah Madinat Jumeirah Group – Dubai, UAE</w:t>
      </w:r>
      <w:r>
        <w:rPr>
          <w:sz w:val="20"/>
          <w:szCs w:val="20"/>
        </w:rPr>
        <w:tab/>
      </w:r>
      <w:r>
        <w:rPr>
          <w:rFonts w:ascii="Calibri" w:eastAsia="Calibri" w:hAnsi="Calibri" w:cs="Calibri"/>
          <w:b/>
          <w:bCs/>
          <w:sz w:val="24"/>
          <w:szCs w:val="24"/>
        </w:rPr>
        <w:t>May 2004 – Dec 2007</w:t>
      </w:r>
    </w:p>
    <w:p w:rsidR="00A32875" w:rsidRDefault="00510E44">
      <w:pPr>
        <w:spacing w:line="238" w:lineRule="auto"/>
        <w:ind w:left="80"/>
        <w:rPr>
          <w:sz w:val="20"/>
          <w:szCs w:val="20"/>
        </w:rPr>
      </w:pPr>
      <w:r>
        <w:rPr>
          <w:rFonts w:ascii="Calibri" w:eastAsia="Calibri" w:hAnsi="Calibri" w:cs="Calibri"/>
          <w:sz w:val="20"/>
          <w:szCs w:val="20"/>
          <w:u w:val="single"/>
        </w:rPr>
        <w:t>Responsibilities:</w:t>
      </w:r>
    </w:p>
    <w:p w:rsidR="00A32875" w:rsidRDefault="00510E44">
      <w:pPr>
        <w:numPr>
          <w:ilvl w:val="0"/>
          <w:numId w:val="8"/>
        </w:numPr>
        <w:tabs>
          <w:tab w:val="left" w:pos="440"/>
        </w:tabs>
        <w:spacing w:line="183" w:lineRule="auto"/>
        <w:ind w:left="440" w:hanging="367"/>
        <w:rPr>
          <w:rFonts w:ascii="Arial" w:eastAsia="Arial" w:hAnsi="Arial" w:cs="Arial"/>
          <w:color w:val="0070C0"/>
          <w:sz w:val="28"/>
          <w:szCs w:val="28"/>
          <w:vertAlign w:val="superscript"/>
        </w:rPr>
      </w:pPr>
      <w:r>
        <w:rPr>
          <w:rFonts w:ascii="Calibri" w:eastAsia="Calibri" w:hAnsi="Calibri" w:cs="Calibri"/>
          <w:sz w:val="16"/>
          <w:szCs w:val="16"/>
        </w:rPr>
        <w:t>Managing and improving the company's entire financial accounting, monitoring and reporting systems.</w:t>
      </w:r>
    </w:p>
    <w:p w:rsidR="00A32875" w:rsidRDefault="00A32875">
      <w:pPr>
        <w:spacing w:line="47" w:lineRule="exact"/>
        <w:rPr>
          <w:rFonts w:ascii="Arial" w:eastAsia="Arial" w:hAnsi="Arial" w:cs="Arial"/>
          <w:color w:val="0070C0"/>
          <w:sz w:val="28"/>
          <w:szCs w:val="28"/>
          <w:vertAlign w:val="superscript"/>
        </w:rPr>
      </w:pPr>
    </w:p>
    <w:p w:rsidR="00A32875" w:rsidRDefault="00510E44">
      <w:pPr>
        <w:numPr>
          <w:ilvl w:val="0"/>
          <w:numId w:val="8"/>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 xml:space="preserve">Ensuring all month end journals </w:t>
      </w:r>
      <w:r>
        <w:rPr>
          <w:rFonts w:ascii="Calibri" w:eastAsia="Calibri" w:hAnsi="Calibri" w:cs="Calibri"/>
          <w:sz w:val="14"/>
          <w:szCs w:val="14"/>
        </w:rPr>
        <w:t>are posted in a timely and accurate way with appropriate supporting information.</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8"/>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Playing a strategic role in managing the company’s finances, budgets and associated business interests.</w:t>
      </w:r>
    </w:p>
    <w:p w:rsidR="00A32875" w:rsidRDefault="00A32875">
      <w:pPr>
        <w:spacing w:line="45" w:lineRule="exact"/>
        <w:rPr>
          <w:rFonts w:ascii="Arial" w:eastAsia="Arial" w:hAnsi="Arial" w:cs="Arial"/>
          <w:color w:val="0070C0"/>
          <w:vertAlign w:val="superscript"/>
        </w:rPr>
      </w:pPr>
    </w:p>
    <w:p w:rsidR="00A32875" w:rsidRDefault="00510E44">
      <w:pPr>
        <w:numPr>
          <w:ilvl w:val="0"/>
          <w:numId w:val="8"/>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Liaising as appropriate with a range of internal and external stakeho</w:t>
      </w:r>
      <w:r>
        <w:rPr>
          <w:rFonts w:ascii="Calibri" w:eastAsia="Calibri" w:hAnsi="Calibri" w:cs="Calibri"/>
          <w:sz w:val="14"/>
          <w:szCs w:val="14"/>
        </w:rPr>
        <w:t>lders &amp; responding to their needs accordingly.</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8"/>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Helping the business to respond in an agile and flexible manner to any business opportunities that may arise.</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8"/>
        </w:numPr>
        <w:tabs>
          <w:tab w:val="left" w:pos="440"/>
        </w:tabs>
        <w:spacing w:line="187" w:lineRule="auto"/>
        <w:ind w:left="440" w:hanging="367"/>
        <w:rPr>
          <w:rFonts w:ascii="Arial" w:eastAsia="Arial" w:hAnsi="Arial" w:cs="Arial"/>
          <w:color w:val="0070C0"/>
          <w:vertAlign w:val="superscript"/>
        </w:rPr>
      </w:pPr>
      <w:r>
        <w:rPr>
          <w:rFonts w:ascii="Calibri" w:eastAsia="Calibri" w:hAnsi="Calibri" w:cs="Calibri"/>
          <w:sz w:val="14"/>
          <w:szCs w:val="14"/>
        </w:rPr>
        <w:t xml:space="preserve">Negotiating &amp; working with a variety of internal and external stakeholders on issues of mutual </w:t>
      </w:r>
      <w:r>
        <w:rPr>
          <w:rFonts w:ascii="Calibri" w:eastAsia="Calibri" w:hAnsi="Calibri" w:cs="Calibri"/>
          <w:sz w:val="14"/>
          <w:szCs w:val="14"/>
        </w:rPr>
        <w:t>financial concern.</w:t>
      </w:r>
    </w:p>
    <w:p w:rsidR="00A32875" w:rsidRDefault="00A32875">
      <w:pPr>
        <w:spacing w:line="47" w:lineRule="exact"/>
        <w:rPr>
          <w:rFonts w:ascii="Arial" w:eastAsia="Arial" w:hAnsi="Arial" w:cs="Arial"/>
          <w:color w:val="0070C0"/>
          <w:vertAlign w:val="superscript"/>
        </w:rPr>
      </w:pPr>
    </w:p>
    <w:p w:rsidR="00A32875" w:rsidRDefault="00510E44">
      <w:pPr>
        <w:numPr>
          <w:ilvl w:val="0"/>
          <w:numId w:val="8"/>
        </w:numPr>
        <w:tabs>
          <w:tab w:val="left" w:pos="440"/>
        </w:tabs>
        <w:ind w:left="440" w:right="20" w:hanging="367"/>
        <w:rPr>
          <w:rFonts w:ascii="Arial" w:eastAsia="Arial" w:hAnsi="Arial" w:cs="Arial"/>
          <w:color w:val="0070C0"/>
          <w:sz w:val="38"/>
          <w:szCs w:val="38"/>
          <w:vertAlign w:val="superscript"/>
        </w:rPr>
      </w:pPr>
      <w:r>
        <w:rPr>
          <w:rFonts w:ascii="Calibri" w:eastAsia="Calibri" w:hAnsi="Calibri" w:cs="Calibri"/>
          <w:sz w:val="19"/>
          <w:szCs w:val="19"/>
        </w:rPr>
        <w:t>Fostering a culture of continuous improvement within the various budgeting, accounting and finance departments.</w:t>
      </w:r>
    </w:p>
    <w:p w:rsidR="00A32875" w:rsidRDefault="00A32875">
      <w:pPr>
        <w:spacing w:line="50" w:lineRule="exact"/>
        <w:rPr>
          <w:sz w:val="20"/>
          <w:szCs w:val="20"/>
        </w:rPr>
      </w:pPr>
    </w:p>
    <w:p w:rsidR="00A32875" w:rsidRDefault="00510E44">
      <w:pPr>
        <w:ind w:left="80"/>
        <w:rPr>
          <w:sz w:val="20"/>
          <w:szCs w:val="20"/>
        </w:rPr>
      </w:pPr>
      <w:r>
        <w:rPr>
          <w:rFonts w:ascii="Calibri" w:eastAsia="Calibri" w:hAnsi="Calibri" w:cs="Calibri"/>
          <w:b/>
          <w:bCs/>
          <w:i/>
          <w:iCs/>
          <w:color w:val="0070C0"/>
          <w:u w:val="single"/>
        </w:rPr>
        <w:t>Previous Experience:</w:t>
      </w:r>
    </w:p>
    <w:p w:rsidR="00A32875" w:rsidRDefault="00A32875">
      <w:pPr>
        <w:spacing w:line="27" w:lineRule="exact"/>
        <w:rPr>
          <w:sz w:val="20"/>
          <w:szCs w:val="20"/>
        </w:rPr>
      </w:pPr>
    </w:p>
    <w:p w:rsidR="00A32875" w:rsidRDefault="00510E44">
      <w:pPr>
        <w:ind w:left="80"/>
        <w:rPr>
          <w:sz w:val="20"/>
          <w:szCs w:val="20"/>
        </w:rPr>
      </w:pPr>
      <w:r>
        <w:rPr>
          <w:rFonts w:ascii="Calibri" w:eastAsia="Calibri" w:hAnsi="Calibri" w:cs="Calibri"/>
          <w:b/>
          <w:bCs/>
          <w:sz w:val="28"/>
          <w:szCs w:val="28"/>
        </w:rPr>
        <w:t>FINANCIAL CONTROLLER / SENIOR ACCOUNTANT</w:t>
      </w:r>
    </w:p>
    <w:p w:rsidR="00A32875" w:rsidRDefault="00510E44">
      <w:pPr>
        <w:tabs>
          <w:tab w:val="left" w:pos="7580"/>
        </w:tabs>
        <w:ind w:left="80"/>
        <w:rPr>
          <w:sz w:val="20"/>
          <w:szCs w:val="20"/>
        </w:rPr>
      </w:pPr>
      <w:r>
        <w:rPr>
          <w:rFonts w:ascii="Calibri" w:eastAsia="Calibri" w:hAnsi="Calibri" w:cs="Calibri"/>
          <w:b/>
          <w:bCs/>
          <w:sz w:val="24"/>
          <w:szCs w:val="24"/>
        </w:rPr>
        <w:t xml:space="preserve">Embassy Suites Hotel &amp; Apartment – Dubai, UAE (Al Otaiba </w:t>
      </w:r>
      <w:r>
        <w:rPr>
          <w:rFonts w:ascii="Calibri" w:eastAsia="Calibri" w:hAnsi="Calibri" w:cs="Calibri"/>
          <w:b/>
          <w:bCs/>
          <w:sz w:val="24"/>
          <w:szCs w:val="24"/>
        </w:rPr>
        <w:t>Group)</w:t>
      </w:r>
      <w:r>
        <w:rPr>
          <w:sz w:val="20"/>
          <w:szCs w:val="20"/>
        </w:rPr>
        <w:tab/>
      </w:r>
      <w:r>
        <w:rPr>
          <w:rFonts w:ascii="Calibri" w:eastAsia="Calibri" w:hAnsi="Calibri" w:cs="Calibri"/>
          <w:b/>
          <w:bCs/>
          <w:sz w:val="23"/>
          <w:szCs w:val="23"/>
        </w:rPr>
        <w:t>May 2002 – Apr 2004</w:t>
      </w:r>
    </w:p>
    <w:p w:rsidR="00A32875" w:rsidRDefault="00A32875">
      <w:pPr>
        <w:spacing w:line="73" w:lineRule="exact"/>
        <w:rPr>
          <w:sz w:val="20"/>
          <w:szCs w:val="20"/>
        </w:rPr>
      </w:pPr>
    </w:p>
    <w:p w:rsidR="00A32875" w:rsidRDefault="00510E44">
      <w:pPr>
        <w:ind w:left="80"/>
        <w:rPr>
          <w:sz w:val="20"/>
          <w:szCs w:val="20"/>
        </w:rPr>
      </w:pPr>
      <w:r>
        <w:rPr>
          <w:rFonts w:ascii="Calibri" w:eastAsia="Calibri" w:hAnsi="Calibri" w:cs="Calibri"/>
          <w:b/>
          <w:bCs/>
          <w:sz w:val="28"/>
          <w:szCs w:val="28"/>
        </w:rPr>
        <w:t>ACCOUNTANT / CREDIT CONTROLLER</w:t>
      </w:r>
    </w:p>
    <w:tbl>
      <w:tblPr>
        <w:tblW w:w="0" w:type="auto"/>
        <w:tblInd w:w="40" w:type="dxa"/>
        <w:tblLayout w:type="fixed"/>
        <w:tblCellMar>
          <w:left w:w="0" w:type="dxa"/>
          <w:right w:w="0" w:type="dxa"/>
        </w:tblCellMar>
        <w:tblLook w:val="04A0"/>
      </w:tblPr>
      <w:tblGrid>
        <w:gridCol w:w="1700"/>
        <w:gridCol w:w="1380"/>
        <w:gridCol w:w="3140"/>
        <w:gridCol w:w="2440"/>
        <w:gridCol w:w="1040"/>
      </w:tblGrid>
      <w:tr w:rsidR="00A32875">
        <w:trPr>
          <w:trHeight w:val="292"/>
        </w:trPr>
        <w:tc>
          <w:tcPr>
            <w:tcW w:w="6220" w:type="dxa"/>
            <w:gridSpan w:val="3"/>
            <w:vAlign w:val="bottom"/>
          </w:tcPr>
          <w:p w:rsidR="00A32875" w:rsidRDefault="00510E44">
            <w:pPr>
              <w:ind w:left="40"/>
              <w:rPr>
                <w:sz w:val="20"/>
                <w:szCs w:val="20"/>
              </w:rPr>
            </w:pPr>
            <w:r>
              <w:rPr>
                <w:rFonts w:ascii="Calibri" w:eastAsia="Calibri" w:hAnsi="Calibri" w:cs="Calibri"/>
                <w:b/>
                <w:bCs/>
                <w:sz w:val="24"/>
                <w:szCs w:val="24"/>
              </w:rPr>
              <w:t>Four Points Sheraton – Sheikh Zayed Road, Dubai, UAE</w:t>
            </w:r>
          </w:p>
        </w:tc>
        <w:tc>
          <w:tcPr>
            <w:tcW w:w="3480" w:type="dxa"/>
            <w:gridSpan w:val="2"/>
            <w:vAlign w:val="bottom"/>
          </w:tcPr>
          <w:p w:rsidR="00A32875" w:rsidRDefault="00510E44">
            <w:pPr>
              <w:jc w:val="right"/>
              <w:rPr>
                <w:sz w:val="20"/>
                <w:szCs w:val="20"/>
              </w:rPr>
            </w:pPr>
            <w:r>
              <w:rPr>
                <w:rFonts w:ascii="Calibri" w:eastAsia="Calibri" w:hAnsi="Calibri" w:cs="Calibri"/>
                <w:b/>
                <w:bCs/>
                <w:sz w:val="24"/>
                <w:szCs w:val="24"/>
              </w:rPr>
              <w:t>Aug 2001 – Apr 2002</w:t>
            </w:r>
          </w:p>
        </w:tc>
      </w:tr>
      <w:tr w:rsidR="00A32875">
        <w:trPr>
          <w:trHeight w:val="684"/>
        </w:trPr>
        <w:tc>
          <w:tcPr>
            <w:tcW w:w="1700" w:type="dxa"/>
            <w:vAlign w:val="bottom"/>
          </w:tcPr>
          <w:p w:rsidR="00A32875" w:rsidRDefault="00A32875">
            <w:pPr>
              <w:rPr>
                <w:sz w:val="24"/>
                <w:szCs w:val="24"/>
              </w:rPr>
            </w:pPr>
          </w:p>
        </w:tc>
        <w:tc>
          <w:tcPr>
            <w:tcW w:w="1380" w:type="dxa"/>
            <w:vAlign w:val="bottom"/>
          </w:tcPr>
          <w:p w:rsidR="00A32875" w:rsidRDefault="00A32875">
            <w:pPr>
              <w:rPr>
                <w:sz w:val="24"/>
                <w:szCs w:val="24"/>
              </w:rPr>
            </w:pPr>
          </w:p>
        </w:tc>
        <w:tc>
          <w:tcPr>
            <w:tcW w:w="5580" w:type="dxa"/>
            <w:gridSpan w:val="2"/>
            <w:vAlign w:val="bottom"/>
          </w:tcPr>
          <w:p w:rsidR="00A32875" w:rsidRDefault="00510E44">
            <w:pPr>
              <w:ind w:right="1934"/>
              <w:jc w:val="center"/>
              <w:rPr>
                <w:sz w:val="20"/>
                <w:szCs w:val="20"/>
              </w:rPr>
            </w:pPr>
            <w:r>
              <w:rPr>
                <w:rFonts w:ascii="Calibri" w:eastAsia="Calibri" w:hAnsi="Calibri" w:cs="Calibri"/>
                <w:b/>
                <w:bCs/>
                <w:color w:val="0070C0"/>
                <w:sz w:val="24"/>
                <w:szCs w:val="24"/>
              </w:rPr>
              <w:t>EDUCATION/ CERTIFICATION</w:t>
            </w:r>
          </w:p>
        </w:tc>
        <w:tc>
          <w:tcPr>
            <w:tcW w:w="1040" w:type="dxa"/>
            <w:vAlign w:val="bottom"/>
          </w:tcPr>
          <w:p w:rsidR="00A32875" w:rsidRDefault="00A32875">
            <w:pPr>
              <w:rPr>
                <w:sz w:val="24"/>
                <w:szCs w:val="24"/>
              </w:rPr>
            </w:pPr>
          </w:p>
        </w:tc>
      </w:tr>
      <w:tr w:rsidR="00A32875">
        <w:trPr>
          <w:trHeight w:val="67"/>
        </w:trPr>
        <w:tc>
          <w:tcPr>
            <w:tcW w:w="8660" w:type="dxa"/>
            <w:gridSpan w:val="4"/>
            <w:tcBorders>
              <w:bottom w:val="single" w:sz="8" w:space="0" w:color="1F497D"/>
            </w:tcBorders>
            <w:vAlign w:val="bottom"/>
          </w:tcPr>
          <w:p w:rsidR="00A32875" w:rsidRDefault="00A32875">
            <w:pPr>
              <w:rPr>
                <w:sz w:val="5"/>
                <w:szCs w:val="5"/>
              </w:rPr>
            </w:pPr>
          </w:p>
        </w:tc>
        <w:tc>
          <w:tcPr>
            <w:tcW w:w="1040" w:type="dxa"/>
            <w:tcBorders>
              <w:bottom w:val="single" w:sz="8" w:space="0" w:color="1F497D"/>
            </w:tcBorders>
            <w:vAlign w:val="bottom"/>
          </w:tcPr>
          <w:p w:rsidR="00A32875" w:rsidRDefault="00A32875">
            <w:pPr>
              <w:rPr>
                <w:sz w:val="5"/>
                <w:szCs w:val="5"/>
              </w:rPr>
            </w:pPr>
          </w:p>
        </w:tc>
      </w:tr>
      <w:tr w:rsidR="00A32875">
        <w:trPr>
          <w:trHeight w:val="391"/>
        </w:trPr>
        <w:tc>
          <w:tcPr>
            <w:tcW w:w="8660" w:type="dxa"/>
            <w:gridSpan w:val="4"/>
            <w:vAlign w:val="bottom"/>
          </w:tcPr>
          <w:p w:rsidR="00A32875" w:rsidRDefault="00510E44">
            <w:pPr>
              <w:spacing w:line="391" w:lineRule="exact"/>
              <w:ind w:left="40"/>
              <w:rPr>
                <w:sz w:val="20"/>
                <w:szCs w:val="20"/>
              </w:rPr>
            </w:pPr>
            <w:r>
              <w:rPr>
                <w:rFonts w:ascii="Arial" w:eastAsia="Arial" w:hAnsi="Arial" w:cs="Arial"/>
                <w:color w:val="0070C0"/>
                <w:sz w:val="42"/>
                <w:szCs w:val="42"/>
                <w:vertAlign w:val="superscript"/>
              </w:rPr>
              <w:t>▪</w:t>
            </w:r>
            <w:r>
              <w:rPr>
                <w:rFonts w:ascii="Calibri" w:eastAsia="Calibri" w:hAnsi="Calibri" w:cs="Calibri"/>
                <w:b/>
                <w:bCs/>
                <w:sz w:val="21"/>
                <w:szCs w:val="21"/>
              </w:rPr>
              <w:t xml:space="preserve">  MBA </w:t>
            </w:r>
            <w:r>
              <w:rPr>
                <w:rFonts w:ascii="Calibri" w:eastAsia="Calibri" w:hAnsi="Calibri" w:cs="Calibri"/>
                <w:sz w:val="21"/>
                <w:szCs w:val="21"/>
              </w:rPr>
              <w:t>–</w:t>
            </w:r>
            <w:r>
              <w:rPr>
                <w:rFonts w:ascii="Calibri" w:eastAsia="Calibri" w:hAnsi="Calibri" w:cs="Calibri"/>
                <w:b/>
                <w:bCs/>
                <w:sz w:val="21"/>
                <w:szCs w:val="21"/>
              </w:rPr>
              <w:t xml:space="preserve"> Master of Business Administration (Finance) </w:t>
            </w:r>
            <w:r>
              <w:rPr>
                <w:rFonts w:ascii="Calibri" w:eastAsia="Calibri" w:hAnsi="Calibri" w:cs="Calibri"/>
                <w:sz w:val="21"/>
                <w:szCs w:val="21"/>
              </w:rPr>
              <w:t>–</w:t>
            </w:r>
            <w:r>
              <w:rPr>
                <w:rFonts w:ascii="Calibri" w:eastAsia="Calibri" w:hAnsi="Calibri" w:cs="Calibri"/>
                <w:b/>
                <w:bCs/>
                <w:sz w:val="21"/>
                <w:szCs w:val="21"/>
              </w:rPr>
              <w:t xml:space="preserve"> </w:t>
            </w:r>
            <w:r>
              <w:rPr>
                <w:rFonts w:ascii="Calibri" w:eastAsia="Calibri" w:hAnsi="Calibri" w:cs="Calibri"/>
                <w:sz w:val="21"/>
                <w:szCs w:val="21"/>
              </w:rPr>
              <w:t>Florida Green University, Pakistan</w:t>
            </w:r>
          </w:p>
        </w:tc>
        <w:tc>
          <w:tcPr>
            <w:tcW w:w="1040" w:type="dxa"/>
            <w:vAlign w:val="bottom"/>
          </w:tcPr>
          <w:p w:rsidR="00A32875" w:rsidRDefault="00510E44">
            <w:pPr>
              <w:ind w:right="230"/>
              <w:jc w:val="right"/>
              <w:rPr>
                <w:sz w:val="20"/>
                <w:szCs w:val="20"/>
              </w:rPr>
            </w:pPr>
            <w:r>
              <w:rPr>
                <w:rFonts w:ascii="Calibri" w:eastAsia="Calibri" w:hAnsi="Calibri" w:cs="Calibri"/>
              </w:rPr>
              <w:t>1995</w:t>
            </w:r>
          </w:p>
        </w:tc>
      </w:tr>
      <w:tr w:rsidR="00A32875">
        <w:trPr>
          <w:trHeight w:val="378"/>
        </w:trPr>
        <w:tc>
          <w:tcPr>
            <w:tcW w:w="6220" w:type="dxa"/>
            <w:gridSpan w:val="3"/>
            <w:vAlign w:val="bottom"/>
          </w:tcPr>
          <w:p w:rsidR="00A32875" w:rsidRDefault="00510E44">
            <w:pPr>
              <w:spacing w:line="378" w:lineRule="exact"/>
              <w:ind w:left="40"/>
              <w:rPr>
                <w:sz w:val="20"/>
                <w:szCs w:val="20"/>
              </w:rPr>
            </w:pPr>
            <w:r>
              <w:rPr>
                <w:rFonts w:ascii="Arial" w:eastAsia="Arial" w:hAnsi="Arial" w:cs="Arial"/>
                <w:color w:val="0070C0"/>
                <w:sz w:val="41"/>
                <w:szCs w:val="41"/>
                <w:vertAlign w:val="superscript"/>
              </w:rPr>
              <w:t>▪</w:t>
            </w:r>
            <w:r>
              <w:rPr>
                <w:rFonts w:ascii="Calibri" w:eastAsia="Calibri" w:hAnsi="Calibri" w:cs="Calibri"/>
                <w:b/>
                <w:bCs/>
                <w:sz w:val="21"/>
                <w:szCs w:val="21"/>
              </w:rPr>
              <w:t xml:space="preserve">  B.Com – Bachelor of Commerce – </w:t>
            </w:r>
            <w:r>
              <w:rPr>
                <w:rFonts w:ascii="Calibri" w:eastAsia="Calibri" w:hAnsi="Calibri" w:cs="Calibri"/>
                <w:sz w:val="21"/>
                <w:szCs w:val="21"/>
              </w:rPr>
              <w:t>University of Karachi, Pakistan</w:t>
            </w:r>
          </w:p>
        </w:tc>
        <w:tc>
          <w:tcPr>
            <w:tcW w:w="2440" w:type="dxa"/>
            <w:vAlign w:val="bottom"/>
          </w:tcPr>
          <w:p w:rsidR="00A32875" w:rsidRDefault="00A32875">
            <w:pPr>
              <w:rPr>
                <w:sz w:val="24"/>
                <w:szCs w:val="24"/>
              </w:rPr>
            </w:pPr>
          </w:p>
        </w:tc>
        <w:tc>
          <w:tcPr>
            <w:tcW w:w="1040" w:type="dxa"/>
            <w:vAlign w:val="bottom"/>
          </w:tcPr>
          <w:p w:rsidR="00A32875" w:rsidRDefault="00510E44">
            <w:pPr>
              <w:spacing w:line="252" w:lineRule="exact"/>
              <w:ind w:right="230"/>
              <w:jc w:val="right"/>
              <w:rPr>
                <w:sz w:val="20"/>
                <w:szCs w:val="20"/>
              </w:rPr>
            </w:pPr>
            <w:r>
              <w:rPr>
                <w:rFonts w:ascii="Calibri" w:eastAsia="Calibri" w:hAnsi="Calibri" w:cs="Calibri"/>
              </w:rPr>
              <w:t>1989</w:t>
            </w:r>
          </w:p>
        </w:tc>
      </w:tr>
      <w:tr w:rsidR="00A32875">
        <w:trPr>
          <w:trHeight w:val="240"/>
        </w:trPr>
        <w:tc>
          <w:tcPr>
            <w:tcW w:w="1700" w:type="dxa"/>
            <w:vAlign w:val="bottom"/>
          </w:tcPr>
          <w:p w:rsidR="00A32875" w:rsidRDefault="00A32875">
            <w:pPr>
              <w:rPr>
                <w:sz w:val="20"/>
                <w:szCs w:val="20"/>
              </w:rPr>
            </w:pPr>
          </w:p>
        </w:tc>
        <w:tc>
          <w:tcPr>
            <w:tcW w:w="1380" w:type="dxa"/>
            <w:vAlign w:val="bottom"/>
          </w:tcPr>
          <w:p w:rsidR="00A32875" w:rsidRDefault="00A32875">
            <w:pPr>
              <w:rPr>
                <w:sz w:val="20"/>
                <w:szCs w:val="20"/>
              </w:rPr>
            </w:pPr>
          </w:p>
        </w:tc>
        <w:tc>
          <w:tcPr>
            <w:tcW w:w="3140" w:type="dxa"/>
            <w:vAlign w:val="bottom"/>
          </w:tcPr>
          <w:p w:rsidR="00A32875" w:rsidRDefault="00510E44">
            <w:pPr>
              <w:spacing w:line="240" w:lineRule="exact"/>
              <w:ind w:left="288"/>
              <w:jc w:val="center"/>
              <w:rPr>
                <w:sz w:val="20"/>
                <w:szCs w:val="20"/>
              </w:rPr>
            </w:pPr>
            <w:r>
              <w:rPr>
                <w:rFonts w:ascii="Calibri" w:eastAsia="Calibri" w:hAnsi="Calibri" w:cs="Calibri"/>
                <w:b/>
                <w:bCs/>
                <w:color w:val="0070C0"/>
                <w:sz w:val="24"/>
                <w:szCs w:val="24"/>
              </w:rPr>
              <w:t>TRAINING</w:t>
            </w:r>
          </w:p>
        </w:tc>
        <w:tc>
          <w:tcPr>
            <w:tcW w:w="2440" w:type="dxa"/>
            <w:vAlign w:val="bottom"/>
          </w:tcPr>
          <w:p w:rsidR="00A32875" w:rsidRDefault="00A32875">
            <w:pPr>
              <w:rPr>
                <w:sz w:val="20"/>
                <w:szCs w:val="20"/>
              </w:rPr>
            </w:pPr>
          </w:p>
        </w:tc>
        <w:tc>
          <w:tcPr>
            <w:tcW w:w="1040" w:type="dxa"/>
            <w:vAlign w:val="bottom"/>
          </w:tcPr>
          <w:p w:rsidR="00A32875" w:rsidRDefault="00A32875">
            <w:pPr>
              <w:rPr>
                <w:sz w:val="20"/>
                <w:szCs w:val="20"/>
              </w:rPr>
            </w:pPr>
          </w:p>
        </w:tc>
      </w:tr>
      <w:tr w:rsidR="00A32875">
        <w:trPr>
          <w:trHeight w:val="67"/>
        </w:trPr>
        <w:tc>
          <w:tcPr>
            <w:tcW w:w="8660" w:type="dxa"/>
            <w:gridSpan w:val="4"/>
            <w:tcBorders>
              <w:bottom w:val="single" w:sz="8" w:space="0" w:color="1F497D"/>
            </w:tcBorders>
            <w:vAlign w:val="bottom"/>
          </w:tcPr>
          <w:p w:rsidR="00A32875" w:rsidRDefault="00A32875">
            <w:pPr>
              <w:rPr>
                <w:sz w:val="5"/>
                <w:szCs w:val="5"/>
              </w:rPr>
            </w:pPr>
          </w:p>
        </w:tc>
        <w:tc>
          <w:tcPr>
            <w:tcW w:w="1040" w:type="dxa"/>
            <w:tcBorders>
              <w:bottom w:val="single" w:sz="8" w:space="0" w:color="1F497D"/>
            </w:tcBorders>
            <w:vAlign w:val="bottom"/>
          </w:tcPr>
          <w:p w:rsidR="00A32875" w:rsidRDefault="00A32875">
            <w:pPr>
              <w:rPr>
                <w:sz w:val="5"/>
                <w:szCs w:val="5"/>
              </w:rPr>
            </w:pPr>
          </w:p>
        </w:tc>
      </w:tr>
      <w:tr w:rsidR="00A32875">
        <w:trPr>
          <w:trHeight w:val="575"/>
        </w:trPr>
        <w:tc>
          <w:tcPr>
            <w:tcW w:w="8660" w:type="dxa"/>
            <w:gridSpan w:val="4"/>
            <w:vAlign w:val="bottom"/>
          </w:tcPr>
          <w:p w:rsidR="00A32875" w:rsidRDefault="00510E44">
            <w:pPr>
              <w:ind w:left="40"/>
              <w:rPr>
                <w:sz w:val="20"/>
                <w:szCs w:val="20"/>
              </w:rPr>
            </w:pPr>
            <w:r>
              <w:rPr>
                <w:rFonts w:ascii="Arial" w:eastAsia="Arial" w:hAnsi="Arial" w:cs="Arial"/>
                <w:color w:val="0070C0"/>
                <w:sz w:val="44"/>
                <w:szCs w:val="44"/>
                <w:vertAlign w:val="superscript"/>
              </w:rPr>
              <w:t>▪</w:t>
            </w:r>
            <w:r>
              <w:rPr>
                <w:rFonts w:ascii="Calibri" w:eastAsia="Calibri" w:hAnsi="Calibri" w:cs="Calibri"/>
              </w:rPr>
              <w:t xml:space="preserve">  Risk and Security Management – Precept Management Consultancy USA</w:t>
            </w:r>
          </w:p>
        </w:tc>
        <w:tc>
          <w:tcPr>
            <w:tcW w:w="1040" w:type="dxa"/>
            <w:vAlign w:val="bottom"/>
          </w:tcPr>
          <w:p w:rsidR="00A32875" w:rsidRDefault="00510E44">
            <w:pPr>
              <w:ind w:right="230"/>
              <w:jc w:val="right"/>
              <w:rPr>
                <w:sz w:val="20"/>
                <w:szCs w:val="20"/>
              </w:rPr>
            </w:pPr>
            <w:r>
              <w:rPr>
                <w:rFonts w:ascii="Calibri" w:eastAsia="Calibri" w:hAnsi="Calibri" w:cs="Calibri"/>
              </w:rPr>
              <w:t>2009</w:t>
            </w:r>
          </w:p>
        </w:tc>
      </w:tr>
      <w:tr w:rsidR="00A32875">
        <w:trPr>
          <w:trHeight w:val="241"/>
        </w:trPr>
        <w:tc>
          <w:tcPr>
            <w:tcW w:w="1700" w:type="dxa"/>
            <w:vAlign w:val="bottom"/>
          </w:tcPr>
          <w:p w:rsidR="00A32875" w:rsidRDefault="00A32875">
            <w:pPr>
              <w:rPr>
                <w:sz w:val="20"/>
                <w:szCs w:val="20"/>
              </w:rPr>
            </w:pPr>
          </w:p>
        </w:tc>
        <w:tc>
          <w:tcPr>
            <w:tcW w:w="1380" w:type="dxa"/>
            <w:vAlign w:val="bottom"/>
          </w:tcPr>
          <w:p w:rsidR="00A32875" w:rsidRDefault="00A32875">
            <w:pPr>
              <w:rPr>
                <w:sz w:val="20"/>
                <w:szCs w:val="20"/>
              </w:rPr>
            </w:pPr>
          </w:p>
        </w:tc>
        <w:tc>
          <w:tcPr>
            <w:tcW w:w="3140" w:type="dxa"/>
            <w:vAlign w:val="bottom"/>
          </w:tcPr>
          <w:p w:rsidR="00A32875" w:rsidRDefault="00510E44">
            <w:pPr>
              <w:spacing w:line="241" w:lineRule="exact"/>
              <w:ind w:left="268"/>
              <w:jc w:val="center"/>
              <w:rPr>
                <w:sz w:val="20"/>
                <w:szCs w:val="20"/>
              </w:rPr>
            </w:pPr>
            <w:r>
              <w:rPr>
                <w:rFonts w:ascii="Calibri" w:eastAsia="Calibri" w:hAnsi="Calibri" w:cs="Calibri"/>
                <w:b/>
                <w:bCs/>
                <w:color w:val="0070C0"/>
                <w:sz w:val="24"/>
                <w:szCs w:val="24"/>
              </w:rPr>
              <w:t>PERSONAL DETAILS</w:t>
            </w:r>
          </w:p>
        </w:tc>
        <w:tc>
          <w:tcPr>
            <w:tcW w:w="2440" w:type="dxa"/>
            <w:vAlign w:val="bottom"/>
          </w:tcPr>
          <w:p w:rsidR="00A32875" w:rsidRDefault="00A32875">
            <w:pPr>
              <w:rPr>
                <w:sz w:val="20"/>
                <w:szCs w:val="20"/>
              </w:rPr>
            </w:pPr>
          </w:p>
        </w:tc>
        <w:tc>
          <w:tcPr>
            <w:tcW w:w="1040" w:type="dxa"/>
            <w:vAlign w:val="bottom"/>
          </w:tcPr>
          <w:p w:rsidR="00A32875" w:rsidRDefault="00A32875">
            <w:pPr>
              <w:rPr>
                <w:sz w:val="20"/>
                <w:szCs w:val="20"/>
              </w:rPr>
            </w:pPr>
          </w:p>
        </w:tc>
      </w:tr>
      <w:tr w:rsidR="00A32875">
        <w:trPr>
          <w:trHeight w:val="67"/>
        </w:trPr>
        <w:tc>
          <w:tcPr>
            <w:tcW w:w="1700" w:type="dxa"/>
            <w:tcBorders>
              <w:bottom w:val="single" w:sz="8" w:space="0" w:color="1F497D"/>
            </w:tcBorders>
            <w:vAlign w:val="bottom"/>
          </w:tcPr>
          <w:p w:rsidR="00A32875" w:rsidRDefault="00A32875">
            <w:pPr>
              <w:rPr>
                <w:sz w:val="5"/>
                <w:szCs w:val="5"/>
              </w:rPr>
            </w:pPr>
          </w:p>
        </w:tc>
        <w:tc>
          <w:tcPr>
            <w:tcW w:w="1380" w:type="dxa"/>
            <w:tcBorders>
              <w:bottom w:val="single" w:sz="8" w:space="0" w:color="1F497D"/>
            </w:tcBorders>
            <w:vAlign w:val="bottom"/>
          </w:tcPr>
          <w:p w:rsidR="00A32875" w:rsidRDefault="00A32875">
            <w:pPr>
              <w:rPr>
                <w:sz w:val="5"/>
                <w:szCs w:val="5"/>
              </w:rPr>
            </w:pPr>
          </w:p>
        </w:tc>
        <w:tc>
          <w:tcPr>
            <w:tcW w:w="3140" w:type="dxa"/>
            <w:tcBorders>
              <w:bottom w:val="single" w:sz="8" w:space="0" w:color="1F497D"/>
            </w:tcBorders>
            <w:vAlign w:val="bottom"/>
          </w:tcPr>
          <w:p w:rsidR="00A32875" w:rsidRDefault="00A32875">
            <w:pPr>
              <w:rPr>
                <w:sz w:val="5"/>
                <w:szCs w:val="5"/>
              </w:rPr>
            </w:pPr>
          </w:p>
        </w:tc>
        <w:tc>
          <w:tcPr>
            <w:tcW w:w="3480" w:type="dxa"/>
            <w:gridSpan w:val="2"/>
            <w:tcBorders>
              <w:bottom w:val="single" w:sz="8" w:space="0" w:color="1F497D"/>
            </w:tcBorders>
            <w:vAlign w:val="bottom"/>
          </w:tcPr>
          <w:p w:rsidR="00A32875" w:rsidRDefault="00A32875">
            <w:pPr>
              <w:rPr>
                <w:sz w:val="5"/>
                <w:szCs w:val="5"/>
              </w:rPr>
            </w:pPr>
          </w:p>
        </w:tc>
      </w:tr>
      <w:tr w:rsidR="00A32875">
        <w:trPr>
          <w:trHeight w:val="352"/>
        </w:trPr>
        <w:tc>
          <w:tcPr>
            <w:tcW w:w="1700" w:type="dxa"/>
            <w:vAlign w:val="bottom"/>
          </w:tcPr>
          <w:p w:rsidR="00A32875" w:rsidRDefault="00510E44">
            <w:pPr>
              <w:ind w:left="40"/>
              <w:rPr>
                <w:sz w:val="20"/>
                <w:szCs w:val="20"/>
              </w:rPr>
            </w:pPr>
            <w:r>
              <w:rPr>
                <w:rFonts w:ascii="Calibri" w:eastAsia="Calibri" w:hAnsi="Calibri" w:cs="Calibri"/>
                <w:sz w:val="20"/>
                <w:szCs w:val="20"/>
              </w:rPr>
              <w:t>Age, Marital status</w:t>
            </w:r>
          </w:p>
        </w:tc>
        <w:tc>
          <w:tcPr>
            <w:tcW w:w="1380" w:type="dxa"/>
            <w:vAlign w:val="bottom"/>
          </w:tcPr>
          <w:p w:rsidR="00A32875" w:rsidRDefault="00510E44">
            <w:pPr>
              <w:ind w:left="140"/>
              <w:rPr>
                <w:sz w:val="20"/>
                <w:szCs w:val="20"/>
              </w:rPr>
            </w:pPr>
            <w:r>
              <w:rPr>
                <w:rFonts w:ascii="Calibri" w:eastAsia="Calibri" w:hAnsi="Calibri" w:cs="Calibri"/>
                <w:sz w:val="20"/>
                <w:szCs w:val="20"/>
              </w:rPr>
              <w:t>: 46, Married</w:t>
            </w:r>
          </w:p>
        </w:tc>
        <w:tc>
          <w:tcPr>
            <w:tcW w:w="3140" w:type="dxa"/>
            <w:vAlign w:val="bottom"/>
          </w:tcPr>
          <w:p w:rsidR="00A32875" w:rsidRDefault="00510E44">
            <w:pPr>
              <w:ind w:left="1280"/>
              <w:rPr>
                <w:sz w:val="20"/>
                <w:szCs w:val="20"/>
              </w:rPr>
            </w:pPr>
            <w:r>
              <w:rPr>
                <w:rFonts w:ascii="Calibri" w:eastAsia="Calibri" w:hAnsi="Calibri" w:cs="Calibri"/>
                <w:sz w:val="20"/>
                <w:szCs w:val="20"/>
              </w:rPr>
              <w:t>Languages known</w:t>
            </w:r>
          </w:p>
        </w:tc>
        <w:tc>
          <w:tcPr>
            <w:tcW w:w="3480" w:type="dxa"/>
            <w:gridSpan w:val="2"/>
            <w:vAlign w:val="bottom"/>
          </w:tcPr>
          <w:p w:rsidR="00A32875" w:rsidRDefault="00510E44">
            <w:pPr>
              <w:ind w:left="20"/>
              <w:rPr>
                <w:sz w:val="20"/>
                <w:szCs w:val="20"/>
              </w:rPr>
            </w:pPr>
            <w:r>
              <w:rPr>
                <w:rFonts w:ascii="Calibri" w:eastAsia="Calibri" w:hAnsi="Calibri" w:cs="Calibri"/>
                <w:sz w:val="20"/>
                <w:szCs w:val="20"/>
              </w:rPr>
              <w:t>:English, Urdu, Persian and Punjabi</w:t>
            </w:r>
          </w:p>
        </w:tc>
      </w:tr>
      <w:tr w:rsidR="00A32875">
        <w:trPr>
          <w:trHeight w:val="242"/>
        </w:trPr>
        <w:tc>
          <w:tcPr>
            <w:tcW w:w="1700" w:type="dxa"/>
            <w:vAlign w:val="bottom"/>
          </w:tcPr>
          <w:p w:rsidR="00A32875" w:rsidRDefault="00510E44">
            <w:pPr>
              <w:spacing w:line="243" w:lineRule="exact"/>
              <w:ind w:left="40"/>
              <w:rPr>
                <w:sz w:val="20"/>
                <w:szCs w:val="20"/>
              </w:rPr>
            </w:pPr>
            <w:r>
              <w:rPr>
                <w:rFonts w:ascii="Calibri" w:eastAsia="Calibri" w:hAnsi="Calibri" w:cs="Calibri"/>
                <w:sz w:val="20"/>
                <w:szCs w:val="20"/>
              </w:rPr>
              <w:t>Nationality</w:t>
            </w:r>
          </w:p>
        </w:tc>
        <w:tc>
          <w:tcPr>
            <w:tcW w:w="1380" w:type="dxa"/>
            <w:vAlign w:val="bottom"/>
          </w:tcPr>
          <w:p w:rsidR="00A32875" w:rsidRDefault="00510E44">
            <w:pPr>
              <w:spacing w:line="243" w:lineRule="exact"/>
              <w:ind w:left="140"/>
              <w:rPr>
                <w:sz w:val="20"/>
                <w:szCs w:val="20"/>
              </w:rPr>
            </w:pPr>
            <w:r>
              <w:rPr>
                <w:rFonts w:ascii="Calibri" w:eastAsia="Calibri" w:hAnsi="Calibri" w:cs="Calibri"/>
                <w:sz w:val="20"/>
                <w:szCs w:val="20"/>
              </w:rPr>
              <w:t>: Pakistan</w:t>
            </w:r>
          </w:p>
        </w:tc>
        <w:tc>
          <w:tcPr>
            <w:tcW w:w="3140" w:type="dxa"/>
            <w:vAlign w:val="bottom"/>
          </w:tcPr>
          <w:p w:rsidR="00A32875" w:rsidRDefault="00510E44">
            <w:pPr>
              <w:spacing w:line="243" w:lineRule="exact"/>
              <w:ind w:left="1280"/>
              <w:rPr>
                <w:sz w:val="20"/>
                <w:szCs w:val="20"/>
              </w:rPr>
            </w:pPr>
            <w:r>
              <w:rPr>
                <w:rFonts w:ascii="Calibri" w:eastAsia="Calibri" w:hAnsi="Calibri" w:cs="Calibri"/>
                <w:sz w:val="20"/>
                <w:szCs w:val="20"/>
              </w:rPr>
              <w:t>Driving License</w:t>
            </w:r>
          </w:p>
        </w:tc>
        <w:tc>
          <w:tcPr>
            <w:tcW w:w="2440" w:type="dxa"/>
            <w:vAlign w:val="bottom"/>
          </w:tcPr>
          <w:p w:rsidR="00A32875" w:rsidRDefault="00510E44">
            <w:pPr>
              <w:spacing w:line="243" w:lineRule="exact"/>
              <w:ind w:left="20"/>
              <w:rPr>
                <w:sz w:val="20"/>
                <w:szCs w:val="20"/>
              </w:rPr>
            </w:pPr>
            <w:r>
              <w:rPr>
                <w:rFonts w:ascii="Calibri" w:eastAsia="Calibri" w:hAnsi="Calibri" w:cs="Calibri"/>
                <w:sz w:val="20"/>
                <w:szCs w:val="20"/>
              </w:rPr>
              <w:t>: Valid UAE Driving License</w:t>
            </w:r>
          </w:p>
        </w:tc>
        <w:tc>
          <w:tcPr>
            <w:tcW w:w="1040" w:type="dxa"/>
            <w:vAlign w:val="bottom"/>
          </w:tcPr>
          <w:p w:rsidR="00A32875" w:rsidRDefault="00A32875">
            <w:pPr>
              <w:rPr>
                <w:sz w:val="21"/>
                <w:szCs w:val="21"/>
              </w:rPr>
            </w:pPr>
          </w:p>
        </w:tc>
      </w:tr>
    </w:tbl>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00" w:lineRule="exact"/>
        <w:rPr>
          <w:sz w:val="20"/>
          <w:szCs w:val="20"/>
        </w:rPr>
      </w:pPr>
    </w:p>
    <w:p w:rsidR="00A32875" w:rsidRDefault="00A32875">
      <w:pPr>
        <w:spacing w:line="250" w:lineRule="exact"/>
        <w:rPr>
          <w:sz w:val="20"/>
          <w:szCs w:val="20"/>
        </w:rPr>
      </w:pPr>
    </w:p>
    <w:tbl>
      <w:tblPr>
        <w:tblW w:w="0" w:type="auto"/>
        <w:tblLayout w:type="fixed"/>
        <w:tblCellMar>
          <w:left w:w="0" w:type="dxa"/>
          <w:right w:w="0" w:type="dxa"/>
        </w:tblCellMar>
        <w:tblLook w:val="04A0"/>
      </w:tblPr>
      <w:tblGrid>
        <w:gridCol w:w="340"/>
        <w:gridCol w:w="5540"/>
        <w:gridCol w:w="3760"/>
      </w:tblGrid>
      <w:tr w:rsidR="00A32875">
        <w:trPr>
          <w:trHeight w:val="237"/>
        </w:trPr>
        <w:tc>
          <w:tcPr>
            <w:tcW w:w="340" w:type="dxa"/>
            <w:tcBorders>
              <w:top w:val="single" w:sz="8" w:space="0" w:color="BFBFBF"/>
            </w:tcBorders>
            <w:shd w:val="clear" w:color="auto" w:fill="BFBFBF"/>
            <w:vAlign w:val="bottom"/>
          </w:tcPr>
          <w:p w:rsidR="00A32875" w:rsidRDefault="00A32875">
            <w:pPr>
              <w:rPr>
                <w:sz w:val="20"/>
                <w:szCs w:val="20"/>
              </w:rPr>
            </w:pPr>
          </w:p>
        </w:tc>
        <w:tc>
          <w:tcPr>
            <w:tcW w:w="5540" w:type="dxa"/>
            <w:tcBorders>
              <w:top w:val="single" w:sz="8" w:space="0" w:color="BFBFBF"/>
            </w:tcBorders>
            <w:vAlign w:val="bottom"/>
          </w:tcPr>
          <w:p w:rsidR="00A32875" w:rsidRDefault="00510E44">
            <w:pPr>
              <w:spacing w:line="236" w:lineRule="exact"/>
              <w:ind w:left="100"/>
              <w:rPr>
                <w:sz w:val="20"/>
                <w:szCs w:val="20"/>
              </w:rPr>
            </w:pPr>
            <w:r>
              <w:rPr>
                <w:rFonts w:ascii="Calibri" w:eastAsia="Calibri" w:hAnsi="Calibri" w:cs="Calibri"/>
                <w:color w:val="808080"/>
                <w:sz w:val="20"/>
                <w:szCs w:val="20"/>
              </w:rPr>
              <w:t>CV_ ARSHAD R. HUSSEIN</w:t>
            </w:r>
          </w:p>
        </w:tc>
        <w:tc>
          <w:tcPr>
            <w:tcW w:w="3760" w:type="dxa"/>
            <w:tcBorders>
              <w:top w:val="single" w:sz="8" w:space="0" w:color="BFBFBF"/>
            </w:tcBorders>
            <w:vAlign w:val="bottom"/>
          </w:tcPr>
          <w:p w:rsidR="00A32875" w:rsidRDefault="00510E44">
            <w:pPr>
              <w:spacing w:line="236" w:lineRule="exact"/>
              <w:ind w:right="100"/>
              <w:jc w:val="right"/>
              <w:rPr>
                <w:sz w:val="20"/>
                <w:szCs w:val="20"/>
              </w:rPr>
            </w:pPr>
            <w:r>
              <w:rPr>
                <w:rFonts w:ascii="Calibri" w:eastAsia="Calibri" w:hAnsi="Calibri" w:cs="Calibri"/>
                <w:color w:val="808080"/>
                <w:sz w:val="20"/>
                <w:szCs w:val="20"/>
              </w:rPr>
              <w:t>3</w:t>
            </w:r>
          </w:p>
        </w:tc>
      </w:tr>
      <w:tr w:rsidR="00A32875">
        <w:trPr>
          <w:trHeight w:val="55"/>
        </w:trPr>
        <w:tc>
          <w:tcPr>
            <w:tcW w:w="340" w:type="dxa"/>
            <w:shd w:val="clear" w:color="auto" w:fill="BFBFBF"/>
            <w:vAlign w:val="bottom"/>
          </w:tcPr>
          <w:p w:rsidR="00A32875" w:rsidRDefault="00A32875">
            <w:pPr>
              <w:rPr>
                <w:sz w:val="4"/>
                <w:szCs w:val="4"/>
              </w:rPr>
            </w:pPr>
          </w:p>
        </w:tc>
        <w:tc>
          <w:tcPr>
            <w:tcW w:w="5540" w:type="dxa"/>
            <w:vAlign w:val="bottom"/>
          </w:tcPr>
          <w:p w:rsidR="00A32875" w:rsidRDefault="00A32875">
            <w:pPr>
              <w:rPr>
                <w:sz w:val="4"/>
                <w:szCs w:val="4"/>
              </w:rPr>
            </w:pPr>
          </w:p>
        </w:tc>
        <w:tc>
          <w:tcPr>
            <w:tcW w:w="3760" w:type="dxa"/>
            <w:vAlign w:val="bottom"/>
          </w:tcPr>
          <w:p w:rsidR="00A32875" w:rsidRDefault="00A32875">
            <w:pPr>
              <w:rPr>
                <w:sz w:val="4"/>
                <w:szCs w:val="4"/>
              </w:rPr>
            </w:pPr>
          </w:p>
        </w:tc>
      </w:tr>
    </w:tbl>
    <w:p w:rsidR="00A32875" w:rsidRDefault="00A32875">
      <w:pPr>
        <w:spacing w:line="1" w:lineRule="exact"/>
        <w:rPr>
          <w:sz w:val="20"/>
          <w:szCs w:val="20"/>
        </w:rPr>
      </w:pPr>
    </w:p>
    <w:sectPr w:rsidR="00A32875" w:rsidSect="00A32875">
      <w:pgSz w:w="11900" w:h="16838"/>
      <w:pgMar w:top="707" w:right="1106" w:bottom="165" w:left="106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04EC1DA"/>
    <w:lvl w:ilvl="0" w:tplc="4E98AE3E">
      <w:start w:val="1"/>
      <w:numFmt w:val="bullet"/>
      <w:lvlText w:val="▪"/>
      <w:lvlJc w:val="left"/>
    </w:lvl>
    <w:lvl w:ilvl="1" w:tplc="362C9AE2">
      <w:numFmt w:val="decimal"/>
      <w:lvlText w:val=""/>
      <w:lvlJc w:val="left"/>
    </w:lvl>
    <w:lvl w:ilvl="2" w:tplc="7FD6B102">
      <w:numFmt w:val="decimal"/>
      <w:lvlText w:val=""/>
      <w:lvlJc w:val="left"/>
    </w:lvl>
    <w:lvl w:ilvl="3" w:tplc="3A5655C2">
      <w:numFmt w:val="decimal"/>
      <w:lvlText w:val=""/>
      <w:lvlJc w:val="left"/>
    </w:lvl>
    <w:lvl w:ilvl="4" w:tplc="8C809D58">
      <w:numFmt w:val="decimal"/>
      <w:lvlText w:val=""/>
      <w:lvlJc w:val="left"/>
    </w:lvl>
    <w:lvl w:ilvl="5" w:tplc="B0309952">
      <w:numFmt w:val="decimal"/>
      <w:lvlText w:val=""/>
      <w:lvlJc w:val="left"/>
    </w:lvl>
    <w:lvl w:ilvl="6" w:tplc="8EA498B6">
      <w:numFmt w:val="decimal"/>
      <w:lvlText w:val=""/>
      <w:lvlJc w:val="left"/>
    </w:lvl>
    <w:lvl w:ilvl="7" w:tplc="F11E8CF4">
      <w:numFmt w:val="decimal"/>
      <w:lvlText w:val=""/>
      <w:lvlJc w:val="left"/>
    </w:lvl>
    <w:lvl w:ilvl="8" w:tplc="E92E12A0">
      <w:numFmt w:val="decimal"/>
      <w:lvlText w:val=""/>
      <w:lvlJc w:val="left"/>
    </w:lvl>
  </w:abstractNum>
  <w:abstractNum w:abstractNumId="1">
    <w:nsid w:val="00001649"/>
    <w:multiLevelType w:val="hybridMultilevel"/>
    <w:tmpl w:val="FB023B70"/>
    <w:lvl w:ilvl="0" w:tplc="CB00651C">
      <w:start w:val="1"/>
      <w:numFmt w:val="bullet"/>
      <w:lvlText w:val="▪"/>
      <w:lvlJc w:val="left"/>
    </w:lvl>
    <w:lvl w:ilvl="1" w:tplc="5246BF8E">
      <w:numFmt w:val="decimal"/>
      <w:lvlText w:val=""/>
      <w:lvlJc w:val="left"/>
    </w:lvl>
    <w:lvl w:ilvl="2" w:tplc="54F80974">
      <w:numFmt w:val="decimal"/>
      <w:lvlText w:val=""/>
      <w:lvlJc w:val="left"/>
    </w:lvl>
    <w:lvl w:ilvl="3" w:tplc="E1DEC698">
      <w:numFmt w:val="decimal"/>
      <w:lvlText w:val=""/>
      <w:lvlJc w:val="left"/>
    </w:lvl>
    <w:lvl w:ilvl="4" w:tplc="53AC4D2A">
      <w:numFmt w:val="decimal"/>
      <w:lvlText w:val=""/>
      <w:lvlJc w:val="left"/>
    </w:lvl>
    <w:lvl w:ilvl="5" w:tplc="CB866326">
      <w:numFmt w:val="decimal"/>
      <w:lvlText w:val=""/>
      <w:lvlJc w:val="left"/>
    </w:lvl>
    <w:lvl w:ilvl="6" w:tplc="0446733C">
      <w:numFmt w:val="decimal"/>
      <w:lvlText w:val=""/>
      <w:lvlJc w:val="left"/>
    </w:lvl>
    <w:lvl w:ilvl="7" w:tplc="1F486B84">
      <w:numFmt w:val="decimal"/>
      <w:lvlText w:val=""/>
      <w:lvlJc w:val="left"/>
    </w:lvl>
    <w:lvl w:ilvl="8" w:tplc="0A140144">
      <w:numFmt w:val="decimal"/>
      <w:lvlText w:val=""/>
      <w:lvlJc w:val="left"/>
    </w:lvl>
  </w:abstractNum>
  <w:abstractNum w:abstractNumId="2">
    <w:nsid w:val="000026E9"/>
    <w:multiLevelType w:val="hybridMultilevel"/>
    <w:tmpl w:val="6EB6C64C"/>
    <w:lvl w:ilvl="0" w:tplc="F496D168">
      <w:start w:val="1"/>
      <w:numFmt w:val="bullet"/>
      <w:lvlText w:val="▪"/>
      <w:lvlJc w:val="left"/>
    </w:lvl>
    <w:lvl w:ilvl="1" w:tplc="0C1273D8">
      <w:numFmt w:val="decimal"/>
      <w:lvlText w:val=""/>
      <w:lvlJc w:val="left"/>
    </w:lvl>
    <w:lvl w:ilvl="2" w:tplc="8DA6A770">
      <w:numFmt w:val="decimal"/>
      <w:lvlText w:val=""/>
      <w:lvlJc w:val="left"/>
    </w:lvl>
    <w:lvl w:ilvl="3" w:tplc="09E04AB2">
      <w:numFmt w:val="decimal"/>
      <w:lvlText w:val=""/>
      <w:lvlJc w:val="left"/>
    </w:lvl>
    <w:lvl w:ilvl="4" w:tplc="20941E64">
      <w:numFmt w:val="decimal"/>
      <w:lvlText w:val=""/>
      <w:lvlJc w:val="left"/>
    </w:lvl>
    <w:lvl w:ilvl="5" w:tplc="5B1CAF8E">
      <w:numFmt w:val="decimal"/>
      <w:lvlText w:val=""/>
      <w:lvlJc w:val="left"/>
    </w:lvl>
    <w:lvl w:ilvl="6" w:tplc="81F8930E">
      <w:numFmt w:val="decimal"/>
      <w:lvlText w:val=""/>
      <w:lvlJc w:val="left"/>
    </w:lvl>
    <w:lvl w:ilvl="7" w:tplc="02DAA106">
      <w:numFmt w:val="decimal"/>
      <w:lvlText w:val=""/>
      <w:lvlJc w:val="left"/>
    </w:lvl>
    <w:lvl w:ilvl="8" w:tplc="FC62FFEA">
      <w:numFmt w:val="decimal"/>
      <w:lvlText w:val=""/>
      <w:lvlJc w:val="left"/>
    </w:lvl>
  </w:abstractNum>
  <w:abstractNum w:abstractNumId="3">
    <w:nsid w:val="000041BB"/>
    <w:multiLevelType w:val="hybridMultilevel"/>
    <w:tmpl w:val="D40449AC"/>
    <w:lvl w:ilvl="0" w:tplc="9FAC01C8">
      <w:start w:val="1"/>
      <w:numFmt w:val="bullet"/>
      <w:lvlText w:val="▪"/>
      <w:lvlJc w:val="left"/>
    </w:lvl>
    <w:lvl w:ilvl="1" w:tplc="9A646B6A">
      <w:numFmt w:val="decimal"/>
      <w:lvlText w:val=""/>
      <w:lvlJc w:val="left"/>
    </w:lvl>
    <w:lvl w:ilvl="2" w:tplc="38F4487E">
      <w:numFmt w:val="decimal"/>
      <w:lvlText w:val=""/>
      <w:lvlJc w:val="left"/>
    </w:lvl>
    <w:lvl w:ilvl="3" w:tplc="757C7754">
      <w:numFmt w:val="decimal"/>
      <w:lvlText w:val=""/>
      <w:lvlJc w:val="left"/>
    </w:lvl>
    <w:lvl w:ilvl="4" w:tplc="49B65B5A">
      <w:numFmt w:val="decimal"/>
      <w:lvlText w:val=""/>
      <w:lvlJc w:val="left"/>
    </w:lvl>
    <w:lvl w:ilvl="5" w:tplc="E19E10D0">
      <w:numFmt w:val="decimal"/>
      <w:lvlText w:val=""/>
      <w:lvlJc w:val="left"/>
    </w:lvl>
    <w:lvl w:ilvl="6" w:tplc="6042360A">
      <w:numFmt w:val="decimal"/>
      <w:lvlText w:val=""/>
      <w:lvlJc w:val="left"/>
    </w:lvl>
    <w:lvl w:ilvl="7" w:tplc="749013A4">
      <w:numFmt w:val="decimal"/>
      <w:lvlText w:val=""/>
      <w:lvlJc w:val="left"/>
    </w:lvl>
    <w:lvl w:ilvl="8" w:tplc="F530BB50">
      <w:numFmt w:val="decimal"/>
      <w:lvlText w:val=""/>
      <w:lvlJc w:val="left"/>
    </w:lvl>
  </w:abstractNum>
  <w:abstractNum w:abstractNumId="4">
    <w:nsid w:val="00005AF1"/>
    <w:multiLevelType w:val="hybridMultilevel"/>
    <w:tmpl w:val="49EA1A92"/>
    <w:lvl w:ilvl="0" w:tplc="D82A6CBE">
      <w:start w:val="1"/>
      <w:numFmt w:val="bullet"/>
      <w:lvlText w:val="▪"/>
      <w:lvlJc w:val="left"/>
    </w:lvl>
    <w:lvl w:ilvl="1" w:tplc="1734AA64">
      <w:numFmt w:val="decimal"/>
      <w:lvlText w:val=""/>
      <w:lvlJc w:val="left"/>
    </w:lvl>
    <w:lvl w:ilvl="2" w:tplc="56E644A0">
      <w:numFmt w:val="decimal"/>
      <w:lvlText w:val=""/>
      <w:lvlJc w:val="left"/>
    </w:lvl>
    <w:lvl w:ilvl="3" w:tplc="042E991E">
      <w:numFmt w:val="decimal"/>
      <w:lvlText w:val=""/>
      <w:lvlJc w:val="left"/>
    </w:lvl>
    <w:lvl w:ilvl="4" w:tplc="9B545A90">
      <w:numFmt w:val="decimal"/>
      <w:lvlText w:val=""/>
      <w:lvlJc w:val="left"/>
    </w:lvl>
    <w:lvl w:ilvl="5" w:tplc="9D0C812C">
      <w:numFmt w:val="decimal"/>
      <w:lvlText w:val=""/>
      <w:lvlJc w:val="left"/>
    </w:lvl>
    <w:lvl w:ilvl="6" w:tplc="000AF944">
      <w:numFmt w:val="decimal"/>
      <w:lvlText w:val=""/>
      <w:lvlJc w:val="left"/>
    </w:lvl>
    <w:lvl w:ilvl="7" w:tplc="282EE72E">
      <w:numFmt w:val="decimal"/>
      <w:lvlText w:val=""/>
      <w:lvlJc w:val="left"/>
    </w:lvl>
    <w:lvl w:ilvl="8" w:tplc="4CB40B68">
      <w:numFmt w:val="decimal"/>
      <w:lvlText w:val=""/>
      <w:lvlJc w:val="left"/>
    </w:lvl>
  </w:abstractNum>
  <w:abstractNum w:abstractNumId="5">
    <w:nsid w:val="00005F90"/>
    <w:multiLevelType w:val="hybridMultilevel"/>
    <w:tmpl w:val="B55872AA"/>
    <w:lvl w:ilvl="0" w:tplc="7C8C662A">
      <w:start w:val="1"/>
      <w:numFmt w:val="bullet"/>
      <w:lvlText w:val="▪"/>
      <w:lvlJc w:val="left"/>
    </w:lvl>
    <w:lvl w:ilvl="1" w:tplc="D5666766">
      <w:numFmt w:val="decimal"/>
      <w:lvlText w:val=""/>
      <w:lvlJc w:val="left"/>
    </w:lvl>
    <w:lvl w:ilvl="2" w:tplc="256AD278">
      <w:numFmt w:val="decimal"/>
      <w:lvlText w:val=""/>
      <w:lvlJc w:val="left"/>
    </w:lvl>
    <w:lvl w:ilvl="3" w:tplc="05BA336C">
      <w:numFmt w:val="decimal"/>
      <w:lvlText w:val=""/>
      <w:lvlJc w:val="left"/>
    </w:lvl>
    <w:lvl w:ilvl="4" w:tplc="FF96E390">
      <w:numFmt w:val="decimal"/>
      <w:lvlText w:val=""/>
      <w:lvlJc w:val="left"/>
    </w:lvl>
    <w:lvl w:ilvl="5" w:tplc="BD0ACD3A">
      <w:numFmt w:val="decimal"/>
      <w:lvlText w:val=""/>
      <w:lvlJc w:val="left"/>
    </w:lvl>
    <w:lvl w:ilvl="6" w:tplc="E4B45A28">
      <w:numFmt w:val="decimal"/>
      <w:lvlText w:val=""/>
      <w:lvlJc w:val="left"/>
    </w:lvl>
    <w:lvl w:ilvl="7" w:tplc="2074792C">
      <w:numFmt w:val="decimal"/>
      <w:lvlText w:val=""/>
      <w:lvlJc w:val="left"/>
    </w:lvl>
    <w:lvl w:ilvl="8" w:tplc="EE1C2CBE">
      <w:numFmt w:val="decimal"/>
      <w:lvlText w:val=""/>
      <w:lvlJc w:val="left"/>
    </w:lvl>
  </w:abstractNum>
  <w:abstractNum w:abstractNumId="6">
    <w:nsid w:val="00006952"/>
    <w:multiLevelType w:val="hybridMultilevel"/>
    <w:tmpl w:val="8D86C5EA"/>
    <w:lvl w:ilvl="0" w:tplc="1DB85B46">
      <w:start w:val="1"/>
      <w:numFmt w:val="bullet"/>
      <w:lvlText w:val="❖"/>
      <w:lvlJc w:val="left"/>
    </w:lvl>
    <w:lvl w:ilvl="1" w:tplc="EB8CEE10">
      <w:numFmt w:val="decimal"/>
      <w:lvlText w:val=""/>
      <w:lvlJc w:val="left"/>
    </w:lvl>
    <w:lvl w:ilvl="2" w:tplc="868E9ED4">
      <w:numFmt w:val="decimal"/>
      <w:lvlText w:val=""/>
      <w:lvlJc w:val="left"/>
    </w:lvl>
    <w:lvl w:ilvl="3" w:tplc="A726D1B0">
      <w:numFmt w:val="decimal"/>
      <w:lvlText w:val=""/>
      <w:lvlJc w:val="left"/>
    </w:lvl>
    <w:lvl w:ilvl="4" w:tplc="F66050BA">
      <w:numFmt w:val="decimal"/>
      <w:lvlText w:val=""/>
      <w:lvlJc w:val="left"/>
    </w:lvl>
    <w:lvl w:ilvl="5" w:tplc="53B470D6">
      <w:numFmt w:val="decimal"/>
      <w:lvlText w:val=""/>
      <w:lvlJc w:val="left"/>
    </w:lvl>
    <w:lvl w:ilvl="6" w:tplc="412A6D8C">
      <w:numFmt w:val="decimal"/>
      <w:lvlText w:val=""/>
      <w:lvlJc w:val="left"/>
    </w:lvl>
    <w:lvl w:ilvl="7" w:tplc="F92A7BA4">
      <w:numFmt w:val="decimal"/>
      <w:lvlText w:val=""/>
      <w:lvlJc w:val="left"/>
    </w:lvl>
    <w:lvl w:ilvl="8" w:tplc="D0F62B70">
      <w:numFmt w:val="decimal"/>
      <w:lvlText w:val=""/>
      <w:lvlJc w:val="left"/>
    </w:lvl>
  </w:abstractNum>
  <w:abstractNum w:abstractNumId="7">
    <w:nsid w:val="00006DF1"/>
    <w:multiLevelType w:val="hybridMultilevel"/>
    <w:tmpl w:val="E148184E"/>
    <w:lvl w:ilvl="0" w:tplc="D8B0624E">
      <w:start w:val="1"/>
      <w:numFmt w:val="bullet"/>
      <w:lvlText w:val="▪"/>
      <w:lvlJc w:val="left"/>
    </w:lvl>
    <w:lvl w:ilvl="1" w:tplc="A2A8BA5E">
      <w:numFmt w:val="decimal"/>
      <w:lvlText w:val=""/>
      <w:lvlJc w:val="left"/>
    </w:lvl>
    <w:lvl w:ilvl="2" w:tplc="4C6C2BE0">
      <w:numFmt w:val="decimal"/>
      <w:lvlText w:val=""/>
      <w:lvlJc w:val="left"/>
    </w:lvl>
    <w:lvl w:ilvl="3" w:tplc="AD0C1D1E">
      <w:numFmt w:val="decimal"/>
      <w:lvlText w:val=""/>
      <w:lvlJc w:val="left"/>
    </w:lvl>
    <w:lvl w:ilvl="4" w:tplc="4EE4E46E">
      <w:numFmt w:val="decimal"/>
      <w:lvlText w:val=""/>
      <w:lvlJc w:val="left"/>
    </w:lvl>
    <w:lvl w:ilvl="5" w:tplc="0B58A1E4">
      <w:numFmt w:val="decimal"/>
      <w:lvlText w:val=""/>
      <w:lvlJc w:val="left"/>
    </w:lvl>
    <w:lvl w:ilvl="6" w:tplc="3EF6C428">
      <w:numFmt w:val="decimal"/>
      <w:lvlText w:val=""/>
      <w:lvlJc w:val="left"/>
    </w:lvl>
    <w:lvl w:ilvl="7" w:tplc="D53CE7DA">
      <w:numFmt w:val="decimal"/>
      <w:lvlText w:val=""/>
      <w:lvlJc w:val="left"/>
    </w:lvl>
    <w:lvl w:ilvl="8" w:tplc="1DAE053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32875"/>
    <w:rsid w:val="00510E44"/>
    <w:rsid w:val="00A32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10E44"/>
    <w:rPr>
      <w:rFonts w:ascii="Tahoma" w:hAnsi="Tahoma" w:cs="Tahoma"/>
      <w:sz w:val="16"/>
      <w:szCs w:val="16"/>
    </w:rPr>
  </w:style>
  <w:style w:type="character" w:customStyle="1" w:styleId="BalloonTextChar">
    <w:name w:val="Balloon Text Char"/>
    <w:basedOn w:val="DefaultParagraphFont"/>
    <w:link w:val="BalloonText"/>
    <w:uiPriority w:val="99"/>
    <w:semiHidden/>
    <w:rsid w:val="00510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had.378434@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2018-03-13T13:31:00Z</dcterms:created>
  <dcterms:modified xsi:type="dcterms:W3CDTF">2018-03-13T12:33:00Z</dcterms:modified>
</cp:coreProperties>
</file>