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5819775</wp:posOffset>
            </wp:positionH>
            <wp:positionV relativeFrom="page">
              <wp:posOffset>264160</wp:posOffset>
            </wp:positionV>
            <wp:extent cx="1203960" cy="131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AZAAM </w:t>
      </w: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BSc (Hons) Quantity Surveyor &amp; CM</w:t>
      </w:r>
    </w:p>
    <w:p w:rsidR="00116286" w:rsidRDefault="00116286">
      <w:pPr>
        <w:spacing w:line="1" w:lineRule="exact"/>
        <w:rPr>
          <w:sz w:val="24"/>
          <w:szCs w:val="24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Dubai, United Arab Emirates</w:t>
      </w:r>
    </w:p>
    <w:p w:rsidR="00116286" w:rsidRDefault="000B3447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C.o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Phone No: - +971 501685421</w:t>
      </w: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Email: </w:t>
      </w:r>
      <w:hyperlink r:id="rId6" w:history="1">
        <w:r w:rsidRPr="00CD663A">
          <w:rPr>
            <w:rStyle w:val="Hyperlink"/>
            <w:rFonts w:ascii="Calibri" w:eastAsia="Calibri" w:hAnsi="Calibri" w:cs="Calibri"/>
            <w:sz w:val="24"/>
            <w:szCs w:val="24"/>
          </w:rPr>
          <w:t>azaam.378447@2freemail.com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pacing w:line="385" w:lineRule="exact"/>
        <w:rPr>
          <w:sz w:val="24"/>
          <w:szCs w:val="24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45085</wp:posOffset>
            </wp:positionV>
            <wp:extent cx="6732905" cy="55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286" w:rsidRDefault="00116286">
      <w:pPr>
        <w:spacing w:line="316" w:lineRule="exact"/>
        <w:rPr>
          <w:sz w:val="24"/>
          <w:szCs w:val="24"/>
        </w:rPr>
      </w:pPr>
    </w:p>
    <w:p w:rsidR="00116286" w:rsidRDefault="000B3447">
      <w:pPr>
        <w:spacing w:line="226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make a successful contribution to my prospective employer by applying my knowledge gained </w:t>
      </w:r>
      <w:r>
        <w:rPr>
          <w:rFonts w:ascii="Calibri" w:eastAsia="Calibri" w:hAnsi="Calibri" w:cs="Calibri"/>
          <w:sz w:val="24"/>
          <w:szCs w:val="24"/>
        </w:rPr>
        <w:t>from my previous experience whilst developing and deploying my own skills for the benefit of my work environment and co-workers.</w:t>
      </w: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pacing w:line="335" w:lineRule="exact"/>
        <w:rPr>
          <w:sz w:val="24"/>
          <w:szCs w:val="24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PERSONAL SUMMARY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36195</wp:posOffset>
            </wp:positionV>
            <wp:extent cx="6723380" cy="54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8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286" w:rsidRDefault="00116286">
      <w:pPr>
        <w:spacing w:line="317" w:lineRule="exact"/>
        <w:rPr>
          <w:sz w:val="24"/>
          <w:szCs w:val="24"/>
        </w:rPr>
      </w:pPr>
    </w:p>
    <w:p w:rsidR="00116286" w:rsidRDefault="000B3447">
      <w:pPr>
        <w:spacing w:line="22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professional Quantity Surveyor, having 6+ years of experience in Quantity Surveying - pre &amp; post</w:t>
      </w:r>
      <w:r>
        <w:rPr>
          <w:rFonts w:ascii="Calibri" w:eastAsia="Calibri" w:hAnsi="Calibri" w:cs="Calibri"/>
          <w:sz w:val="24"/>
          <w:szCs w:val="24"/>
        </w:rPr>
        <w:t xml:space="preserve"> contract activities and Estimating at various projects in various fields like Civil which includes Commercial Buildings, Road, Infrastructure &amp; Residential development Projects; Interior Fit Out which includes Luxury Hotel, Luxury villas, Showroom and Fit</w:t>
      </w:r>
      <w:r>
        <w:rPr>
          <w:rFonts w:ascii="Calibri" w:eastAsia="Calibri" w:hAnsi="Calibri" w:cs="Calibri"/>
          <w:sz w:val="24"/>
          <w:szCs w:val="24"/>
        </w:rPr>
        <w:t xml:space="preserve"> Out development Projects.</w:t>
      </w:r>
    </w:p>
    <w:p w:rsidR="00116286" w:rsidRDefault="00116286">
      <w:pPr>
        <w:spacing w:line="242" w:lineRule="exact"/>
        <w:rPr>
          <w:sz w:val="24"/>
          <w:szCs w:val="24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Having good knowledge in occupying as a Quantity Surveyor on both Consultant and Contractor sites.</w:t>
      </w: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pacing w:line="366" w:lineRule="exact"/>
        <w:rPr>
          <w:sz w:val="24"/>
          <w:szCs w:val="24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EMPLOYMENT HISTORY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5402580</wp:posOffset>
            </wp:positionH>
            <wp:positionV relativeFrom="paragraph">
              <wp:posOffset>220980</wp:posOffset>
            </wp:positionV>
            <wp:extent cx="702945" cy="352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8255</wp:posOffset>
            </wp:positionV>
            <wp:extent cx="6723380" cy="552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80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pacing w:line="2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780"/>
        <w:gridCol w:w="7820"/>
      </w:tblGrid>
      <w:tr w:rsidR="00116286">
        <w:trPr>
          <w:trHeight w:val="244"/>
        </w:trPr>
        <w:tc>
          <w:tcPr>
            <w:tcW w:w="1380" w:type="dxa"/>
            <w:vAlign w:val="bottom"/>
          </w:tcPr>
          <w:p w:rsidR="00116286" w:rsidRDefault="000B34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8600" w:type="dxa"/>
            <w:gridSpan w:val="2"/>
            <w:vAlign w:val="bottom"/>
          </w:tcPr>
          <w:p w:rsidR="00116286" w:rsidRDefault="000B3447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Qatari Diar Vinci Construction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(QDVC), QATAR</w:t>
            </w:r>
          </w:p>
        </w:tc>
      </w:tr>
      <w:tr w:rsidR="00116286">
        <w:trPr>
          <w:trHeight w:val="245"/>
        </w:trPr>
        <w:tc>
          <w:tcPr>
            <w:tcW w:w="1380" w:type="dxa"/>
            <w:vAlign w:val="bottom"/>
          </w:tcPr>
          <w:p w:rsidR="00116286" w:rsidRDefault="000B34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80" w:type="dxa"/>
            <w:vAlign w:val="bottom"/>
          </w:tcPr>
          <w:p w:rsidR="00116286" w:rsidRDefault="000B3447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820" w:type="dxa"/>
            <w:vAlign w:val="bottom"/>
          </w:tcPr>
          <w:p w:rsidR="00116286" w:rsidRDefault="000B344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Quantity Surveyor - (Tendering)</w:t>
            </w:r>
          </w:p>
        </w:tc>
      </w:tr>
      <w:tr w:rsidR="00116286">
        <w:trPr>
          <w:trHeight w:val="245"/>
        </w:trPr>
        <w:tc>
          <w:tcPr>
            <w:tcW w:w="1380" w:type="dxa"/>
            <w:vAlign w:val="bottom"/>
          </w:tcPr>
          <w:p w:rsidR="00116286" w:rsidRDefault="000B34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780" w:type="dxa"/>
            <w:vAlign w:val="bottom"/>
          </w:tcPr>
          <w:p w:rsidR="00116286" w:rsidRDefault="000B3447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820" w:type="dxa"/>
            <w:vAlign w:val="bottom"/>
          </w:tcPr>
          <w:p w:rsidR="00116286" w:rsidRDefault="000B344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September 2016 – January 2018</w:t>
            </w:r>
          </w:p>
        </w:tc>
      </w:tr>
      <w:tr w:rsidR="00116286">
        <w:trPr>
          <w:trHeight w:val="243"/>
        </w:trPr>
        <w:tc>
          <w:tcPr>
            <w:tcW w:w="1380" w:type="dxa"/>
            <w:vAlign w:val="bottom"/>
          </w:tcPr>
          <w:p w:rsidR="00116286" w:rsidRDefault="000B3447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80" w:type="dxa"/>
            <w:vAlign w:val="bottom"/>
          </w:tcPr>
          <w:p w:rsidR="00116286" w:rsidRDefault="000B3447">
            <w:pPr>
              <w:spacing w:line="243" w:lineRule="exact"/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820" w:type="dxa"/>
            <w:vAlign w:val="bottom"/>
          </w:tcPr>
          <w:p w:rsidR="00116286" w:rsidRDefault="000B3447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 Design &amp; Build Solicitation Shield 5 Program (Us-Army) - Project Value 2500-3500 million QR</w:t>
            </w:r>
          </w:p>
        </w:tc>
      </w:tr>
    </w:tbl>
    <w:p w:rsidR="00116286" w:rsidRDefault="00116286">
      <w:pPr>
        <w:spacing w:line="1" w:lineRule="exact"/>
        <w:rPr>
          <w:sz w:val="24"/>
          <w:szCs w:val="24"/>
        </w:rPr>
      </w:pPr>
    </w:p>
    <w:p w:rsidR="00116286" w:rsidRDefault="000B3447">
      <w:pPr>
        <w:numPr>
          <w:ilvl w:val="0"/>
          <w:numId w:val="1"/>
        </w:numPr>
        <w:tabs>
          <w:tab w:val="left" w:pos="2500"/>
        </w:tabs>
        <w:ind w:left="2500" w:hanging="1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Military Medical Complex (Turnkey Project) - Project Value 5000-7000 million QR</w:t>
      </w:r>
    </w:p>
    <w:p w:rsidR="00116286" w:rsidRDefault="00116286">
      <w:pPr>
        <w:spacing w:line="36" w:lineRule="exact"/>
        <w:rPr>
          <w:rFonts w:ascii="Calibri" w:eastAsia="Calibri" w:hAnsi="Calibri" w:cs="Calibri"/>
          <w:sz w:val="20"/>
          <w:szCs w:val="20"/>
        </w:rPr>
      </w:pPr>
    </w:p>
    <w:p w:rsidR="00116286" w:rsidRDefault="000B3447">
      <w:pPr>
        <w:numPr>
          <w:ilvl w:val="0"/>
          <w:numId w:val="1"/>
        </w:numPr>
        <w:tabs>
          <w:tab w:val="left" w:pos="2500"/>
        </w:tabs>
        <w:ind w:left="2500" w:hanging="1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 Zaeem Air Academy - </w:t>
      </w:r>
      <w:r>
        <w:rPr>
          <w:rFonts w:ascii="Calibri" w:eastAsia="Calibri" w:hAnsi="Calibri" w:cs="Calibri"/>
          <w:sz w:val="20"/>
          <w:szCs w:val="20"/>
        </w:rPr>
        <w:t>Project Value 2000-2500 million QR</w:t>
      </w:r>
    </w:p>
    <w:p w:rsidR="00116286" w:rsidRDefault="00116286">
      <w:pPr>
        <w:spacing w:line="36" w:lineRule="exact"/>
        <w:rPr>
          <w:rFonts w:ascii="Calibri" w:eastAsia="Calibri" w:hAnsi="Calibri" w:cs="Calibri"/>
          <w:sz w:val="20"/>
          <w:szCs w:val="20"/>
        </w:rPr>
      </w:pPr>
    </w:p>
    <w:p w:rsidR="00116286" w:rsidRDefault="000B3447">
      <w:pPr>
        <w:numPr>
          <w:ilvl w:val="0"/>
          <w:numId w:val="1"/>
        </w:numPr>
        <w:tabs>
          <w:tab w:val="left" w:pos="2500"/>
        </w:tabs>
        <w:ind w:left="2500" w:hanging="1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Qatar Diar head Quarter Building - Project Value 700-1000 million QR</w:t>
      </w:r>
    </w:p>
    <w:p w:rsidR="00116286" w:rsidRDefault="00116286">
      <w:pPr>
        <w:spacing w:line="36" w:lineRule="exact"/>
        <w:rPr>
          <w:rFonts w:ascii="Calibri" w:eastAsia="Calibri" w:hAnsi="Calibri" w:cs="Calibri"/>
          <w:sz w:val="20"/>
          <w:szCs w:val="20"/>
        </w:rPr>
      </w:pPr>
    </w:p>
    <w:p w:rsidR="00116286" w:rsidRDefault="000B3447">
      <w:pPr>
        <w:numPr>
          <w:ilvl w:val="0"/>
          <w:numId w:val="1"/>
        </w:numPr>
        <w:tabs>
          <w:tab w:val="left" w:pos="2500"/>
        </w:tabs>
        <w:ind w:left="2500" w:hanging="1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 &amp; Build of Qatar University Sports and Events Complex - Project Value 300-500 million QR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5401945</wp:posOffset>
            </wp:positionH>
            <wp:positionV relativeFrom="paragraph">
              <wp:posOffset>322580</wp:posOffset>
            </wp:positionV>
            <wp:extent cx="800100" cy="368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286" w:rsidRDefault="00116286">
      <w:pPr>
        <w:sectPr w:rsidR="00116286">
          <w:pgSz w:w="11900" w:h="16838"/>
          <w:pgMar w:top="714" w:right="726" w:bottom="1440" w:left="720" w:header="0" w:footer="0" w:gutter="0"/>
          <w:cols w:space="720" w:equalWidth="0">
            <w:col w:w="10460"/>
          </w:cols>
        </w:sectPr>
      </w:pP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pacing w:line="266" w:lineRule="exact"/>
        <w:rPr>
          <w:sz w:val="24"/>
          <w:szCs w:val="24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Company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pacing w:line="287" w:lineRule="exact"/>
        <w:rPr>
          <w:sz w:val="24"/>
          <w:szCs w:val="24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: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pacing w:line="246" w:lineRule="exact"/>
        <w:rPr>
          <w:sz w:val="24"/>
          <w:szCs w:val="24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19"/>
          <w:szCs w:val="19"/>
        </w:rPr>
        <w:t xml:space="preserve">Edward </w:t>
      </w:r>
      <w:r>
        <w:rPr>
          <w:rFonts w:ascii="Calibri" w:eastAsia="Calibri" w:hAnsi="Calibri" w:cs="Calibri"/>
          <w:b/>
          <w:bCs/>
          <w:color w:val="002060"/>
          <w:sz w:val="19"/>
          <w:szCs w:val="19"/>
        </w:rPr>
        <w:t>and Christie Lanka</w:t>
      </w:r>
    </w:p>
    <w:p w:rsidR="00116286" w:rsidRDefault="00116286">
      <w:pPr>
        <w:spacing w:line="1" w:lineRule="exact"/>
        <w:rPr>
          <w:sz w:val="24"/>
          <w:szCs w:val="24"/>
        </w:rPr>
      </w:pPr>
    </w:p>
    <w:p w:rsidR="00116286" w:rsidRDefault="00116286">
      <w:pPr>
        <w:sectPr w:rsidR="00116286">
          <w:type w:val="continuous"/>
          <w:pgSz w:w="11900" w:h="16838"/>
          <w:pgMar w:top="714" w:right="726" w:bottom="1440" w:left="720" w:header="0" w:footer="0" w:gutter="0"/>
          <w:cols w:num="3" w:space="720" w:equalWidth="0">
            <w:col w:w="1320" w:space="720"/>
            <w:col w:w="40" w:space="260"/>
            <w:col w:w="8120"/>
          </w:cols>
        </w:sect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Position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: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6286" w:rsidRDefault="00116286">
      <w:pPr>
        <w:spacing w:line="2" w:lineRule="exact"/>
        <w:rPr>
          <w:sz w:val="24"/>
          <w:szCs w:val="24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Quantity Surveyor</w:t>
      </w:r>
    </w:p>
    <w:p w:rsidR="00116286" w:rsidRDefault="00116286">
      <w:pPr>
        <w:spacing w:line="13" w:lineRule="exact"/>
        <w:rPr>
          <w:sz w:val="24"/>
          <w:szCs w:val="24"/>
        </w:rPr>
      </w:pPr>
    </w:p>
    <w:p w:rsidR="00116286" w:rsidRDefault="00116286">
      <w:pPr>
        <w:sectPr w:rsidR="00116286">
          <w:type w:val="continuous"/>
          <w:pgSz w:w="11900" w:h="16838"/>
          <w:pgMar w:top="714" w:right="726" w:bottom="1440" w:left="720" w:header="0" w:footer="0" w:gutter="0"/>
          <w:cols w:num="3" w:space="720" w:equalWidth="0">
            <w:col w:w="1320" w:space="720"/>
            <w:col w:w="60" w:space="240"/>
            <w:col w:w="8120"/>
          </w:cols>
        </w:sectPr>
      </w:pPr>
    </w:p>
    <w:p w:rsidR="00116286" w:rsidRDefault="00116286">
      <w:pPr>
        <w:spacing w:line="2" w:lineRule="exact"/>
        <w:rPr>
          <w:sz w:val="24"/>
          <w:szCs w:val="24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Period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: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August 2013 – June 2016</w:t>
      </w:r>
    </w:p>
    <w:p w:rsidR="00116286" w:rsidRDefault="00116286">
      <w:pPr>
        <w:spacing w:line="3" w:lineRule="exact"/>
        <w:rPr>
          <w:sz w:val="24"/>
          <w:szCs w:val="24"/>
        </w:rPr>
      </w:pPr>
    </w:p>
    <w:p w:rsidR="00116286" w:rsidRDefault="00116286">
      <w:pPr>
        <w:sectPr w:rsidR="00116286">
          <w:type w:val="continuous"/>
          <w:pgSz w:w="11900" w:h="16838"/>
          <w:pgMar w:top="714" w:right="726" w:bottom="1440" w:left="720" w:header="0" w:footer="0" w:gutter="0"/>
          <w:cols w:num="3" w:space="720" w:equalWidth="0">
            <w:col w:w="1320" w:space="720"/>
            <w:col w:w="60" w:space="240"/>
            <w:col w:w="8120"/>
          </w:cols>
        </w:sectPr>
      </w:pPr>
    </w:p>
    <w:p w:rsidR="00116286" w:rsidRDefault="00116286">
      <w:pPr>
        <w:spacing w:line="9" w:lineRule="exact"/>
        <w:rPr>
          <w:sz w:val="24"/>
          <w:szCs w:val="24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Project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6286" w:rsidRDefault="000B3447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6286" w:rsidRDefault="00116286">
      <w:pPr>
        <w:spacing w:line="24" w:lineRule="exact"/>
        <w:rPr>
          <w:sz w:val="24"/>
          <w:szCs w:val="24"/>
        </w:rPr>
      </w:pPr>
    </w:p>
    <w:p w:rsidR="00116286" w:rsidRDefault="000B3447">
      <w:pPr>
        <w:spacing w:line="25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Involved of construction activities and </w:t>
      </w:r>
      <w:r>
        <w:rPr>
          <w:rFonts w:ascii="Calibri" w:eastAsia="Calibri" w:hAnsi="Calibri" w:cs="Calibri"/>
          <w:sz w:val="20"/>
          <w:szCs w:val="20"/>
        </w:rPr>
        <w:t>quantity surveyor activities of Urban Regeneration Project (Construction Building Complex for (35 Girls Accommodation units) at South Eastern University of Sri Lanka development project. Sum Rs. 975 Million</w:t>
      </w:r>
    </w:p>
    <w:p w:rsidR="00116286" w:rsidRDefault="000B34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3867150</wp:posOffset>
            </wp:positionH>
            <wp:positionV relativeFrom="paragraph">
              <wp:posOffset>393065</wp:posOffset>
            </wp:positionV>
            <wp:extent cx="1010920" cy="351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ectPr w:rsidR="00116286">
          <w:type w:val="continuous"/>
          <w:pgSz w:w="11900" w:h="16838"/>
          <w:pgMar w:top="714" w:right="726" w:bottom="1440" w:left="720" w:header="0" w:footer="0" w:gutter="0"/>
          <w:cols w:num="3" w:space="720" w:equalWidth="0">
            <w:col w:w="1320" w:space="720"/>
            <w:col w:w="60" w:space="240"/>
            <w:col w:w="8120"/>
          </w:cols>
        </w:sectPr>
      </w:pPr>
    </w:p>
    <w:p w:rsidR="00116286" w:rsidRDefault="00116286">
      <w:pPr>
        <w:spacing w:line="200" w:lineRule="exact"/>
        <w:rPr>
          <w:sz w:val="24"/>
          <w:szCs w:val="24"/>
        </w:rPr>
      </w:pPr>
    </w:p>
    <w:p w:rsidR="00116286" w:rsidRDefault="00116286">
      <w:pPr>
        <w:spacing w:line="3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800"/>
        <w:gridCol w:w="8220"/>
      </w:tblGrid>
      <w:tr w:rsidR="00116286">
        <w:trPr>
          <w:trHeight w:val="244"/>
        </w:trPr>
        <w:tc>
          <w:tcPr>
            <w:tcW w:w="1440" w:type="dxa"/>
            <w:vAlign w:val="bottom"/>
          </w:tcPr>
          <w:p w:rsidR="00116286" w:rsidRDefault="000B34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800" w:type="dxa"/>
            <w:vAlign w:val="bottom"/>
          </w:tcPr>
          <w:p w:rsidR="00116286" w:rsidRDefault="000B3447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8220" w:type="dxa"/>
            <w:vAlign w:val="bottom"/>
          </w:tcPr>
          <w:p w:rsidR="00116286" w:rsidRDefault="000B344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Zam Zam’s Construction - Srilanka.</w:t>
            </w:r>
          </w:p>
        </w:tc>
      </w:tr>
      <w:tr w:rsidR="00116286">
        <w:trPr>
          <w:trHeight w:val="245"/>
        </w:trPr>
        <w:tc>
          <w:tcPr>
            <w:tcW w:w="1440" w:type="dxa"/>
            <w:vAlign w:val="bottom"/>
          </w:tcPr>
          <w:p w:rsidR="00116286" w:rsidRDefault="000B34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00" w:type="dxa"/>
            <w:vAlign w:val="bottom"/>
          </w:tcPr>
          <w:p w:rsidR="00116286" w:rsidRDefault="000B3447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8220" w:type="dxa"/>
            <w:vAlign w:val="bottom"/>
          </w:tcPr>
          <w:p w:rsidR="00116286" w:rsidRDefault="000B344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Quantity Surveyor</w:t>
            </w:r>
          </w:p>
        </w:tc>
      </w:tr>
      <w:tr w:rsidR="00116286">
        <w:trPr>
          <w:trHeight w:val="245"/>
        </w:trPr>
        <w:tc>
          <w:tcPr>
            <w:tcW w:w="1440" w:type="dxa"/>
            <w:vAlign w:val="bottom"/>
          </w:tcPr>
          <w:p w:rsidR="00116286" w:rsidRDefault="000B34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800" w:type="dxa"/>
            <w:vAlign w:val="bottom"/>
          </w:tcPr>
          <w:p w:rsidR="00116286" w:rsidRDefault="000B3447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8220" w:type="dxa"/>
            <w:vAlign w:val="bottom"/>
          </w:tcPr>
          <w:p w:rsidR="00116286" w:rsidRDefault="000B344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October 2011–June 2013</w:t>
            </w:r>
          </w:p>
        </w:tc>
      </w:tr>
      <w:tr w:rsidR="00116286">
        <w:trPr>
          <w:trHeight w:val="242"/>
        </w:trPr>
        <w:tc>
          <w:tcPr>
            <w:tcW w:w="1440" w:type="dxa"/>
            <w:vAlign w:val="bottom"/>
          </w:tcPr>
          <w:p w:rsidR="00116286" w:rsidRDefault="000B3447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9020" w:type="dxa"/>
            <w:gridSpan w:val="2"/>
            <w:vAlign w:val="bottom"/>
          </w:tcPr>
          <w:p w:rsidR="00116286" w:rsidRDefault="000B3447">
            <w:pPr>
              <w:spacing w:line="243" w:lineRule="exact"/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 Tsunami Reconstruction projects. I have started my career as an Assistant Quantity Surveyor and</w:t>
            </w:r>
          </w:p>
        </w:tc>
      </w:tr>
      <w:tr w:rsidR="00116286">
        <w:trPr>
          <w:trHeight w:val="281"/>
        </w:trPr>
        <w:tc>
          <w:tcPr>
            <w:tcW w:w="1440" w:type="dxa"/>
            <w:vAlign w:val="bottom"/>
          </w:tcPr>
          <w:p w:rsidR="00116286" w:rsidRDefault="0011628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16286" w:rsidRDefault="0011628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116286" w:rsidRDefault="000B344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progressed through to Quantity Surveyor within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short span of time. Involved in Residential,</w:t>
            </w:r>
          </w:p>
        </w:tc>
      </w:tr>
      <w:tr w:rsidR="00116286">
        <w:trPr>
          <w:trHeight w:val="283"/>
        </w:trPr>
        <w:tc>
          <w:tcPr>
            <w:tcW w:w="1440" w:type="dxa"/>
            <w:vAlign w:val="bottom"/>
          </w:tcPr>
          <w:p w:rsidR="00116286" w:rsidRDefault="0011628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16286" w:rsidRDefault="00116286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116286" w:rsidRDefault="000B344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Commercial &amp; Civil Construction projects based in our company Head office. Sum Rs. 100 Million</w:t>
            </w:r>
          </w:p>
        </w:tc>
      </w:tr>
    </w:tbl>
    <w:p w:rsidR="00116286" w:rsidRDefault="00116286">
      <w:pPr>
        <w:sectPr w:rsidR="00116286">
          <w:type w:val="continuous"/>
          <w:pgSz w:w="11900" w:h="16838"/>
          <w:pgMar w:top="714" w:right="726" w:bottom="1440" w:left="720" w:header="0" w:footer="0" w:gutter="0"/>
          <w:cols w:space="720" w:equalWidth="0">
            <w:col w:w="10460"/>
          </w:cols>
        </w:sect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Roles and responsibilities:</w:t>
      </w:r>
    </w:p>
    <w:p w:rsidR="00116286" w:rsidRDefault="00116286">
      <w:pPr>
        <w:spacing w:line="241" w:lineRule="exact"/>
        <w:rPr>
          <w:sz w:val="20"/>
          <w:szCs w:val="20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Involved in Post Contract</w:t>
      </w:r>
    </w:p>
    <w:p w:rsidR="00116286" w:rsidRDefault="00116286">
      <w:pPr>
        <w:spacing w:line="200" w:lineRule="exact"/>
        <w:rPr>
          <w:sz w:val="20"/>
          <w:szCs w:val="20"/>
        </w:rPr>
      </w:pPr>
    </w:p>
    <w:p w:rsidR="00116286" w:rsidRDefault="00116286">
      <w:pPr>
        <w:spacing w:line="287" w:lineRule="exact"/>
        <w:rPr>
          <w:sz w:val="20"/>
          <w:szCs w:val="20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z w:val="19"/>
          <w:szCs w:val="19"/>
        </w:rPr>
        <w:t xml:space="preserve">ompare the quantities with </w:t>
      </w:r>
      <w:r>
        <w:rPr>
          <w:rFonts w:ascii="Calibri" w:eastAsia="Calibri" w:hAnsi="Calibri" w:cs="Calibri"/>
          <w:sz w:val="19"/>
          <w:szCs w:val="19"/>
        </w:rPr>
        <w:t>respect to bill of Quantities provided by the Consultant.</w:t>
      </w:r>
    </w:p>
    <w:p w:rsidR="00116286" w:rsidRDefault="00116286">
      <w:pPr>
        <w:spacing w:line="12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60"/>
        </w:tabs>
        <w:spacing w:line="185" w:lineRule="auto"/>
        <w:ind w:left="760" w:hanging="40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Preparing Price Comparison for Sub Contractor Quotation.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Prepare the BOQ from the Tender Drawings.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Take off for Monthly valuation.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Preparation of BOQ for the subcontractors’ packages.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Prepare </w:t>
      </w:r>
      <w:r>
        <w:rPr>
          <w:rFonts w:ascii="Calibri" w:eastAsia="Calibri" w:hAnsi="Calibri" w:cs="Calibri"/>
          <w:sz w:val="14"/>
          <w:szCs w:val="14"/>
        </w:rPr>
        <w:t>the Payment certificate for Sub Contractor.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Assessments of scope of works and the contract sum for the subcontractors.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Purchase related all responsibility - New Vendor Development, Price Negotiation with vendor.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Material Delivery and Payment etc.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Procu</w:t>
      </w:r>
      <w:r>
        <w:rPr>
          <w:rFonts w:ascii="Calibri" w:eastAsia="Calibri" w:hAnsi="Calibri" w:cs="Calibri"/>
          <w:sz w:val="14"/>
          <w:szCs w:val="14"/>
        </w:rPr>
        <w:t>rement of all kind of material (Civil, Mechanical, &amp; Electrical).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Ensure the quality &amp; quantity of material purchase at site.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Update the value of work done for internal Budget authorization.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Assisting to the Contract Manager in preparing Claims and othe</w:t>
      </w:r>
      <w:r>
        <w:rPr>
          <w:rFonts w:ascii="Calibri" w:eastAsia="Calibri" w:hAnsi="Calibri" w:cs="Calibri"/>
          <w:sz w:val="14"/>
          <w:szCs w:val="14"/>
        </w:rPr>
        <w:t>r related documents.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Prepare the interim valuation for payment Application.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1646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Identifying and calculating the variation due to the changes in the Employer’s Requirement and other related situations as applicable as per the contract.</w:t>
      </w:r>
    </w:p>
    <w:p w:rsidR="00116286" w:rsidRDefault="00116286">
      <w:pPr>
        <w:spacing w:line="11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16286" w:rsidRDefault="000B3447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1566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Identify the items / </w:t>
      </w:r>
      <w:r>
        <w:rPr>
          <w:rFonts w:ascii="Calibri" w:eastAsia="Calibri" w:hAnsi="Calibri" w:cs="Calibri"/>
          <w:sz w:val="18"/>
          <w:szCs w:val="18"/>
        </w:rPr>
        <w:t>activities vary from the original scope of work and prepare &amp; submit the New rate analysis for the items vary from the tender BOQ.</w:t>
      </w:r>
    </w:p>
    <w:p w:rsidR="00116286" w:rsidRDefault="00116286">
      <w:pPr>
        <w:spacing w:line="200" w:lineRule="exact"/>
        <w:rPr>
          <w:sz w:val="20"/>
          <w:szCs w:val="20"/>
        </w:rPr>
      </w:pPr>
    </w:p>
    <w:p w:rsidR="00116286" w:rsidRDefault="00116286">
      <w:pPr>
        <w:spacing w:line="200" w:lineRule="exact"/>
        <w:rPr>
          <w:sz w:val="20"/>
          <w:szCs w:val="20"/>
        </w:rPr>
      </w:pPr>
    </w:p>
    <w:p w:rsidR="00116286" w:rsidRDefault="00116286">
      <w:pPr>
        <w:spacing w:line="205" w:lineRule="exact"/>
        <w:rPr>
          <w:sz w:val="20"/>
          <w:szCs w:val="20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Involved in Pre Contract</w:t>
      </w:r>
    </w:p>
    <w:p w:rsidR="00116286" w:rsidRDefault="00116286">
      <w:pPr>
        <w:spacing w:line="200" w:lineRule="exact"/>
        <w:rPr>
          <w:sz w:val="20"/>
          <w:szCs w:val="20"/>
        </w:rPr>
      </w:pPr>
    </w:p>
    <w:p w:rsidR="00116286" w:rsidRDefault="00116286">
      <w:pPr>
        <w:spacing w:line="291" w:lineRule="exact"/>
        <w:rPr>
          <w:sz w:val="20"/>
          <w:szCs w:val="20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Site measurement &amp; quantity take off in accordance with SMM7.</w:t>
      </w:r>
    </w:p>
    <w:p w:rsidR="00116286" w:rsidRDefault="00116286">
      <w:pPr>
        <w:spacing w:line="1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Preparing bill of quantities &amp; </w:t>
      </w:r>
      <w:r>
        <w:rPr>
          <w:rFonts w:ascii="Calibri" w:eastAsia="Calibri" w:hAnsi="Calibri" w:cs="Calibri"/>
          <w:sz w:val="14"/>
          <w:szCs w:val="14"/>
        </w:rPr>
        <w:t>tender documents.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Preparing application for Interim Payment Certificate &amp; Tender evaluation.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Identification and Evaluation Of Variation.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Negotiation with the Consultant for the approval Of Variation Claims.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Preparing Progressive report as monthly.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Preparation of Monthly Progress claim.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Recording of daily progress.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1546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Quantity take off for all elements based on pricing preambles and compiling the tender BOQ with description.</w:t>
      </w:r>
    </w:p>
    <w:p w:rsidR="00116286" w:rsidRDefault="00116286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Preparation of BOQ, contract documents, Estimation and pricing activity.</w:t>
      </w:r>
    </w:p>
    <w:p w:rsidR="00116286" w:rsidRDefault="00116286">
      <w:pPr>
        <w:spacing w:line="114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</w:t>
      </w:r>
      <w:r>
        <w:rPr>
          <w:rFonts w:ascii="Calibri" w:eastAsia="Calibri" w:hAnsi="Calibri" w:cs="Calibri"/>
          <w:sz w:val="14"/>
          <w:szCs w:val="14"/>
        </w:rPr>
        <w:t>terial calculation and preparing Material on Site &amp; daily concrete report.</w:t>
      </w:r>
    </w:p>
    <w:p w:rsidR="00116286" w:rsidRDefault="0011628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1886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Negotiations with consultants, suppliers &amp; sub-contractors on technical and commercial aspects of product.</w:t>
      </w:r>
    </w:p>
    <w:p w:rsidR="00116286" w:rsidRDefault="00116286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16286" w:rsidRDefault="000B344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Prepare and maintain a directory of suppliers, contractors and subcontra</w:t>
      </w:r>
      <w:r>
        <w:rPr>
          <w:rFonts w:ascii="Calibri" w:eastAsia="Calibri" w:hAnsi="Calibri" w:cs="Calibri"/>
          <w:sz w:val="17"/>
          <w:szCs w:val="17"/>
        </w:rPr>
        <w:t>ctors.</w:t>
      </w:r>
    </w:p>
    <w:p w:rsidR="00116286" w:rsidRDefault="00116286">
      <w:pPr>
        <w:sectPr w:rsidR="00116286">
          <w:pgSz w:w="11900" w:h="16838"/>
          <w:pgMar w:top="1251" w:right="1440" w:bottom="1440" w:left="720" w:header="0" w:footer="0" w:gutter="0"/>
          <w:cols w:space="720" w:equalWidth="0">
            <w:col w:w="9746"/>
          </w:cols>
        </w:sect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CERTIFICATIONS AND ACADEMIC CREDENTIALS</w:t>
      </w:r>
    </w:p>
    <w:p w:rsidR="00116286" w:rsidRDefault="000B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58420</wp:posOffset>
            </wp:positionV>
            <wp:extent cx="6751320" cy="546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286" w:rsidRDefault="00116286">
      <w:pPr>
        <w:spacing w:line="286" w:lineRule="exact"/>
        <w:rPr>
          <w:sz w:val="20"/>
          <w:szCs w:val="20"/>
        </w:rPr>
      </w:pPr>
    </w:p>
    <w:p w:rsidR="00116286" w:rsidRDefault="000B344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BSc (Hons) Quantity Surveyor &amp; Construction Management – Sheffield Hallam University _ (SL/UK)</w:t>
      </w:r>
    </w:p>
    <w:p w:rsidR="00116286" w:rsidRDefault="00116286">
      <w:pPr>
        <w:spacing w:line="8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16286" w:rsidRDefault="000B3447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BTEH Higher National Diploma (HND) in Quantity Surveyor_(Edexcel)</w:t>
      </w:r>
    </w:p>
    <w:p w:rsidR="00116286" w:rsidRDefault="00116286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National </w:t>
      </w:r>
      <w:r>
        <w:rPr>
          <w:rFonts w:ascii="Calibri" w:eastAsia="Calibri" w:hAnsi="Calibri" w:cs="Calibri"/>
          <w:sz w:val="14"/>
          <w:szCs w:val="14"/>
        </w:rPr>
        <w:t>Certificate in Technology Quantity Surveying -NCT QS</w:t>
      </w:r>
    </w:p>
    <w:p w:rsidR="00116286" w:rsidRDefault="00116286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Successfully Completed Diploma in AutoCAD at the aCADDemy, Sri Lanka.</w:t>
      </w:r>
    </w:p>
    <w:p w:rsidR="00116286" w:rsidRDefault="00116286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Successfully Completed Diploma in Computer studies at British college of technology, Sri Lanka.</w:t>
      </w:r>
    </w:p>
    <w:p w:rsidR="00116286" w:rsidRDefault="00116286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16286" w:rsidRDefault="000B3447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Success fully completed ICT at Ins</w:t>
      </w:r>
      <w:r>
        <w:rPr>
          <w:rFonts w:ascii="Calibri" w:eastAsia="Calibri" w:hAnsi="Calibri" w:cs="Calibri"/>
          <w:sz w:val="14"/>
          <w:szCs w:val="14"/>
        </w:rPr>
        <w:t>titute of British Technology, Sri Lanka.</w:t>
      </w:r>
    </w:p>
    <w:p w:rsidR="00116286" w:rsidRDefault="00116286">
      <w:pPr>
        <w:spacing w:line="319" w:lineRule="exact"/>
        <w:rPr>
          <w:sz w:val="20"/>
          <w:szCs w:val="20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SKILLS AND STRENGTHS</w:t>
      </w:r>
    </w:p>
    <w:p w:rsidR="00116286" w:rsidRDefault="000B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-85090</wp:posOffset>
            </wp:positionH>
            <wp:positionV relativeFrom="paragraph">
              <wp:posOffset>97155</wp:posOffset>
            </wp:positionV>
            <wp:extent cx="6790055" cy="55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5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286" w:rsidRDefault="00116286">
      <w:pPr>
        <w:spacing w:line="200" w:lineRule="exact"/>
        <w:rPr>
          <w:sz w:val="20"/>
          <w:szCs w:val="20"/>
        </w:rPr>
      </w:pPr>
    </w:p>
    <w:p w:rsidR="00116286" w:rsidRDefault="00116286">
      <w:pPr>
        <w:spacing w:line="381" w:lineRule="exact"/>
        <w:rPr>
          <w:sz w:val="20"/>
          <w:szCs w:val="20"/>
        </w:rPr>
      </w:pPr>
    </w:p>
    <w:p w:rsidR="00116286" w:rsidRDefault="000B344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Quick learner of modern technologies, good team player with leadership skills &amp; Innovative.</w:t>
      </w:r>
    </w:p>
    <w:p w:rsidR="00116286" w:rsidRDefault="00116286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16286" w:rsidRDefault="000B3447">
      <w:pPr>
        <w:numPr>
          <w:ilvl w:val="0"/>
          <w:numId w:val="5"/>
        </w:numPr>
        <w:tabs>
          <w:tab w:val="left" w:pos="760"/>
        </w:tabs>
        <w:ind w:left="760" w:hanging="4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Good knowledge of commercial, clerical and accounting principles.</w:t>
      </w:r>
    </w:p>
    <w:p w:rsidR="00116286" w:rsidRDefault="00116286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116286" w:rsidRDefault="000B3447">
      <w:pPr>
        <w:numPr>
          <w:ilvl w:val="0"/>
          <w:numId w:val="5"/>
        </w:numPr>
        <w:tabs>
          <w:tab w:val="left" w:pos="760"/>
        </w:tabs>
        <w:ind w:left="760" w:hanging="4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Ability to integrate</w:t>
      </w:r>
      <w:r>
        <w:rPr>
          <w:rFonts w:ascii="Calibri" w:eastAsia="Calibri" w:hAnsi="Calibri" w:cs="Calibri"/>
          <w:sz w:val="20"/>
          <w:szCs w:val="20"/>
        </w:rPr>
        <w:t xml:space="preserve"> well into teams &amp; work towards achieving team results.</w:t>
      </w:r>
    </w:p>
    <w:p w:rsidR="00116286" w:rsidRDefault="00116286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16286" w:rsidRDefault="000B344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Communicate with clarity essential (English and Tamil).</w:t>
      </w:r>
    </w:p>
    <w:p w:rsidR="00116286" w:rsidRDefault="00116286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16286" w:rsidRDefault="000B3447">
      <w:pPr>
        <w:numPr>
          <w:ilvl w:val="0"/>
          <w:numId w:val="5"/>
        </w:numPr>
        <w:tabs>
          <w:tab w:val="left" w:pos="760"/>
        </w:tabs>
        <w:ind w:left="760" w:hanging="4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multiple tasks flexibly and effectively and deliver work in timely fashion.</w:t>
      </w:r>
    </w:p>
    <w:p w:rsidR="00116286" w:rsidRDefault="00116286">
      <w:pPr>
        <w:spacing w:line="48" w:lineRule="exact"/>
        <w:rPr>
          <w:rFonts w:ascii="Symbol" w:eastAsia="Symbol" w:hAnsi="Symbol" w:cs="Symbol"/>
          <w:sz w:val="20"/>
          <w:szCs w:val="20"/>
        </w:rPr>
      </w:pPr>
    </w:p>
    <w:p w:rsidR="00116286" w:rsidRDefault="000B344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Excellent knowledge in Quantity surveying fundamentals i</w:t>
      </w:r>
      <w:r>
        <w:rPr>
          <w:rFonts w:ascii="Calibri" w:eastAsia="Calibri" w:hAnsi="Calibri" w:cs="Calibri"/>
          <w:sz w:val="19"/>
          <w:szCs w:val="19"/>
        </w:rPr>
        <w:t>n all aspects and special interest in civil areas.</w:t>
      </w:r>
    </w:p>
    <w:p w:rsidR="00116286" w:rsidRDefault="00116286">
      <w:pPr>
        <w:spacing w:line="38" w:lineRule="exact"/>
        <w:rPr>
          <w:rFonts w:ascii="Symbol" w:eastAsia="Symbol" w:hAnsi="Symbol" w:cs="Symbol"/>
          <w:sz w:val="19"/>
          <w:szCs w:val="19"/>
        </w:rPr>
      </w:pPr>
    </w:p>
    <w:p w:rsidR="00116286" w:rsidRDefault="000B344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Proficiency in MS office packages, AutoCAD (2D), Internet &amp; E- mail.</w:t>
      </w:r>
    </w:p>
    <w:p w:rsidR="00116286" w:rsidRDefault="00116286">
      <w:pPr>
        <w:spacing w:line="200" w:lineRule="exact"/>
        <w:rPr>
          <w:sz w:val="20"/>
          <w:szCs w:val="20"/>
        </w:rPr>
      </w:pPr>
    </w:p>
    <w:p w:rsidR="00116286" w:rsidRDefault="00116286">
      <w:pPr>
        <w:spacing w:line="200" w:lineRule="exact"/>
        <w:rPr>
          <w:sz w:val="20"/>
          <w:szCs w:val="20"/>
        </w:rPr>
      </w:pPr>
    </w:p>
    <w:p w:rsidR="00116286" w:rsidRDefault="00116286">
      <w:pPr>
        <w:spacing w:line="237" w:lineRule="exact"/>
        <w:rPr>
          <w:sz w:val="20"/>
          <w:szCs w:val="20"/>
        </w:rPr>
      </w:pPr>
    </w:p>
    <w:p w:rsidR="00116286" w:rsidRDefault="000B3447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DOCUMENTS FAMILIAR WITH</w:t>
      </w:r>
    </w:p>
    <w:p w:rsidR="00116286" w:rsidRDefault="000B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6790055" cy="55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5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286" w:rsidRDefault="00116286">
      <w:pPr>
        <w:spacing w:line="200" w:lineRule="exact"/>
        <w:rPr>
          <w:sz w:val="20"/>
          <w:szCs w:val="20"/>
        </w:rPr>
      </w:pPr>
    </w:p>
    <w:p w:rsidR="00116286" w:rsidRDefault="00116286">
      <w:pPr>
        <w:spacing w:line="200" w:lineRule="exact"/>
        <w:rPr>
          <w:sz w:val="20"/>
          <w:szCs w:val="20"/>
        </w:rPr>
      </w:pPr>
    </w:p>
    <w:p w:rsidR="00116286" w:rsidRDefault="00116286">
      <w:pPr>
        <w:spacing w:line="253" w:lineRule="exact"/>
        <w:rPr>
          <w:sz w:val="20"/>
          <w:szCs w:val="20"/>
        </w:rPr>
      </w:pPr>
    </w:p>
    <w:p w:rsidR="00116286" w:rsidRDefault="000B3447">
      <w:pPr>
        <w:numPr>
          <w:ilvl w:val="0"/>
          <w:numId w:val="6"/>
        </w:numPr>
        <w:tabs>
          <w:tab w:val="left" w:pos="780"/>
        </w:tabs>
        <w:ind w:left="780" w:hanging="42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Conditions of Contract – International Federation of Consulting Engineers (FIDIC)</w:t>
      </w:r>
    </w:p>
    <w:p w:rsidR="00116286" w:rsidRDefault="00116286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16286" w:rsidRDefault="000B3447">
      <w:pPr>
        <w:numPr>
          <w:ilvl w:val="0"/>
          <w:numId w:val="6"/>
        </w:numPr>
        <w:tabs>
          <w:tab w:val="left" w:pos="760"/>
        </w:tabs>
        <w:ind w:left="760" w:hanging="4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Principal of </w:t>
      </w:r>
      <w:r>
        <w:rPr>
          <w:rFonts w:ascii="Calibri" w:eastAsia="Calibri" w:hAnsi="Calibri" w:cs="Calibri"/>
          <w:sz w:val="20"/>
          <w:szCs w:val="20"/>
        </w:rPr>
        <w:t>Measurement International (POMI)</w:t>
      </w:r>
    </w:p>
    <w:p w:rsidR="00116286" w:rsidRDefault="00116286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16286" w:rsidRDefault="000B3447">
      <w:pPr>
        <w:numPr>
          <w:ilvl w:val="0"/>
          <w:numId w:val="6"/>
        </w:numPr>
        <w:tabs>
          <w:tab w:val="left" w:pos="760"/>
        </w:tabs>
        <w:ind w:left="760" w:hanging="4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Civil Engineering Method of Measurement (CESMM3)</w:t>
      </w:r>
    </w:p>
    <w:p w:rsidR="00116286" w:rsidRDefault="00116286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116286" w:rsidRDefault="000B3447">
      <w:pPr>
        <w:numPr>
          <w:ilvl w:val="0"/>
          <w:numId w:val="6"/>
        </w:numPr>
        <w:tabs>
          <w:tab w:val="left" w:pos="760"/>
        </w:tabs>
        <w:ind w:left="760" w:hanging="4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ICTAD Conditions of Contract (SBD 02) Sri Lanka.</w:t>
      </w:r>
    </w:p>
    <w:p w:rsidR="00116286" w:rsidRDefault="00116286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16286" w:rsidRDefault="000B344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Sri Lankan Standard Method of Measurement (SLS 573)</w:t>
      </w:r>
    </w:p>
    <w:p w:rsidR="00116286" w:rsidRDefault="00116286">
      <w:pPr>
        <w:spacing w:line="316" w:lineRule="exact"/>
        <w:rPr>
          <w:sz w:val="20"/>
          <w:szCs w:val="20"/>
        </w:rPr>
      </w:pPr>
    </w:p>
    <w:p w:rsidR="00116286" w:rsidRDefault="000B34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DETAILS</w:t>
      </w:r>
    </w:p>
    <w:p w:rsidR="00116286" w:rsidRDefault="000B3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58420</wp:posOffset>
            </wp:positionV>
            <wp:extent cx="6799580" cy="55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5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286" w:rsidRDefault="00116286">
      <w:pPr>
        <w:spacing w:line="200" w:lineRule="exact"/>
        <w:rPr>
          <w:sz w:val="20"/>
          <w:szCs w:val="20"/>
        </w:rPr>
      </w:pPr>
    </w:p>
    <w:p w:rsidR="00116286" w:rsidRDefault="00116286">
      <w:pPr>
        <w:spacing w:line="35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680"/>
        <w:gridCol w:w="2060"/>
      </w:tblGrid>
      <w:tr w:rsidR="00116286">
        <w:trPr>
          <w:trHeight w:val="244"/>
        </w:trPr>
        <w:tc>
          <w:tcPr>
            <w:tcW w:w="1500" w:type="dxa"/>
            <w:vAlign w:val="bottom"/>
          </w:tcPr>
          <w:p w:rsidR="00116286" w:rsidRDefault="0011628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16286" w:rsidRDefault="00116286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116286" w:rsidRDefault="00116286">
            <w:pPr>
              <w:ind w:left="340"/>
              <w:rPr>
                <w:sz w:val="20"/>
                <w:szCs w:val="20"/>
              </w:rPr>
            </w:pPr>
          </w:p>
        </w:tc>
      </w:tr>
      <w:tr w:rsidR="00116286">
        <w:trPr>
          <w:trHeight w:val="281"/>
        </w:trPr>
        <w:tc>
          <w:tcPr>
            <w:tcW w:w="1500" w:type="dxa"/>
            <w:vAlign w:val="bottom"/>
          </w:tcPr>
          <w:p w:rsidR="00116286" w:rsidRDefault="000B34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680" w:type="dxa"/>
            <w:vAlign w:val="bottom"/>
          </w:tcPr>
          <w:p w:rsidR="00116286" w:rsidRDefault="000B344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60" w:type="dxa"/>
            <w:vAlign w:val="bottom"/>
          </w:tcPr>
          <w:p w:rsidR="00116286" w:rsidRDefault="000B344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</w:tr>
      <w:tr w:rsidR="00116286">
        <w:trPr>
          <w:trHeight w:val="281"/>
        </w:trPr>
        <w:tc>
          <w:tcPr>
            <w:tcW w:w="1500" w:type="dxa"/>
            <w:vAlign w:val="bottom"/>
          </w:tcPr>
          <w:p w:rsidR="00116286" w:rsidRDefault="000B34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680" w:type="dxa"/>
            <w:vAlign w:val="bottom"/>
          </w:tcPr>
          <w:p w:rsidR="00116286" w:rsidRDefault="000B344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60" w:type="dxa"/>
            <w:vAlign w:val="bottom"/>
          </w:tcPr>
          <w:p w:rsidR="00116286" w:rsidRDefault="000B344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Sri Lankan</w:t>
            </w:r>
          </w:p>
        </w:tc>
      </w:tr>
      <w:tr w:rsidR="00116286">
        <w:trPr>
          <w:trHeight w:val="281"/>
        </w:trPr>
        <w:tc>
          <w:tcPr>
            <w:tcW w:w="1500" w:type="dxa"/>
            <w:vAlign w:val="bottom"/>
          </w:tcPr>
          <w:p w:rsidR="00116286" w:rsidRDefault="000B34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680" w:type="dxa"/>
            <w:vAlign w:val="bottom"/>
          </w:tcPr>
          <w:p w:rsidR="00116286" w:rsidRDefault="000B344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60" w:type="dxa"/>
            <w:vAlign w:val="bottom"/>
          </w:tcPr>
          <w:p w:rsidR="00116286" w:rsidRDefault="000B344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 October, 1992</w:t>
            </w:r>
          </w:p>
        </w:tc>
      </w:tr>
      <w:tr w:rsidR="00116286">
        <w:trPr>
          <w:trHeight w:val="281"/>
        </w:trPr>
        <w:tc>
          <w:tcPr>
            <w:tcW w:w="1500" w:type="dxa"/>
            <w:vAlign w:val="bottom"/>
          </w:tcPr>
          <w:p w:rsidR="00116286" w:rsidRDefault="000B34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116286" w:rsidRDefault="000B344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60" w:type="dxa"/>
            <w:vAlign w:val="bottom"/>
          </w:tcPr>
          <w:p w:rsidR="00116286" w:rsidRDefault="000B344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Single</w:t>
            </w:r>
          </w:p>
        </w:tc>
      </w:tr>
      <w:tr w:rsidR="00116286">
        <w:trPr>
          <w:trHeight w:val="281"/>
        </w:trPr>
        <w:tc>
          <w:tcPr>
            <w:tcW w:w="1500" w:type="dxa"/>
            <w:vAlign w:val="bottom"/>
          </w:tcPr>
          <w:p w:rsidR="00116286" w:rsidRDefault="0011628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16286" w:rsidRDefault="00116286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116286" w:rsidRDefault="00116286">
            <w:pPr>
              <w:ind w:left="340"/>
              <w:rPr>
                <w:sz w:val="20"/>
                <w:szCs w:val="20"/>
              </w:rPr>
            </w:pPr>
          </w:p>
        </w:tc>
      </w:tr>
      <w:tr w:rsidR="00116286">
        <w:trPr>
          <w:trHeight w:val="281"/>
        </w:trPr>
        <w:tc>
          <w:tcPr>
            <w:tcW w:w="1500" w:type="dxa"/>
            <w:vAlign w:val="bottom"/>
          </w:tcPr>
          <w:p w:rsidR="00116286" w:rsidRDefault="000B34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Driving License</w:t>
            </w:r>
          </w:p>
        </w:tc>
        <w:tc>
          <w:tcPr>
            <w:tcW w:w="680" w:type="dxa"/>
            <w:vAlign w:val="bottom"/>
          </w:tcPr>
          <w:p w:rsidR="00116286" w:rsidRDefault="000B344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60" w:type="dxa"/>
            <w:vAlign w:val="bottom"/>
          </w:tcPr>
          <w:p w:rsidR="00116286" w:rsidRDefault="000B3447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SriLanka</w:t>
            </w:r>
          </w:p>
        </w:tc>
      </w:tr>
    </w:tbl>
    <w:p w:rsidR="00116286" w:rsidRDefault="00116286">
      <w:pPr>
        <w:spacing w:line="200" w:lineRule="exact"/>
        <w:rPr>
          <w:sz w:val="20"/>
          <w:szCs w:val="20"/>
        </w:rPr>
      </w:pPr>
    </w:p>
    <w:p w:rsidR="00116286" w:rsidRDefault="00116286">
      <w:pPr>
        <w:spacing w:line="320" w:lineRule="exact"/>
        <w:rPr>
          <w:sz w:val="20"/>
          <w:szCs w:val="20"/>
        </w:rPr>
      </w:pPr>
    </w:p>
    <w:p w:rsidR="00116286" w:rsidRDefault="000B344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do here by certify that the particulars furnished above are true and correct to the best of my knowledge.</w:t>
      </w:r>
    </w:p>
    <w:p w:rsidR="00116286" w:rsidRDefault="00116286">
      <w:pPr>
        <w:spacing w:line="34" w:lineRule="exact"/>
        <w:rPr>
          <w:sz w:val="20"/>
          <w:szCs w:val="20"/>
        </w:rPr>
      </w:pPr>
    </w:p>
    <w:p w:rsidR="00116286" w:rsidRDefault="000B344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Reference available upon request.</w:t>
      </w:r>
    </w:p>
    <w:p w:rsidR="00116286" w:rsidRDefault="00116286">
      <w:pPr>
        <w:spacing w:line="317" w:lineRule="exact"/>
        <w:rPr>
          <w:sz w:val="20"/>
          <w:szCs w:val="20"/>
        </w:rPr>
      </w:pPr>
    </w:p>
    <w:p w:rsidR="00116286" w:rsidRDefault="000B344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</w:t>
      </w:r>
    </w:p>
    <w:p w:rsidR="00116286" w:rsidRDefault="00116286">
      <w:pPr>
        <w:spacing w:line="37" w:lineRule="exact"/>
        <w:rPr>
          <w:sz w:val="20"/>
          <w:szCs w:val="20"/>
        </w:rPr>
      </w:pPr>
    </w:p>
    <w:p w:rsidR="00116286" w:rsidRDefault="000B344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Azaam </w:t>
      </w:r>
    </w:p>
    <w:sectPr w:rsidR="00116286" w:rsidSect="00116286">
      <w:pgSz w:w="11900" w:h="16838"/>
      <w:pgMar w:top="1251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1A0FB92"/>
    <w:lvl w:ilvl="0" w:tplc="C6240BC6">
      <w:start w:val="1"/>
      <w:numFmt w:val="bullet"/>
      <w:lvlText w:val=""/>
      <w:lvlJc w:val="left"/>
    </w:lvl>
    <w:lvl w:ilvl="1" w:tplc="21B0B34E">
      <w:numFmt w:val="decimal"/>
      <w:lvlText w:val=""/>
      <w:lvlJc w:val="left"/>
    </w:lvl>
    <w:lvl w:ilvl="2" w:tplc="478E937A">
      <w:numFmt w:val="decimal"/>
      <w:lvlText w:val=""/>
      <w:lvlJc w:val="left"/>
    </w:lvl>
    <w:lvl w:ilvl="3" w:tplc="2E42F80E">
      <w:numFmt w:val="decimal"/>
      <w:lvlText w:val=""/>
      <w:lvlJc w:val="left"/>
    </w:lvl>
    <w:lvl w:ilvl="4" w:tplc="D15EB0A2">
      <w:numFmt w:val="decimal"/>
      <w:lvlText w:val=""/>
      <w:lvlJc w:val="left"/>
    </w:lvl>
    <w:lvl w:ilvl="5" w:tplc="AA5058BE">
      <w:numFmt w:val="decimal"/>
      <w:lvlText w:val=""/>
      <w:lvlJc w:val="left"/>
    </w:lvl>
    <w:lvl w:ilvl="6" w:tplc="F62EC938">
      <w:numFmt w:val="decimal"/>
      <w:lvlText w:val=""/>
      <w:lvlJc w:val="left"/>
    </w:lvl>
    <w:lvl w:ilvl="7" w:tplc="DF4C21A6">
      <w:numFmt w:val="decimal"/>
      <w:lvlText w:val=""/>
      <w:lvlJc w:val="left"/>
    </w:lvl>
    <w:lvl w:ilvl="8" w:tplc="64EC2A74">
      <w:numFmt w:val="decimal"/>
      <w:lvlText w:val=""/>
      <w:lvlJc w:val="left"/>
    </w:lvl>
  </w:abstractNum>
  <w:abstractNum w:abstractNumId="1">
    <w:nsid w:val="00002CD6"/>
    <w:multiLevelType w:val="hybridMultilevel"/>
    <w:tmpl w:val="26A259B8"/>
    <w:lvl w:ilvl="0" w:tplc="39ACFCFC">
      <w:start w:val="1"/>
      <w:numFmt w:val="bullet"/>
      <w:lvlText w:val="-"/>
      <w:lvlJc w:val="left"/>
    </w:lvl>
    <w:lvl w:ilvl="1" w:tplc="011CCF38">
      <w:numFmt w:val="decimal"/>
      <w:lvlText w:val=""/>
      <w:lvlJc w:val="left"/>
    </w:lvl>
    <w:lvl w:ilvl="2" w:tplc="3F667D92">
      <w:numFmt w:val="decimal"/>
      <w:lvlText w:val=""/>
      <w:lvlJc w:val="left"/>
    </w:lvl>
    <w:lvl w:ilvl="3" w:tplc="BD6082A0">
      <w:numFmt w:val="decimal"/>
      <w:lvlText w:val=""/>
      <w:lvlJc w:val="left"/>
    </w:lvl>
    <w:lvl w:ilvl="4" w:tplc="BB540C56">
      <w:numFmt w:val="decimal"/>
      <w:lvlText w:val=""/>
      <w:lvlJc w:val="left"/>
    </w:lvl>
    <w:lvl w:ilvl="5" w:tplc="87BA612A">
      <w:numFmt w:val="decimal"/>
      <w:lvlText w:val=""/>
      <w:lvlJc w:val="left"/>
    </w:lvl>
    <w:lvl w:ilvl="6" w:tplc="EFD6A3A8">
      <w:numFmt w:val="decimal"/>
      <w:lvlText w:val=""/>
      <w:lvlJc w:val="left"/>
    </w:lvl>
    <w:lvl w:ilvl="7" w:tplc="FE606D28">
      <w:numFmt w:val="decimal"/>
      <w:lvlText w:val=""/>
      <w:lvlJc w:val="left"/>
    </w:lvl>
    <w:lvl w:ilvl="8" w:tplc="27461E72">
      <w:numFmt w:val="decimal"/>
      <w:lvlText w:val=""/>
      <w:lvlJc w:val="left"/>
    </w:lvl>
  </w:abstractNum>
  <w:abstractNum w:abstractNumId="2">
    <w:nsid w:val="00005F90"/>
    <w:multiLevelType w:val="hybridMultilevel"/>
    <w:tmpl w:val="230E2010"/>
    <w:lvl w:ilvl="0" w:tplc="52FAC186">
      <w:start w:val="1"/>
      <w:numFmt w:val="bullet"/>
      <w:lvlText w:val=""/>
      <w:lvlJc w:val="left"/>
    </w:lvl>
    <w:lvl w:ilvl="1" w:tplc="CB3C3D6A">
      <w:numFmt w:val="decimal"/>
      <w:lvlText w:val=""/>
      <w:lvlJc w:val="left"/>
    </w:lvl>
    <w:lvl w:ilvl="2" w:tplc="5608CC38">
      <w:numFmt w:val="decimal"/>
      <w:lvlText w:val=""/>
      <w:lvlJc w:val="left"/>
    </w:lvl>
    <w:lvl w:ilvl="3" w:tplc="050031AE">
      <w:numFmt w:val="decimal"/>
      <w:lvlText w:val=""/>
      <w:lvlJc w:val="left"/>
    </w:lvl>
    <w:lvl w:ilvl="4" w:tplc="3E5EF1E0">
      <w:numFmt w:val="decimal"/>
      <w:lvlText w:val=""/>
      <w:lvlJc w:val="left"/>
    </w:lvl>
    <w:lvl w:ilvl="5" w:tplc="B93830AE">
      <w:numFmt w:val="decimal"/>
      <w:lvlText w:val=""/>
      <w:lvlJc w:val="left"/>
    </w:lvl>
    <w:lvl w:ilvl="6" w:tplc="0D0014E2">
      <w:numFmt w:val="decimal"/>
      <w:lvlText w:val=""/>
      <w:lvlJc w:val="left"/>
    </w:lvl>
    <w:lvl w:ilvl="7" w:tplc="A6EAEF8A">
      <w:numFmt w:val="decimal"/>
      <w:lvlText w:val=""/>
      <w:lvlJc w:val="left"/>
    </w:lvl>
    <w:lvl w:ilvl="8" w:tplc="07D83E8A">
      <w:numFmt w:val="decimal"/>
      <w:lvlText w:val=""/>
      <w:lvlJc w:val="left"/>
    </w:lvl>
  </w:abstractNum>
  <w:abstractNum w:abstractNumId="3">
    <w:nsid w:val="00006952"/>
    <w:multiLevelType w:val="hybridMultilevel"/>
    <w:tmpl w:val="2C96F4BE"/>
    <w:lvl w:ilvl="0" w:tplc="C2A0036E">
      <w:start w:val="1"/>
      <w:numFmt w:val="bullet"/>
      <w:lvlText w:val=""/>
      <w:lvlJc w:val="left"/>
    </w:lvl>
    <w:lvl w:ilvl="1" w:tplc="120A7D9E">
      <w:numFmt w:val="decimal"/>
      <w:lvlText w:val=""/>
      <w:lvlJc w:val="left"/>
    </w:lvl>
    <w:lvl w:ilvl="2" w:tplc="787E0494">
      <w:numFmt w:val="decimal"/>
      <w:lvlText w:val=""/>
      <w:lvlJc w:val="left"/>
    </w:lvl>
    <w:lvl w:ilvl="3" w:tplc="FF9E149A">
      <w:numFmt w:val="decimal"/>
      <w:lvlText w:val=""/>
      <w:lvlJc w:val="left"/>
    </w:lvl>
    <w:lvl w:ilvl="4" w:tplc="DEC0E5A4">
      <w:numFmt w:val="decimal"/>
      <w:lvlText w:val=""/>
      <w:lvlJc w:val="left"/>
    </w:lvl>
    <w:lvl w:ilvl="5" w:tplc="5EE29BCE">
      <w:numFmt w:val="decimal"/>
      <w:lvlText w:val=""/>
      <w:lvlJc w:val="left"/>
    </w:lvl>
    <w:lvl w:ilvl="6" w:tplc="C7C8ED62">
      <w:numFmt w:val="decimal"/>
      <w:lvlText w:val=""/>
      <w:lvlJc w:val="left"/>
    </w:lvl>
    <w:lvl w:ilvl="7" w:tplc="6B60D312">
      <w:numFmt w:val="decimal"/>
      <w:lvlText w:val=""/>
      <w:lvlJc w:val="left"/>
    </w:lvl>
    <w:lvl w:ilvl="8" w:tplc="F6B8A87C">
      <w:numFmt w:val="decimal"/>
      <w:lvlText w:val=""/>
      <w:lvlJc w:val="left"/>
    </w:lvl>
  </w:abstractNum>
  <w:abstractNum w:abstractNumId="4">
    <w:nsid w:val="00006DF1"/>
    <w:multiLevelType w:val="hybridMultilevel"/>
    <w:tmpl w:val="06AC381C"/>
    <w:lvl w:ilvl="0" w:tplc="FF6C7162">
      <w:start w:val="1"/>
      <w:numFmt w:val="bullet"/>
      <w:lvlText w:val=""/>
      <w:lvlJc w:val="left"/>
    </w:lvl>
    <w:lvl w:ilvl="1" w:tplc="41B06AEE">
      <w:numFmt w:val="decimal"/>
      <w:lvlText w:val=""/>
      <w:lvlJc w:val="left"/>
    </w:lvl>
    <w:lvl w:ilvl="2" w:tplc="B290CDFC">
      <w:numFmt w:val="decimal"/>
      <w:lvlText w:val=""/>
      <w:lvlJc w:val="left"/>
    </w:lvl>
    <w:lvl w:ilvl="3" w:tplc="F1ACDD82">
      <w:numFmt w:val="decimal"/>
      <w:lvlText w:val=""/>
      <w:lvlJc w:val="left"/>
    </w:lvl>
    <w:lvl w:ilvl="4" w:tplc="81E467E8">
      <w:numFmt w:val="decimal"/>
      <w:lvlText w:val=""/>
      <w:lvlJc w:val="left"/>
    </w:lvl>
    <w:lvl w:ilvl="5" w:tplc="9AF05006">
      <w:numFmt w:val="decimal"/>
      <w:lvlText w:val=""/>
      <w:lvlJc w:val="left"/>
    </w:lvl>
    <w:lvl w:ilvl="6" w:tplc="4E50C97C">
      <w:numFmt w:val="decimal"/>
      <w:lvlText w:val=""/>
      <w:lvlJc w:val="left"/>
    </w:lvl>
    <w:lvl w:ilvl="7" w:tplc="24F0949A">
      <w:numFmt w:val="decimal"/>
      <w:lvlText w:val=""/>
      <w:lvlJc w:val="left"/>
    </w:lvl>
    <w:lvl w:ilvl="8" w:tplc="3EE0870A">
      <w:numFmt w:val="decimal"/>
      <w:lvlText w:val=""/>
      <w:lvlJc w:val="left"/>
    </w:lvl>
  </w:abstractNum>
  <w:abstractNum w:abstractNumId="5">
    <w:nsid w:val="000072AE"/>
    <w:multiLevelType w:val="hybridMultilevel"/>
    <w:tmpl w:val="5FE8E324"/>
    <w:lvl w:ilvl="0" w:tplc="8DF67B98">
      <w:start w:val="1"/>
      <w:numFmt w:val="bullet"/>
      <w:lvlText w:val=""/>
      <w:lvlJc w:val="left"/>
    </w:lvl>
    <w:lvl w:ilvl="1" w:tplc="F01282E4">
      <w:numFmt w:val="decimal"/>
      <w:lvlText w:val=""/>
      <w:lvlJc w:val="left"/>
    </w:lvl>
    <w:lvl w:ilvl="2" w:tplc="C2887FAA">
      <w:numFmt w:val="decimal"/>
      <w:lvlText w:val=""/>
      <w:lvlJc w:val="left"/>
    </w:lvl>
    <w:lvl w:ilvl="3" w:tplc="1158E37A">
      <w:numFmt w:val="decimal"/>
      <w:lvlText w:val=""/>
      <w:lvlJc w:val="left"/>
    </w:lvl>
    <w:lvl w:ilvl="4" w:tplc="7F02DB72">
      <w:numFmt w:val="decimal"/>
      <w:lvlText w:val=""/>
      <w:lvlJc w:val="left"/>
    </w:lvl>
    <w:lvl w:ilvl="5" w:tplc="3300FF90">
      <w:numFmt w:val="decimal"/>
      <w:lvlText w:val=""/>
      <w:lvlJc w:val="left"/>
    </w:lvl>
    <w:lvl w:ilvl="6" w:tplc="FCD8AE0A">
      <w:numFmt w:val="decimal"/>
      <w:lvlText w:val=""/>
      <w:lvlJc w:val="left"/>
    </w:lvl>
    <w:lvl w:ilvl="7" w:tplc="39107B22">
      <w:numFmt w:val="decimal"/>
      <w:lvlText w:val=""/>
      <w:lvlJc w:val="left"/>
    </w:lvl>
    <w:lvl w:ilvl="8" w:tplc="5E3822D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16286"/>
    <w:rsid w:val="000B3447"/>
    <w:rsid w:val="0011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zaam.37844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2018-03-13T13:40:00Z</dcterms:created>
  <dcterms:modified xsi:type="dcterms:W3CDTF">2018-03-13T12:41:00Z</dcterms:modified>
</cp:coreProperties>
</file>