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D6" w:rsidRDefault="0030466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Curriculum Vitae</w:t>
      </w:r>
    </w:p>
    <w:p w:rsidR="008324D6" w:rsidRDefault="003046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17780</wp:posOffset>
            </wp:positionV>
            <wp:extent cx="5768975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304165</wp:posOffset>
            </wp:positionV>
            <wp:extent cx="1239520" cy="15995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59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4D6" w:rsidRDefault="008324D6">
      <w:pPr>
        <w:spacing w:line="200" w:lineRule="exact"/>
        <w:rPr>
          <w:sz w:val="24"/>
          <w:szCs w:val="24"/>
        </w:rPr>
      </w:pPr>
    </w:p>
    <w:p w:rsidR="008324D6" w:rsidRDefault="008324D6">
      <w:pPr>
        <w:spacing w:line="253" w:lineRule="exact"/>
        <w:rPr>
          <w:sz w:val="24"/>
          <w:szCs w:val="24"/>
        </w:rPr>
      </w:pPr>
    </w:p>
    <w:p w:rsidR="008324D6" w:rsidRDefault="00304664">
      <w:pPr>
        <w:ind w:left="19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BISAKH </w:t>
      </w:r>
    </w:p>
    <w:p w:rsidR="008324D6" w:rsidRDefault="008324D6">
      <w:pPr>
        <w:spacing w:line="200" w:lineRule="exact"/>
        <w:rPr>
          <w:sz w:val="24"/>
          <w:szCs w:val="24"/>
        </w:rPr>
      </w:pPr>
    </w:p>
    <w:p w:rsidR="008324D6" w:rsidRDefault="008324D6">
      <w:pPr>
        <w:spacing w:line="200" w:lineRule="exact"/>
        <w:rPr>
          <w:sz w:val="24"/>
          <w:szCs w:val="24"/>
        </w:rPr>
      </w:pPr>
    </w:p>
    <w:p w:rsidR="008324D6" w:rsidRDefault="008324D6">
      <w:pPr>
        <w:spacing w:line="328" w:lineRule="exact"/>
        <w:rPr>
          <w:sz w:val="24"/>
          <w:szCs w:val="24"/>
        </w:rPr>
      </w:pPr>
    </w:p>
    <w:tbl>
      <w:tblPr>
        <w:tblW w:w="7439" w:type="dxa"/>
        <w:tblInd w:w="2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0"/>
        <w:gridCol w:w="860"/>
        <w:gridCol w:w="3279"/>
      </w:tblGrid>
      <w:tr w:rsidR="008324D6" w:rsidTr="00304664">
        <w:trPr>
          <w:trHeight w:val="278"/>
        </w:trPr>
        <w:tc>
          <w:tcPr>
            <w:tcW w:w="3300" w:type="dxa"/>
            <w:vAlign w:val="bottom"/>
          </w:tcPr>
          <w:p w:rsidR="008324D6" w:rsidRDefault="008324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324D6" w:rsidRDefault="0030466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Phone:</w:t>
            </w:r>
          </w:p>
        </w:tc>
        <w:tc>
          <w:tcPr>
            <w:tcW w:w="3279" w:type="dxa"/>
            <w:vAlign w:val="bottom"/>
          </w:tcPr>
          <w:p w:rsidR="008324D6" w:rsidRDefault="0030466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+971501685421</w:t>
            </w:r>
          </w:p>
        </w:tc>
      </w:tr>
      <w:tr w:rsidR="008324D6" w:rsidTr="00304664">
        <w:trPr>
          <w:trHeight w:val="284"/>
        </w:trPr>
        <w:tc>
          <w:tcPr>
            <w:tcW w:w="3300" w:type="dxa"/>
            <w:shd w:val="clear" w:color="auto" w:fill="9CC2E5"/>
            <w:vAlign w:val="bottom"/>
          </w:tcPr>
          <w:p w:rsidR="008324D6" w:rsidRDefault="00304664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FIRE AND SAFETY Professional</w:t>
            </w:r>
          </w:p>
        </w:tc>
        <w:tc>
          <w:tcPr>
            <w:tcW w:w="860" w:type="dxa"/>
            <w:vAlign w:val="bottom"/>
          </w:tcPr>
          <w:p w:rsidR="008324D6" w:rsidRDefault="008324D6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vAlign w:val="bottom"/>
          </w:tcPr>
          <w:p w:rsidR="008324D6" w:rsidRDefault="008324D6" w:rsidP="00304664">
            <w:pPr>
              <w:ind w:left="120"/>
              <w:rPr>
                <w:sz w:val="20"/>
                <w:szCs w:val="20"/>
              </w:rPr>
            </w:pPr>
          </w:p>
        </w:tc>
      </w:tr>
      <w:tr w:rsidR="008324D6" w:rsidTr="00304664">
        <w:trPr>
          <w:trHeight w:val="272"/>
        </w:trPr>
        <w:tc>
          <w:tcPr>
            <w:tcW w:w="3300" w:type="dxa"/>
            <w:shd w:val="clear" w:color="auto" w:fill="BDD6EE"/>
            <w:vAlign w:val="bottom"/>
          </w:tcPr>
          <w:p w:rsidR="008324D6" w:rsidRDefault="00304664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Young and Dynamic (23 Years)</w:t>
            </w:r>
          </w:p>
        </w:tc>
        <w:tc>
          <w:tcPr>
            <w:tcW w:w="860" w:type="dxa"/>
            <w:vAlign w:val="bottom"/>
          </w:tcPr>
          <w:p w:rsidR="008324D6" w:rsidRDefault="0030466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3279" w:type="dxa"/>
            <w:vAlign w:val="bottom"/>
          </w:tcPr>
          <w:p w:rsidR="008324D6" w:rsidRDefault="00304664" w:rsidP="00304664">
            <w:pPr>
              <w:spacing w:line="263" w:lineRule="exact"/>
              <w:ind w:left="120"/>
              <w:rPr>
                <w:sz w:val="20"/>
                <w:szCs w:val="20"/>
              </w:rPr>
            </w:pPr>
            <w:hyperlink r:id="rId7" w:history="1">
              <w:r w:rsidRPr="0076714F">
                <w:rPr>
                  <w:rStyle w:val="Hyperlink"/>
                  <w:rFonts w:ascii="Calibri" w:eastAsia="Calibri" w:hAnsi="Calibri" w:cs="Calibri"/>
                </w:rPr>
                <w:t>Bisakh.378535@2freemail.com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8324D6" w:rsidRDefault="00304664">
      <w:pPr>
        <w:ind w:left="2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13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hd w:val="clear" w:color="auto" w:fill="DEEAF6"/>
        </w:rPr>
        <w:t xml:space="preserve"> Work Experience 1 Year 6 months </w:t>
      </w:r>
      <w:r>
        <w:rPr>
          <w:noProof/>
          <w:sz w:val="1"/>
          <w:szCs w:val="1"/>
        </w:rPr>
        <w:drawing>
          <wp:inline distT="0" distB="0" distL="0" distR="0">
            <wp:extent cx="65405" cy="13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D6" w:rsidRDefault="008324D6">
      <w:pPr>
        <w:spacing w:line="13" w:lineRule="exact"/>
        <w:rPr>
          <w:sz w:val="24"/>
          <w:szCs w:val="24"/>
        </w:rPr>
      </w:pPr>
    </w:p>
    <w:p w:rsidR="008324D6" w:rsidRDefault="008324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445.1pt;margin-top:23.8pt;width:5.15pt;height:17.15pt;z-index:-251654656;visibility:visible;mso-wrap-distance-left:0;mso-wrap-distance-right:0" o:allowincell="f" fillcolor="#d9d9d9" stroked="f"/>
        </w:pict>
      </w:r>
    </w:p>
    <w:p w:rsidR="008324D6" w:rsidRDefault="008324D6">
      <w:pPr>
        <w:spacing w:line="381" w:lineRule="exact"/>
        <w:rPr>
          <w:sz w:val="24"/>
          <w:szCs w:val="24"/>
        </w:rPr>
      </w:pPr>
    </w:p>
    <w:p w:rsidR="008324D6" w:rsidRDefault="0030466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217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CAREER VISION</w:t>
      </w:r>
    </w:p>
    <w:p w:rsidR="008324D6" w:rsidRDefault="003046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-217170</wp:posOffset>
            </wp:positionV>
            <wp:extent cx="5589270" cy="2178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4D6" w:rsidRDefault="008324D6">
      <w:pPr>
        <w:spacing w:line="30" w:lineRule="exact"/>
        <w:rPr>
          <w:sz w:val="24"/>
          <w:szCs w:val="24"/>
        </w:rPr>
      </w:pPr>
    </w:p>
    <w:p w:rsidR="008324D6" w:rsidRDefault="00304664">
      <w:pPr>
        <w:spacing w:line="218" w:lineRule="auto"/>
        <w:ind w:left="100" w:right="240"/>
        <w:rPr>
          <w:sz w:val="20"/>
          <w:szCs w:val="20"/>
        </w:rPr>
      </w:pPr>
      <w:r>
        <w:rPr>
          <w:rFonts w:ascii="Calibri" w:eastAsia="Calibri" w:hAnsi="Calibri" w:cs="Calibri"/>
        </w:rPr>
        <w:t>To build a career in a big industry that supports continuous learning, professional growth and rewards performance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8324D6" w:rsidRDefault="003046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303530</wp:posOffset>
            </wp:positionV>
            <wp:extent cx="5655310" cy="2178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4D6" w:rsidRDefault="008324D6">
      <w:pPr>
        <w:spacing w:line="382" w:lineRule="exact"/>
        <w:rPr>
          <w:sz w:val="24"/>
          <w:szCs w:val="24"/>
        </w:rPr>
      </w:pPr>
    </w:p>
    <w:p w:rsidR="008324D6" w:rsidRDefault="0030466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2178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PERSONAL DETAILS</w:t>
      </w:r>
    </w:p>
    <w:p w:rsidR="008324D6" w:rsidRDefault="008324D6">
      <w:pPr>
        <w:sectPr w:rsidR="008324D6">
          <w:pgSz w:w="11900" w:h="16838"/>
          <w:pgMar w:top="702" w:right="1426" w:bottom="419" w:left="1340" w:header="0" w:footer="0" w:gutter="0"/>
          <w:cols w:space="720" w:equalWidth="0">
            <w:col w:w="9140"/>
          </w:cols>
        </w:sectPr>
      </w:pPr>
    </w:p>
    <w:p w:rsidR="008324D6" w:rsidRDefault="008324D6">
      <w:pPr>
        <w:spacing w:line="1" w:lineRule="exact"/>
        <w:rPr>
          <w:sz w:val="24"/>
          <w:szCs w:val="24"/>
        </w:rPr>
      </w:pPr>
    </w:p>
    <w:p w:rsidR="008324D6" w:rsidRDefault="0030466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Name</w:t>
      </w:r>
    </w:p>
    <w:p w:rsidR="008324D6" w:rsidRDefault="008324D6">
      <w:pPr>
        <w:spacing w:line="10" w:lineRule="exact"/>
        <w:rPr>
          <w:sz w:val="24"/>
          <w:szCs w:val="24"/>
        </w:rPr>
      </w:pPr>
    </w:p>
    <w:p w:rsidR="008324D6" w:rsidRDefault="008324D6">
      <w:pPr>
        <w:spacing w:line="10" w:lineRule="exact"/>
        <w:rPr>
          <w:sz w:val="24"/>
          <w:szCs w:val="24"/>
        </w:rPr>
      </w:pPr>
    </w:p>
    <w:p w:rsidR="008324D6" w:rsidRDefault="0030466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Date of Birth</w:t>
      </w:r>
    </w:p>
    <w:p w:rsidR="008324D6" w:rsidRDefault="008324D6">
      <w:pPr>
        <w:spacing w:line="10" w:lineRule="exact"/>
        <w:rPr>
          <w:sz w:val="24"/>
          <w:szCs w:val="24"/>
        </w:rPr>
      </w:pPr>
    </w:p>
    <w:p w:rsidR="008324D6" w:rsidRDefault="0030466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Nationality</w:t>
      </w:r>
    </w:p>
    <w:p w:rsidR="008324D6" w:rsidRDefault="008324D6">
      <w:pPr>
        <w:spacing w:line="10" w:lineRule="exact"/>
        <w:rPr>
          <w:sz w:val="24"/>
          <w:szCs w:val="24"/>
        </w:rPr>
      </w:pPr>
    </w:p>
    <w:p w:rsidR="008324D6" w:rsidRDefault="0030466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Marital Status</w:t>
      </w:r>
    </w:p>
    <w:p w:rsidR="008324D6" w:rsidRDefault="008324D6">
      <w:pPr>
        <w:spacing w:line="10" w:lineRule="exact"/>
        <w:rPr>
          <w:sz w:val="24"/>
          <w:szCs w:val="24"/>
        </w:rPr>
      </w:pPr>
    </w:p>
    <w:p w:rsidR="008324D6" w:rsidRDefault="008324D6">
      <w:pPr>
        <w:spacing w:line="10" w:lineRule="exact"/>
        <w:rPr>
          <w:sz w:val="24"/>
          <w:szCs w:val="24"/>
        </w:rPr>
      </w:pPr>
    </w:p>
    <w:p w:rsidR="008324D6" w:rsidRDefault="0030466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Total Experience</w:t>
      </w:r>
    </w:p>
    <w:p w:rsidR="008324D6" w:rsidRDefault="008324D6">
      <w:pPr>
        <w:spacing w:line="12" w:lineRule="exact"/>
        <w:rPr>
          <w:sz w:val="24"/>
          <w:szCs w:val="24"/>
        </w:rPr>
      </w:pPr>
    </w:p>
    <w:p w:rsidR="008324D6" w:rsidRDefault="0030466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Languages</w:t>
      </w:r>
    </w:p>
    <w:p w:rsidR="008324D6" w:rsidRDefault="008324D6">
      <w:pPr>
        <w:spacing w:line="10" w:lineRule="exact"/>
        <w:rPr>
          <w:sz w:val="24"/>
          <w:szCs w:val="24"/>
        </w:rPr>
      </w:pPr>
    </w:p>
    <w:p w:rsidR="008324D6" w:rsidRDefault="0030466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Visa</w:t>
      </w:r>
    </w:p>
    <w:p w:rsidR="008324D6" w:rsidRDefault="003046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324D6" w:rsidRDefault="00304664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Bisakh </w:t>
      </w:r>
    </w:p>
    <w:p w:rsidR="008324D6" w:rsidRDefault="008324D6">
      <w:pPr>
        <w:spacing w:line="10" w:lineRule="exact"/>
        <w:rPr>
          <w:sz w:val="24"/>
          <w:szCs w:val="24"/>
        </w:rPr>
      </w:pPr>
    </w:p>
    <w:p w:rsidR="008324D6" w:rsidRDefault="008324D6">
      <w:pPr>
        <w:spacing w:line="10" w:lineRule="exact"/>
        <w:rPr>
          <w:sz w:val="24"/>
          <w:szCs w:val="24"/>
        </w:rPr>
      </w:pPr>
    </w:p>
    <w:p w:rsidR="008324D6" w:rsidRDefault="00304664">
      <w:pPr>
        <w:rPr>
          <w:sz w:val="20"/>
          <w:szCs w:val="20"/>
        </w:rPr>
      </w:pPr>
      <w:r>
        <w:rPr>
          <w:rFonts w:ascii="Calibri" w:eastAsia="Calibri" w:hAnsi="Calibri" w:cs="Calibri"/>
        </w:rPr>
        <w:t>17/10/ 1994</w:t>
      </w:r>
    </w:p>
    <w:p w:rsidR="008324D6" w:rsidRDefault="008324D6">
      <w:pPr>
        <w:spacing w:line="10" w:lineRule="exact"/>
        <w:rPr>
          <w:sz w:val="24"/>
          <w:szCs w:val="24"/>
        </w:rPr>
      </w:pPr>
    </w:p>
    <w:p w:rsidR="008324D6" w:rsidRDefault="00304664">
      <w:pPr>
        <w:rPr>
          <w:sz w:val="20"/>
          <w:szCs w:val="20"/>
        </w:rPr>
      </w:pPr>
      <w:r>
        <w:rPr>
          <w:rFonts w:ascii="Calibri" w:eastAsia="Calibri" w:hAnsi="Calibri" w:cs="Calibri"/>
        </w:rPr>
        <w:t>Indian</w:t>
      </w:r>
    </w:p>
    <w:p w:rsidR="008324D6" w:rsidRDefault="008324D6">
      <w:pPr>
        <w:spacing w:line="10" w:lineRule="exact"/>
        <w:rPr>
          <w:sz w:val="24"/>
          <w:szCs w:val="24"/>
        </w:rPr>
      </w:pPr>
    </w:p>
    <w:p w:rsidR="008324D6" w:rsidRDefault="00304664">
      <w:pPr>
        <w:rPr>
          <w:sz w:val="20"/>
          <w:szCs w:val="20"/>
        </w:rPr>
      </w:pPr>
      <w:r>
        <w:rPr>
          <w:rFonts w:ascii="Calibri" w:eastAsia="Calibri" w:hAnsi="Calibri" w:cs="Calibri"/>
        </w:rPr>
        <w:t>Single</w:t>
      </w:r>
    </w:p>
    <w:p w:rsidR="008324D6" w:rsidRDefault="008324D6">
      <w:pPr>
        <w:spacing w:line="10" w:lineRule="exact"/>
        <w:rPr>
          <w:sz w:val="24"/>
          <w:szCs w:val="24"/>
        </w:rPr>
      </w:pPr>
    </w:p>
    <w:p w:rsidR="008324D6" w:rsidRDefault="008324D6">
      <w:pPr>
        <w:spacing w:line="10" w:lineRule="exact"/>
        <w:rPr>
          <w:sz w:val="24"/>
          <w:szCs w:val="24"/>
        </w:rPr>
      </w:pPr>
    </w:p>
    <w:p w:rsidR="008324D6" w:rsidRDefault="00304664">
      <w:pPr>
        <w:rPr>
          <w:sz w:val="20"/>
          <w:szCs w:val="20"/>
        </w:rPr>
      </w:pPr>
      <w:r>
        <w:rPr>
          <w:rFonts w:ascii="Calibri" w:eastAsia="Calibri" w:hAnsi="Calibri" w:cs="Calibri"/>
        </w:rPr>
        <w:t>1 year 6 months</w:t>
      </w:r>
    </w:p>
    <w:p w:rsidR="008324D6" w:rsidRDefault="008324D6">
      <w:pPr>
        <w:spacing w:line="12" w:lineRule="exact"/>
        <w:rPr>
          <w:sz w:val="24"/>
          <w:szCs w:val="24"/>
        </w:rPr>
      </w:pPr>
    </w:p>
    <w:p w:rsidR="008324D6" w:rsidRDefault="00304664">
      <w:pPr>
        <w:rPr>
          <w:sz w:val="20"/>
          <w:szCs w:val="20"/>
        </w:rPr>
      </w:pPr>
      <w:r>
        <w:rPr>
          <w:rFonts w:ascii="Calibri" w:eastAsia="Calibri" w:hAnsi="Calibri" w:cs="Calibri"/>
        </w:rPr>
        <w:t>Proficient in English, Hindi and Malayalam</w:t>
      </w:r>
    </w:p>
    <w:p w:rsidR="008324D6" w:rsidRDefault="008324D6">
      <w:pPr>
        <w:spacing w:line="10" w:lineRule="exact"/>
        <w:rPr>
          <w:sz w:val="24"/>
          <w:szCs w:val="24"/>
        </w:rPr>
      </w:pPr>
    </w:p>
    <w:p w:rsidR="008324D6" w:rsidRDefault="00304664">
      <w:pPr>
        <w:rPr>
          <w:sz w:val="20"/>
          <w:szCs w:val="20"/>
        </w:rPr>
      </w:pPr>
      <w:r>
        <w:rPr>
          <w:rFonts w:ascii="Calibri" w:eastAsia="Calibri" w:hAnsi="Calibri" w:cs="Calibri"/>
        </w:rPr>
        <w:t>Visit Visa Convertible</w:t>
      </w:r>
    </w:p>
    <w:p w:rsidR="008324D6" w:rsidRDefault="008324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215.1pt;margin-top:23.8pt;width:5.15pt;height:17.15pt;z-index:-251653632;visibility:visible;mso-wrap-distance-left:0;mso-wrap-distance-right:0" o:allowincell="f" fillcolor="#d9d9d9" stroked="f"/>
        </w:pict>
      </w:r>
    </w:p>
    <w:p w:rsidR="008324D6" w:rsidRDefault="008324D6">
      <w:pPr>
        <w:spacing w:line="200" w:lineRule="exact"/>
        <w:rPr>
          <w:sz w:val="24"/>
          <w:szCs w:val="24"/>
        </w:rPr>
      </w:pPr>
    </w:p>
    <w:p w:rsidR="008324D6" w:rsidRDefault="008324D6">
      <w:pPr>
        <w:sectPr w:rsidR="008324D6">
          <w:type w:val="continuous"/>
          <w:pgSz w:w="11900" w:h="16838"/>
          <w:pgMar w:top="702" w:right="1426" w:bottom="419" w:left="1340" w:header="0" w:footer="0" w:gutter="0"/>
          <w:cols w:num="2" w:space="720" w:equalWidth="0">
            <w:col w:w="3880" w:space="720"/>
            <w:col w:w="4540"/>
          </w:cols>
        </w:sectPr>
      </w:pPr>
    </w:p>
    <w:p w:rsidR="008324D6" w:rsidRDefault="008324D6">
      <w:pPr>
        <w:spacing w:line="201" w:lineRule="exact"/>
        <w:rPr>
          <w:sz w:val="24"/>
          <w:szCs w:val="24"/>
        </w:rPr>
      </w:pPr>
    </w:p>
    <w:p w:rsidR="008324D6" w:rsidRDefault="0030466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2178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CREDENTIALS</w:t>
      </w:r>
    </w:p>
    <w:p w:rsidR="008324D6" w:rsidRDefault="003046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-217170</wp:posOffset>
            </wp:positionV>
            <wp:extent cx="5720715" cy="14293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-217170</wp:posOffset>
            </wp:positionV>
            <wp:extent cx="5720715" cy="14293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4D6" w:rsidRDefault="0030466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133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>EDUCATION</w:t>
      </w:r>
    </w:p>
    <w:p w:rsidR="008324D6" w:rsidRDefault="008324D6">
      <w:pPr>
        <w:spacing w:line="11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3800"/>
        <w:gridCol w:w="1060"/>
      </w:tblGrid>
      <w:tr w:rsidR="008324D6">
        <w:trPr>
          <w:trHeight w:val="269"/>
        </w:trPr>
        <w:tc>
          <w:tcPr>
            <w:tcW w:w="2780" w:type="dxa"/>
            <w:vAlign w:val="bottom"/>
          </w:tcPr>
          <w:p w:rsidR="008324D6" w:rsidRDefault="0030466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Bachelor’s in Safety and Fire</w:t>
            </w:r>
          </w:p>
        </w:tc>
        <w:tc>
          <w:tcPr>
            <w:tcW w:w="3800" w:type="dxa"/>
            <w:vAlign w:val="bottom"/>
          </w:tcPr>
          <w:p w:rsidR="008324D6" w:rsidRDefault="00304664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</w:rPr>
              <w:t>Toc H institute of Science and</w:t>
            </w:r>
          </w:p>
        </w:tc>
        <w:tc>
          <w:tcPr>
            <w:tcW w:w="1060" w:type="dxa"/>
            <w:vAlign w:val="bottom"/>
          </w:tcPr>
          <w:p w:rsidR="008324D6" w:rsidRDefault="0030466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2016</w:t>
            </w:r>
          </w:p>
        </w:tc>
      </w:tr>
      <w:tr w:rsidR="008324D6">
        <w:trPr>
          <w:trHeight w:val="269"/>
        </w:trPr>
        <w:tc>
          <w:tcPr>
            <w:tcW w:w="2780" w:type="dxa"/>
            <w:vAlign w:val="bottom"/>
          </w:tcPr>
          <w:p w:rsidR="008324D6" w:rsidRDefault="00304664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Engineering</w:t>
            </w:r>
          </w:p>
        </w:tc>
        <w:tc>
          <w:tcPr>
            <w:tcW w:w="3800" w:type="dxa"/>
            <w:vAlign w:val="bottom"/>
          </w:tcPr>
          <w:p w:rsidR="008324D6" w:rsidRDefault="00304664">
            <w:pPr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</w:rPr>
              <w:t>Technology (affiliated to Cochin</w:t>
            </w:r>
          </w:p>
        </w:tc>
        <w:tc>
          <w:tcPr>
            <w:tcW w:w="106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</w:tr>
      <w:tr w:rsidR="008324D6">
        <w:trPr>
          <w:trHeight w:val="269"/>
        </w:trPr>
        <w:tc>
          <w:tcPr>
            <w:tcW w:w="278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8324D6" w:rsidRDefault="00304664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University </w:t>
            </w:r>
            <w:r>
              <w:rPr>
                <w:rFonts w:ascii="Calibri" w:eastAsia="Calibri" w:hAnsi="Calibri" w:cs="Calibri"/>
                <w:i/>
                <w:iCs/>
              </w:rPr>
              <w:t>of Science And</w:t>
            </w:r>
          </w:p>
        </w:tc>
        <w:tc>
          <w:tcPr>
            <w:tcW w:w="106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</w:tr>
      <w:tr w:rsidR="008324D6">
        <w:trPr>
          <w:trHeight w:val="269"/>
        </w:trPr>
        <w:tc>
          <w:tcPr>
            <w:tcW w:w="278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8324D6" w:rsidRDefault="00304664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Technology) Kerala, India (passed</w:t>
            </w:r>
          </w:p>
        </w:tc>
        <w:tc>
          <w:tcPr>
            <w:tcW w:w="106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</w:tr>
      <w:tr w:rsidR="008324D6">
        <w:trPr>
          <w:trHeight w:val="266"/>
        </w:trPr>
        <w:tc>
          <w:tcPr>
            <w:tcW w:w="278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8324D6" w:rsidRDefault="00304664">
            <w:pPr>
              <w:spacing w:line="267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with First Class- CGPA 7.72)</w:t>
            </w:r>
          </w:p>
        </w:tc>
        <w:tc>
          <w:tcPr>
            <w:tcW w:w="106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</w:tr>
    </w:tbl>
    <w:p w:rsidR="008324D6" w:rsidRDefault="008324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445.1pt;margin-top:14.3pt;width:5.15pt;height:17.2pt;z-index:-251652608;visibility:visible;mso-wrap-distance-left:0;mso-wrap-distance-right:0;mso-position-horizontal-relative:text;mso-position-vertical-relative:text" o:allowincell="f" fillcolor="#d9d9d9" stroked="f"/>
        </w:pict>
      </w:r>
    </w:p>
    <w:p w:rsidR="008324D6" w:rsidRDefault="008324D6">
      <w:pPr>
        <w:spacing w:line="192" w:lineRule="exact"/>
        <w:rPr>
          <w:sz w:val="24"/>
          <w:szCs w:val="24"/>
        </w:rPr>
      </w:pPr>
    </w:p>
    <w:p w:rsidR="008324D6" w:rsidRDefault="0030466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2178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WORK EXPERIENCE</w:t>
      </w:r>
    </w:p>
    <w:p w:rsidR="008324D6" w:rsidRDefault="003046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-217170</wp:posOffset>
            </wp:positionV>
            <wp:extent cx="5589270" cy="2178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4D6" w:rsidRDefault="008324D6">
      <w:pPr>
        <w:sectPr w:rsidR="008324D6">
          <w:type w:val="continuous"/>
          <w:pgSz w:w="11900" w:h="16838"/>
          <w:pgMar w:top="702" w:right="1426" w:bottom="419" w:left="1340" w:header="0" w:footer="0" w:gutter="0"/>
          <w:cols w:space="720" w:equalWidth="0">
            <w:col w:w="9140"/>
          </w:cols>
        </w:sectPr>
      </w:pPr>
    </w:p>
    <w:p w:rsidR="008324D6" w:rsidRDefault="008324D6">
      <w:pPr>
        <w:spacing w:line="5" w:lineRule="exact"/>
        <w:rPr>
          <w:sz w:val="24"/>
          <w:szCs w:val="24"/>
        </w:rPr>
      </w:pPr>
    </w:p>
    <w:p w:rsidR="008324D6" w:rsidRDefault="0030466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Cochin Shipyard Ltd</w:t>
      </w:r>
    </w:p>
    <w:p w:rsidR="008324D6" w:rsidRDefault="0030466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Kerala India</w:t>
      </w:r>
    </w:p>
    <w:p w:rsidR="008324D6" w:rsidRDefault="003046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324D6" w:rsidRDefault="003046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Jan 2017 - Feb 2018</w:t>
      </w:r>
    </w:p>
    <w:p w:rsidR="008324D6" w:rsidRDefault="008324D6">
      <w:pPr>
        <w:spacing w:line="348" w:lineRule="exact"/>
        <w:rPr>
          <w:sz w:val="24"/>
          <w:szCs w:val="24"/>
        </w:rPr>
      </w:pPr>
    </w:p>
    <w:p w:rsidR="008324D6" w:rsidRDefault="008324D6">
      <w:pPr>
        <w:sectPr w:rsidR="008324D6">
          <w:type w:val="continuous"/>
          <w:pgSz w:w="11900" w:h="16838"/>
          <w:pgMar w:top="702" w:right="1426" w:bottom="419" w:left="1340" w:header="0" w:footer="0" w:gutter="0"/>
          <w:cols w:num="2" w:space="720" w:equalWidth="0">
            <w:col w:w="6180" w:space="720"/>
            <w:col w:w="2240"/>
          </w:cols>
        </w:sectPr>
      </w:pPr>
    </w:p>
    <w:p w:rsidR="008324D6" w:rsidRDefault="00304664">
      <w:pPr>
        <w:numPr>
          <w:ilvl w:val="0"/>
          <w:numId w:val="1"/>
        </w:numPr>
        <w:tabs>
          <w:tab w:val="left" w:pos="460"/>
        </w:tabs>
        <w:spacing w:line="234" w:lineRule="auto"/>
        <w:ind w:left="460" w:right="240" w:hanging="360"/>
        <w:jc w:val="both"/>
        <w:rPr>
          <w:rFonts w:ascii="MS Gothic" w:eastAsia="MS Gothic" w:hAnsi="MS Gothic" w:cs="MS Gothic"/>
          <w:color w:val="333333"/>
        </w:rPr>
      </w:pPr>
      <w:r>
        <w:rPr>
          <w:rFonts w:ascii="Calibri" w:eastAsia="Calibri" w:hAnsi="Calibri" w:cs="Calibri"/>
        </w:rPr>
        <w:lastRenderedPageBreak/>
        <w:t xml:space="preserve">The largest </w:t>
      </w:r>
      <w:r>
        <w:rPr>
          <w:rFonts w:ascii="Calibri" w:eastAsia="Calibri" w:hAnsi="Calibri" w:cs="Calibri"/>
          <w:color w:val="333333"/>
        </w:rPr>
        <w:t xml:space="preserve">Greenfield Shipyard in </w:t>
      </w:r>
      <w:r>
        <w:rPr>
          <w:rFonts w:ascii="Calibri" w:eastAsia="Calibri" w:hAnsi="Calibri" w:cs="Calibri"/>
          <w:color w:val="333333"/>
        </w:rPr>
        <w:t>India with ISO 9001, ISO 14001 and OHSAS 18001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333333"/>
        </w:rPr>
        <w:t xml:space="preserve">certification. </w:t>
      </w:r>
      <w:r>
        <w:rPr>
          <w:rFonts w:ascii="Calibri" w:eastAsia="Calibri" w:hAnsi="Calibri" w:cs="Calibri"/>
          <w:color w:val="000000"/>
        </w:rPr>
        <w:t>The company profile includes Ship Building, Ship Repair and Ship conversion.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000000"/>
        </w:rPr>
        <w:t>They undertake all kinds of major as well as critical marine works. Completion of works with excellence on schedule k</w:t>
      </w:r>
      <w:r>
        <w:rPr>
          <w:rFonts w:ascii="Calibri" w:eastAsia="Calibri" w:hAnsi="Calibri" w:cs="Calibri"/>
          <w:color w:val="000000"/>
        </w:rPr>
        <w:t xml:space="preserve">eeps the company name on heights. </w:t>
      </w:r>
      <w:r>
        <w:rPr>
          <w:rFonts w:ascii="Calibri" w:eastAsia="Calibri" w:hAnsi="Calibri" w:cs="Calibri"/>
          <w:color w:val="333333"/>
        </w:rPr>
        <w:t>This is the only Shipyard in India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333333"/>
        </w:rPr>
        <w:t>to undertake construction and repair of Aircraft Carriers. Cochin shipyard under takes construction, repair conversion of various types of vessels like Oil tankers, Bulk carriers, Aircraf</w:t>
      </w:r>
      <w:r>
        <w:rPr>
          <w:rFonts w:ascii="Calibri" w:eastAsia="Calibri" w:hAnsi="Calibri" w:cs="Calibri"/>
          <w:color w:val="333333"/>
        </w:rPr>
        <w:t>t Carriers, Passenger Vessels, Platform supply vessels, Anchor Handling vessels, Mobile Off-shore Drilling Units(MODU), Tugs, Survey Vessels, Jack-up Rigs etc.</w:t>
      </w:r>
    </w:p>
    <w:p w:rsidR="008324D6" w:rsidRDefault="008324D6">
      <w:pPr>
        <w:spacing w:line="266" w:lineRule="exact"/>
        <w:rPr>
          <w:sz w:val="24"/>
          <w:szCs w:val="24"/>
        </w:rPr>
      </w:pPr>
    </w:p>
    <w:p w:rsidR="008324D6" w:rsidRDefault="0030466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p w:rsidR="008324D6" w:rsidRDefault="008324D6">
      <w:pPr>
        <w:sectPr w:rsidR="008324D6">
          <w:type w:val="continuous"/>
          <w:pgSz w:w="11900" w:h="16838"/>
          <w:pgMar w:top="702" w:right="1426" w:bottom="419" w:left="1340" w:header="0" w:footer="0" w:gutter="0"/>
          <w:cols w:space="720" w:equalWidth="0">
            <w:col w:w="9140"/>
          </w:cols>
        </w:sectPr>
      </w:pPr>
    </w:p>
    <w:p w:rsidR="008324D6" w:rsidRDefault="0030466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Curriculum Vitae</w:t>
      </w:r>
    </w:p>
    <w:p w:rsidR="008324D6" w:rsidRDefault="003046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17780</wp:posOffset>
            </wp:positionV>
            <wp:extent cx="5768975" cy="184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4D6" w:rsidRDefault="008324D6">
      <w:pPr>
        <w:sectPr w:rsidR="008324D6">
          <w:pgSz w:w="11900" w:h="16838"/>
          <w:pgMar w:top="714" w:right="1426" w:bottom="419" w:left="1340" w:header="0" w:footer="0" w:gutter="0"/>
          <w:cols w:space="720" w:equalWidth="0">
            <w:col w:w="9140"/>
          </w:cols>
        </w:sectPr>
      </w:pPr>
    </w:p>
    <w:p w:rsidR="008324D6" w:rsidRDefault="008324D6">
      <w:pPr>
        <w:spacing w:line="200" w:lineRule="exact"/>
        <w:rPr>
          <w:sz w:val="20"/>
          <w:szCs w:val="20"/>
        </w:rPr>
      </w:pPr>
    </w:p>
    <w:p w:rsidR="008324D6" w:rsidRDefault="008324D6">
      <w:pPr>
        <w:spacing w:line="283" w:lineRule="exact"/>
        <w:rPr>
          <w:sz w:val="20"/>
          <w:szCs w:val="20"/>
        </w:rPr>
      </w:pPr>
    </w:p>
    <w:p w:rsidR="008324D6" w:rsidRDefault="0030466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Position</w:t>
      </w:r>
    </w:p>
    <w:p w:rsidR="008324D6" w:rsidRDefault="003046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4D6" w:rsidRDefault="008324D6">
      <w:pPr>
        <w:spacing w:line="200" w:lineRule="exact"/>
        <w:rPr>
          <w:sz w:val="20"/>
          <w:szCs w:val="20"/>
        </w:rPr>
      </w:pPr>
    </w:p>
    <w:p w:rsidR="008324D6" w:rsidRDefault="008324D6">
      <w:pPr>
        <w:spacing w:line="263" w:lineRule="exact"/>
        <w:rPr>
          <w:sz w:val="20"/>
          <w:szCs w:val="20"/>
        </w:rPr>
      </w:pPr>
    </w:p>
    <w:p w:rsidR="008324D6" w:rsidRDefault="003046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Graduate Engineering Trainee</w:t>
      </w:r>
    </w:p>
    <w:p w:rsidR="008324D6" w:rsidRDefault="008324D6">
      <w:pPr>
        <w:spacing w:line="10" w:lineRule="exact"/>
        <w:rPr>
          <w:sz w:val="20"/>
          <w:szCs w:val="20"/>
        </w:rPr>
      </w:pPr>
    </w:p>
    <w:p w:rsidR="008324D6" w:rsidRDefault="008324D6">
      <w:pPr>
        <w:sectPr w:rsidR="008324D6">
          <w:type w:val="continuous"/>
          <w:pgSz w:w="11900" w:h="16838"/>
          <w:pgMar w:top="714" w:right="1426" w:bottom="419" w:left="1340" w:header="0" w:footer="0" w:gutter="0"/>
          <w:cols w:num="2" w:space="720" w:equalWidth="0">
            <w:col w:w="1540" w:space="720"/>
            <w:col w:w="6880"/>
          </w:cols>
        </w:sectPr>
      </w:pPr>
    </w:p>
    <w:p w:rsidR="008324D6" w:rsidRDefault="008324D6">
      <w:pPr>
        <w:spacing w:line="12" w:lineRule="exact"/>
        <w:rPr>
          <w:sz w:val="20"/>
          <w:szCs w:val="20"/>
        </w:rPr>
      </w:pPr>
    </w:p>
    <w:p w:rsidR="008324D6" w:rsidRDefault="0030466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Responsibilities</w:t>
      </w:r>
    </w:p>
    <w:p w:rsidR="008324D6" w:rsidRDefault="003046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4D6" w:rsidRDefault="00304664">
      <w:pPr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</w:rPr>
        <w:t>Promote occupational health and safety within the organization.</w:t>
      </w:r>
    </w:p>
    <w:p w:rsidR="008324D6" w:rsidRDefault="00304664">
      <w:pPr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</w:rPr>
        <w:t>Assisted in developing and monitoring occupational health and</w:t>
      </w:r>
    </w:p>
    <w:p w:rsidR="008324D6" w:rsidRDefault="0030466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safety systems.</w:t>
      </w:r>
    </w:p>
    <w:p w:rsidR="008324D6" w:rsidRDefault="00304664">
      <w:pPr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</w:rPr>
        <w:t>Participate in the investig</w:t>
      </w:r>
      <w:r>
        <w:rPr>
          <w:rFonts w:ascii="Calibri" w:eastAsia="Calibri" w:hAnsi="Calibri" w:cs="Calibri"/>
        </w:rPr>
        <w:t>ation of accidents and unsafe working</w:t>
      </w:r>
    </w:p>
    <w:p w:rsidR="008324D6" w:rsidRDefault="0030466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conditions and study possible causes of accidents in order to</w:t>
      </w:r>
    </w:p>
    <w:p w:rsidR="008324D6" w:rsidRDefault="0030466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recommend  remedial  action.  Ensures  effective  operation  of</w:t>
      </w:r>
    </w:p>
    <w:p w:rsidR="008324D6" w:rsidRDefault="0030466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Company incident reporting procedures and dissemination of</w:t>
      </w:r>
    </w:p>
    <w:p w:rsidR="008324D6" w:rsidRDefault="0030466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incident information across the C</w:t>
      </w:r>
      <w:r>
        <w:rPr>
          <w:rFonts w:ascii="Calibri" w:eastAsia="Calibri" w:hAnsi="Calibri" w:cs="Calibri"/>
        </w:rPr>
        <w:t>ompany.</w:t>
      </w:r>
    </w:p>
    <w:p w:rsidR="008324D6" w:rsidRDefault="00304664">
      <w:pPr>
        <w:spacing w:line="238" w:lineRule="auto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</w:rPr>
        <w:t>Involvement on the delivery of in-house training as per the risk</w:t>
      </w:r>
    </w:p>
    <w:p w:rsidR="008324D6" w:rsidRDefault="0030466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assessment requirements.</w:t>
      </w:r>
    </w:p>
    <w:p w:rsidR="008324D6" w:rsidRDefault="00304664">
      <w:pPr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</w:rPr>
        <w:t>To review/audit onsite processes such as welding, scaffolding,</w:t>
      </w:r>
    </w:p>
    <w:p w:rsidR="008324D6" w:rsidRDefault="0030466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and  confined  space  work  etc  and  notify  deviations  from</w:t>
      </w:r>
    </w:p>
    <w:p w:rsidR="008324D6" w:rsidRDefault="0030466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procedural requirements.</w:t>
      </w:r>
    </w:p>
    <w:p w:rsidR="008324D6" w:rsidRDefault="00304664">
      <w:pPr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roviding hot work permits after inspection to workers.</w:t>
      </w:r>
    </w:p>
    <w:p w:rsidR="008324D6" w:rsidRDefault="008324D6">
      <w:pPr>
        <w:spacing w:line="1" w:lineRule="exact"/>
        <w:rPr>
          <w:sz w:val="20"/>
          <w:szCs w:val="20"/>
        </w:rPr>
      </w:pPr>
    </w:p>
    <w:p w:rsidR="008324D6" w:rsidRDefault="00304664">
      <w:pPr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</w:rPr>
        <w:t>Inspection of welding sets, welding accessories, cutting hoses and</w:t>
      </w:r>
    </w:p>
    <w:p w:rsidR="008324D6" w:rsidRDefault="0030466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rigging equipments.</w:t>
      </w:r>
    </w:p>
    <w:p w:rsidR="008324D6" w:rsidRDefault="00304664">
      <w:pPr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</w:rPr>
        <w:t>Inspection of confined spaces, Scaffolds, gas manifolds, electrical</w:t>
      </w:r>
    </w:p>
    <w:p w:rsidR="008324D6" w:rsidRDefault="00304664">
      <w:pPr>
        <w:spacing w:line="238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safety equipment’s etc.</w:t>
      </w:r>
    </w:p>
    <w:p w:rsidR="008324D6" w:rsidRDefault="00304664">
      <w:pPr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</w:rPr>
        <w:t xml:space="preserve">Coordinating </w:t>
      </w:r>
      <w:r>
        <w:rPr>
          <w:rFonts w:ascii="Calibri" w:eastAsia="Calibri" w:hAnsi="Calibri" w:cs="Calibri"/>
        </w:rPr>
        <w:t>with other department in Shipyard and concerned</w:t>
      </w:r>
    </w:p>
    <w:p w:rsidR="008324D6" w:rsidRDefault="0030466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ship engineers</w:t>
      </w:r>
    </w:p>
    <w:p w:rsidR="008324D6" w:rsidRDefault="00304664">
      <w:pPr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</w:rPr>
        <w:t>Inspection of Various Shops</w:t>
      </w:r>
    </w:p>
    <w:p w:rsidR="008324D6" w:rsidRDefault="00304664">
      <w:pPr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</w:rPr>
        <w:t>Inspection of Ships under repair.</w:t>
      </w:r>
    </w:p>
    <w:p w:rsidR="008324D6" w:rsidRDefault="00304664">
      <w:pPr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</w:rPr>
        <w:t>Conducting Safety Induction Training.</w:t>
      </w:r>
    </w:p>
    <w:p w:rsidR="008324D6" w:rsidRDefault="008324D6">
      <w:pPr>
        <w:spacing w:line="200" w:lineRule="exact"/>
        <w:rPr>
          <w:sz w:val="20"/>
          <w:szCs w:val="20"/>
        </w:rPr>
      </w:pPr>
    </w:p>
    <w:p w:rsidR="008324D6" w:rsidRDefault="008324D6">
      <w:pPr>
        <w:sectPr w:rsidR="008324D6">
          <w:type w:val="continuous"/>
          <w:pgSz w:w="11900" w:h="16838"/>
          <w:pgMar w:top="714" w:right="1426" w:bottom="419" w:left="1340" w:header="0" w:footer="0" w:gutter="0"/>
          <w:cols w:num="2" w:space="720" w:equalWidth="0">
            <w:col w:w="1900" w:space="720"/>
            <w:col w:w="6520"/>
          </w:cols>
        </w:sectPr>
      </w:pPr>
    </w:p>
    <w:p w:rsidR="008324D6" w:rsidRDefault="008324D6">
      <w:pPr>
        <w:spacing w:line="82" w:lineRule="exact"/>
        <w:rPr>
          <w:sz w:val="20"/>
          <w:szCs w:val="20"/>
        </w:rPr>
      </w:pPr>
    </w:p>
    <w:p w:rsidR="008324D6" w:rsidRDefault="00304664">
      <w:pPr>
        <w:tabs>
          <w:tab w:val="left" w:pos="680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SURYA CONSTRUCTIONS (BPCL – KR)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Aug 2016 - Jan 2017</w:t>
      </w:r>
    </w:p>
    <w:p w:rsidR="008324D6" w:rsidRDefault="008324D6">
      <w:pPr>
        <w:spacing w:line="302" w:lineRule="exact"/>
        <w:rPr>
          <w:sz w:val="20"/>
          <w:szCs w:val="20"/>
        </w:rPr>
      </w:pPr>
    </w:p>
    <w:p w:rsidR="008324D6" w:rsidRDefault="0030466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Worked as safety supervisor in BPCL KOCHI refinery for the company’s construction work.</w:t>
      </w:r>
    </w:p>
    <w:p w:rsidR="008324D6" w:rsidRDefault="008324D6">
      <w:pPr>
        <w:spacing w:line="6" w:lineRule="exact"/>
        <w:rPr>
          <w:sz w:val="20"/>
          <w:szCs w:val="20"/>
        </w:rPr>
      </w:pPr>
    </w:p>
    <w:p w:rsidR="008324D6" w:rsidRDefault="0030466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Responsibilities</w:t>
      </w:r>
    </w:p>
    <w:p w:rsidR="008324D6" w:rsidRDefault="00304664">
      <w:pPr>
        <w:numPr>
          <w:ilvl w:val="0"/>
          <w:numId w:val="2"/>
        </w:numPr>
        <w:tabs>
          <w:tab w:val="left" w:pos="820"/>
        </w:tabs>
        <w:spacing w:line="184" w:lineRule="auto"/>
        <w:ind w:left="8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Ensuring safe and healthful workplace for the workers.</w:t>
      </w:r>
    </w:p>
    <w:p w:rsidR="008324D6" w:rsidRDefault="008324D6">
      <w:pPr>
        <w:spacing w:line="4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8324D6" w:rsidRDefault="00304664">
      <w:pPr>
        <w:numPr>
          <w:ilvl w:val="0"/>
          <w:numId w:val="2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Preparation of job safety analysis.</w:t>
      </w:r>
    </w:p>
    <w:p w:rsidR="008324D6" w:rsidRDefault="008324D6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8324D6" w:rsidRDefault="00304664">
      <w:pPr>
        <w:numPr>
          <w:ilvl w:val="0"/>
          <w:numId w:val="2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Ensuring compliance of safety policy.</w:t>
      </w:r>
    </w:p>
    <w:p w:rsidR="008324D6" w:rsidRDefault="008324D6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8324D6" w:rsidRDefault="00304664">
      <w:pPr>
        <w:numPr>
          <w:ilvl w:val="0"/>
          <w:numId w:val="2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Supervising the </w:t>
      </w:r>
      <w:r>
        <w:rPr>
          <w:rFonts w:ascii="Calibri" w:eastAsia="Calibri" w:hAnsi="Calibri" w:cs="Calibri"/>
          <w:sz w:val="16"/>
          <w:szCs w:val="16"/>
        </w:rPr>
        <w:t>compliance of work permit system</w:t>
      </w:r>
    </w:p>
    <w:p w:rsidR="008324D6" w:rsidRDefault="008324D6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8324D6" w:rsidRDefault="00304664">
      <w:pPr>
        <w:numPr>
          <w:ilvl w:val="0"/>
          <w:numId w:val="2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Preparation of monthly safety report.</w:t>
      </w:r>
    </w:p>
    <w:p w:rsidR="008324D6" w:rsidRDefault="008324D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445.1pt;margin-top:22.85pt;width:5.15pt;height:17.05pt;z-index:-251651584;visibility:visible;mso-wrap-distance-left:0;mso-wrap-distance-right:0" o:allowincell="f" fillcolor="#d9d9d9" stroked="f"/>
        </w:pict>
      </w:r>
    </w:p>
    <w:p w:rsidR="008324D6" w:rsidRDefault="008324D6">
      <w:pPr>
        <w:spacing w:line="363" w:lineRule="exact"/>
        <w:rPr>
          <w:sz w:val="20"/>
          <w:szCs w:val="20"/>
        </w:rPr>
      </w:pPr>
    </w:p>
    <w:p w:rsidR="008324D6" w:rsidRDefault="0030466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2165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PERSONAL STRENGTHS</w:t>
      </w:r>
    </w:p>
    <w:p w:rsidR="008324D6" w:rsidRDefault="003046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-215900</wp:posOffset>
            </wp:positionV>
            <wp:extent cx="5589270" cy="2165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4D6" w:rsidRDefault="008324D6">
      <w:pPr>
        <w:spacing w:line="299" w:lineRule="exact"/>
        <w:rPr>
          <w:sz w:val="20"/>
          <w:szCs w:val="20"/>
        </w:rPr>
      </w:pPr>
    </w:p>
    <w:p w:rsidR="008324D6" w:rsidRDefault="00304664">
      <w:pPr>
        <w:spacing w:line="218" w:lineRule="auto"/>
        <w:ind w:left="100"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“I am a self-motivated, focussed and results driven person with the ability to quickly establish rapport and maintain ongoing healthy working relationships </w:t>
      </w:r>
      <w:r>
        <w:rPr>
          <w:rFonts w:ascii="Calibri" w:eastAsia="Calibri" w:hAnsi="Calibri" w:cs="Calibri"/>
        </w:rPr>
        <w:t>with others at all levels.</w:t>
      </w:r>
    </w:p>
    <w:p w:rsidR="008324D6" w:rsidRDefault="008324D6">
      <w:pPr>
        <w:spacing w:line="319" w:lineRule="exact"/>
        <w:rPr>
          <w:sz w:val="20"/>
          <w:szCs w:val="20"/>
        </w:rPr>
      </w:pPr>
    </w:p>
    <w:p w:rsidR="008324D6" w:rsidRDefault="00304664">
      <w:pPr>
        <w:spacing w:line="231" w:lineRule="auto"/>
        <w:ind w:left="100"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My strengths of analytical reasoning, strong adaptability to changing requirements, communication flare, quick learn-ability and leadership qualities together with commitment, strong service orientation, sincerity, flexibility, </w:t>
      </w:r>
      <w:r>
        <w:rPr>
          <w:rFonts w:ascii="Calibri" w:eastAsia="Calibri" w:hAnsi="Calibri" w:cs="Calibri"/>
        </w:rPr>
        <w:t>capacity for hard work, creativity and service with a smile attitude are the key attributes, which drives me to find practical solutions for requirements in time.</w:t>
      </w:r>
    </w:p>
    <w:p w:rsidR="008324D6" w:rsidRDefault="008324D6">
      <w:pPr>
        <w:spacing w:line="321" w:lineRule="exact"/>
        <w:rPr>
          <w:sz w:val="20"/>
          <w:szCs w:val="20"/>
        </w:rPr>
      </w:pPr>
    </w:p>
    <w:p w:rsidR="008324D6" w:rsidRDefault="00304664">
      <w:pPr>
        <w:spacing w:line="217" w:lineRule="auto"/>
        <w:ind w:left="100"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I’ve always considered myself to have a very strong work ethic. I am committed to doing what</w:t>
      </w:r>
      <w:r>
        <w:rPr>
          <w:rFonts w:ascii="Calibri" w:eastAsia="Calibri" w:hAnsi="Calibri" w:cs="Calibri"/>
          <w:b/>
          <w:bCs/>
        </w:rPr>
        <w:t>ever it takes to meet deadlines”.</w:t>
      </w:r>
    </w:p>
    <w:p w:rsidR="008324D6" w:rsidRDefault="008324D6">
      <w:pPr>
        <w:spacing w:line="200" w:lineRule="exact"/>
        <w:rPr>
          <w:sz w:val="20"/>
          <w:szCs w:val="20"/>
        </w:rPr>
      </w:pPr>
    </w:p>
    <w:p w:rsidR="008324D6" w:rsidRDefault="008324D6">
      <w:pPr>
        <w:spacing w:line="200" w:lineRule="exact"/>
        <w:rPr>
          <w:sz w:val="20"/>
          <w:szCs w:val="20"/>
        </w:rPr>
      </w:pPr>
    </w:p>
    <w:p w:rsidR="008324D6" w:rsidRDefault="008324D6">
      <w:pPr>
        <w:spacing w:line="200" w:lineRule="exact"/>
        <w:rPr>
          <w:sz w:val="20"/>
          <w:szCs w:val="20"/>
        </w:rPr>
      </w:pPr>
    </w:p>
    <w:p w:rsidR="008324D6" w:rsidRDefault="008324D6">
      <w:pPr>
        <w:spacing w:line="267" w:lineRule="exact"/>
        <w:rPr>
          <w:sz w:val="20"/>
          <w:szCs w:val="20"/>
        </w:rPr>
      </w:pPr>
    </w:p>
    <w:p w:rsidR="008324D6" w:rsidRDefault="0030466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p w:rsidR="008324D6" w:rsidRDefault="008324D6">
      <w:pPr>
        <w:sectPr w:rsidR="008324D6">
          <w:type w:val="continuous"/>
          <w:pgSz w:w="11900" w:h="16838"/>
          <w:pgMar w:top="714" w:right="1426" w:bottom="419" w:left="1340" w:header="0" w:footer="0" w:gutter="0"/>
          <w:cols w:space="720" w:equalWidth="0">
            <w:col w:w="9140"/>
          </w:cols>
        </w:sectPr>
      </w:pPr>
    </w:p>
    <w:p w:rsidR="008324D6" w:rsidRDefault="0030466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Curriculum Vitae</w:t>
      </w:r>
    </w:p>
    <w:p w:rsidR="008324D6" w:rsidRDefault="003046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17780</wp:posOffset>
            </wp:positionV>
            <wp:extent cx="5768975" cy="184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135255</wp:posOffset>
            </wp:positionH>
            <wp:positionV relativeFrom="paragraph">
              <wp:posOffset>304165</wp:posOffset>
            </wp:positionV>
            <wp:extent cx="5655310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4D6" w:rsidRDefault="008324D6">
      <w:pPr>
        <w:spacing w:line="384" w:lineRule="exact"/>
        <w:rPr>
          <w:sz w:val="20"/>
          <w:szCs w:val="20"/>
        </w:rPr>
      </w:pPr>
    </w:p>
    <w:p w:rsidR="008324D6" w:rsidRDefault="00304664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2178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ACHIEVEMENTS</w:t>
      </w:r>
    </w:p>
    <w:p w:rsidR="008324D6" w:rsidRDefault="008324D6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240"/>
        <w:gridCol w:w="980"/>
        <w:gridCol w:w="940"/>
        <w:gridCol w:w="940"/>
        <w:gridCol w:w="1720"/>
        <w:gridCol w:w="1640"/>
      </w:tblGrid>
      <w:tr w:rsidR="008324D6">
        <w:trPr>
          <w:trHeight w:val="269"/>
        </w:trPr>
        <w:tc>
          <w:tcPr>
            <w:tcW w:w="70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8324D6" w:rsidRDefault="00304664">
            <w:pPr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CERTIFICATES</w:t>
            </w:r>
          </w:p>
        </w:tc>
        <w:tc>
          <w:tcPr>
            <w:tcW w:w="94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8324D6" w:rsidRDefault="00304664">
            <w:pPr>
              <w:ind w:right="17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INSTITUTE</w:t>
            </w:r>
          </w:p>
        </w:tc>
        <w:tc>
          <w:tcPr>
            <w:tcW w:w="1640" w:type="dxa"/>
            <w:vAlign w:val="bottom"/>
          </w:tcPr>
          <w:p w:rsidR="008324D6" w:rsidRDefault="0030466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 OF PASSING</w:t>
            </w:r>
          </w:p>
        </w:tc>
      </w:tr>
      <w:tr w:rsidR="008324D6">
        <w:trPr>
          <w:trHeight w:val="20"/>
        </w:trPr>
        <w:tc>
          <w:tcPr>
            <w:tcW w:w="700" w:type="dxa"/>
            <w:vAlign w:val="bottom"/>
          </w:tcPr>
          <w:p w:rsidR="008324D6" w:rsidRDefault="008324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8324D6" w:rsidRDefault="008324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8324D6" w:rsidRDefault="008324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8324D6" w:rsidRDefault="008324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8324D6" w:rsidRDefault="008324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vAlign w:val="bottom"/>
          </w:tcPr>
          <w:p w:rsidR="008324D6" w:rsidRDefault="008324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shd w:val="clear" w:color="auto" w:fill="000000"/>
            <w:vAlign w:val="bottom"/>
          </w:tcPr>
          <w:p w:rsidR="008324D6" w:rsidRDefault="008324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324D6">
        <w:trPr>
          <w:trHeight w:val="293"/>
        </w:trPr>
        <w:tc>
          <w:tcPr>
            <w:tcW w:w="700" w:type="dxa"/>
            <w:vAlign w:val="bottom"/>
          </w:tcPr>
          <w:p w:rsidR="008324D6" w:rsidRDefault="008324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324D6" w:rsidRDefault="0030466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NEBOSH IGC</w:t>
            </w:r>
          </w:p>
        </w:tc>
        <w:tc>
          <w:tcPr>
            <w:tcW w:w="980" w:type="dxa"/>
            <w:vAlign w:val="bottom"/>
          </w:tcPr>
          <w:p w:rsidR="008324D6" w:rsidRDefault="008324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8324D6" w:rsidRDefault="00304664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Rig Tech Oil Field Training</w:t>
            </w:r>
          </w:p>
        </w:tc>
        <w:tc>
          <w:tcPr>
            <w:tcW w:w="1640" w:type="dxa"/>
            <w:vAlign w:val="bottom"/>
          </w:tcPr>
          <w:p w:rsidR="008324D6" w:rsidRDefault="0030466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2017</w:t>
            </w:r>
          </w:p>
        </w:tc>
      </w:tr>
      <w:tr w:rsidR="008324D6">
        <w:trPr>
          <w:trHeight w:val="269"/>
        </w:trPr>
        <w:tc>
          <w:tcPr>
            <w:tcW w:w="70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8324D6" w:rsidRDefault="00304664">
            <w:pPr>
              <w:ind w:right="17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Centre</w:t>
            </w:r>
          </w:p>
        </w:tc>
        <w:tc>
          <w:tcPr>
            <w:tcW w:w="164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</w:tr>
      <w:tr w:rsidR="008324D6">
        <w:trPr>
          <w:trHeight w:val="300"/>
        </w:trPr>
        <w:tc>
          <w:tcPr>
            <w:tcW w:w="700" w:type="dxa"/>
            <w:vAlign w:val="bottom"/>
          </w:tcPr>
          <w:p w:rsidR="008324D6" w:rsidRDefault="008324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8324D6" w:rsidRDefault="00304664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IOSH</w:t>
            </w:r>
          </w:p>
        </w:tc>
        <w:tc>
          <w:tcPr>
            <w:tcW w:w="3600" w:type="dxa"/>
            <w:gridSpan w:val="3"/>
            <w:vAlign w:val="bottom"/>
          </w:tcPr>
          <w:p w:rsidR="008324D6" w:rsidRDefault="00304664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Rig Tech Oil Field Training</w:t>
            </w:r>
          </w:p>
        </w:tc>
        <w:tc>
          <w:tcPr>
            <w:tcW w:w="1640" w:type="dxa"/>
            <w:vAlign w:val="bottom"/>
          </w:tcPr>
          <w:p w:rsidR="008324D6" w:rsidRDefault="0030466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2016</w:t>
            </w:r>
          </w:p>
        </w:tc>
      </w:tr>
      <w:tr w:rsidR="008324D6">
        <w:trPr>
          <w:trHeight w:val="269"/>
        </w:trPr>
        <w:tc>
          <w:tcPr>
            <w:tcW w:w="70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8324D6" w:rsidRDefault="00304664">
            <w:pPr>
              <w:ind w:right="17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Centre</w:t>
            </w:r>
          </w:p>
        </w:tc>
        <w:tc>
          <w:tcPr>
            <w:tcW w:w="164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</w:tr>
      <w:tr w:rsidR="008324D6">
        <w:trPr>
          <w:trHeight w:val="278"/>
        </w:trPr>
        <w:tc>
          <w:tcPr>
            <w:tcW w:w="2920" w:type="dxa"/>
            <w:gridSpan w:val="3"/>
            <w:vAlign w:val="bottom"/>
          </w:tcPr>
          <w:p w:rsidR="008324D6" w:rsidRDefault="00304664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Oil And Gas Safety Managent</w:t>
            </w:r>
          </w:p>
        </w:tc>
        <w:tc>
          <w:tcPr>
            <w:tcW w:w="3600" w:type="dxa"/>
            <w:gridSpan w:val="3"/>
            <w:vAlign w:val="bottom"/>
          </w:tcPr>
          <w:p w:rsidR="008324D6" w:rsidRDefault="00304664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Rig Tech Oil Field Training</w:t>
            </w:r>
          </w:p>
        </w:tc>
        <w:tc>
          <w:tcPr>
            <w:tcW w:w="1640" w:type="dxa"/>
            <w:vAlign w:val="bottom"/>
          </w:tcPr>
          <w:p w:rsidR="008324D6" w:rsidRDefault="0030466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2016</w:t>
            </w:r>
          </w:p>
        </w:tc>
      </w:tr>
      <w:tr w:rsidR="008324D6">
        <w:trPr>
          <w:trHeight w:val="269"/>
        </w:trPr>
        <w:tc>
          <w:tcPr>
            <w:tcW w:w="70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8324D6" w:rsidRDefault="00304664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certificate</w:t>
            </w:r>
          </w:p>
        </w:tc>
        <w:tc>
          <w:tcPr>
            <w:tcW w:w="94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8324D6" w:rsidRDefault="00304664">
            <w:pPr>
              <w:ind w:right="17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Centre</w:t>
            </w:r>
          </w:p>
        </w:tc>
        <w:tc>
          <w:tcPr>
            <w:tcW w:w="1640" w:type="dxa"/>
            <w:vAlign w:val="bottom"/>
          </w:tcPr>
          <w:p w:rsidR="008324D6" w:rsidRDefault="008324D6">
            <w:pPr>
              <w:rPr>
                <w:sz w:val="23"/>
                <w:szCs w:val="23"/>
              </w:rPr>
            </w:pPr>
          </w:p>
        </w:tc>
      </w:tr>
    </w:tbl>
    <w:p w:rsidR="008324D6" w:rsidRDefault="008324D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445.1pt;margin-top:23.9pt;width:5.15pt;height:17.05pt;z-index:-251650560;visibility:visible;mso-wrap-distance-left:0;mso-wrap-distance-right:0;mso-position-horizontal-relative:text;mso-position-vertical-relative:text" o:allowincell="f" fillcolor="#d9d9d9" stroked="f"/>
        </w:pict>
      </w:r>
    </w:p>
    <w:p w:rsidR="008324D6" w:rsidRDefault="008324D6">
      <w:pPr>
        <w:spacing w:line="384" w:lineRule="exact"/>
        <w:rPr>
          <w:sz w:val="20"/>
          <w:szCs w:val="20"/>
        </w:rPr>
      </w:pPr>
    </w:p>
    <w:p w:rsidR="008324D6" w:rsidRDefault="0030466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2165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INDUSTRIAL TRAINING</w:t>
      </w:r>
    </w:p>
    <w:p w:rsidR="008324D6" w:rsidRDefault="003046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-215900</wp:posOffset>
            </wp:positionV>
            <wp:extent cx="5589270" cy="2165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4D6" w:rsidRDefault="008324D6">
      <w:pPr>
        <w:spacing w:line="250" w:lineRule="exact"/>
        <w:rPr>
          <w:sz w:val="20"/>
          <w:szCs w:val="20"/>
        </w:rPr>
      </w:pPr>
    </w:p>
    <w:p w:rsidR="008324D6" w:rsidRDefault="0030466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Bharat petroleum Corporation Limited- Kochi Refinery, Kochi – Two Weeks</w:t>
      </w:r>
    </w:p>
    <w:p w:rsidR="008324D6" w:rsidRDefault="00304664">
      <w:pPr>
        <w:numPr>
          <w:ilvl w:val="0"/>
          <w:numId w:val="3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Trained for firefighting on petroleum fires.</w:t>
      </w:r>
    </w:p>
    <w:p w:rsidR="008324D6" w:rsidRDefault="008324D6">
      <w:pPr>
        <w:spacing w:line="100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8324D6" w:rsidRDefault="00304664">
      <w:pPr>
        <w:numPr>
          <w:ilvl w:val="0"/>
          <w:numId w:val="3"/>
        </w:numPr>
        <w:tabs>
          <w:tab w:val="left" w:pos="820"/>
        </w:tabs>
        <w:spacing w:line="181" w:lineRule="auto"/>
        <w:ind w:left="820" w:right="2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Trained</w:t>
      </w:r>
      <w:r>
        <w:rPr>
          <w:rFonts w:ascii="Calibri" w:eastAsia="Calibri" w:hAnsi="Calibri" w:cs="Calibri"/>
          <w:sz w:val="21"/>
          <w:szCs w:val="21"/>
        </w:rPr>
        <w:t xml:space="preserve"> to use various personal protective equipments like Self Contained Breathing Apparatus, Fire Suit, Safety helmets etc.</w:t>
      </w:r>
    </w:p>
    <w:p w:rsidR="008324D6" w:rsidRDefault="008324D6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324D6" w:rsidRDefault="00304664">
      <w:pPr>
        <w:numPr>
          <w:ilvl w:val="0"/>
          <w:numId w:val="3"/>
        </w:numPr>
        <w:tabs>
          <w:tab w:val="left" w:pos="820"/>
        </w:tabs>
        <w:spacing w:line="181" w:lineRule="auto"/>
        <w:ind w:left="8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Familiarise with various work permit system.</w:t>
      </w:r>
    </w:p>
    <w:p w:rsidR="008324D6" w:rsidRDefault="008324D6">
      <w:pPr>
        <w:spacing w:line="98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324D6" w:rsidRDefault="00304664">
      <w:pPr>
        <w:numPr>
          <w:ilvl w:val="0"/>
          <w:numId w:val="3"/>
        </w:numPr>
        <w:tabs>
          <w:tab w:val="left" w:pos="820"/>
        </w:tabs>
        <w:spacing w:line="181" w:lineRule="auto"/>
        <w:ind w:left="820" w:right="2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Familiarise with various Fire Tenders, firefighting equipments, gadgets &amp; accessories for </w:t>
      </w:r>
      <w:r>
        <w:rPr>
          <w:rFonts w:ascii="Calibri" w:eastAsia="Calibri" w:hAnsi="Calibri" w:cs="Calibri"/>
          <w:sz w:val="21"/>
          <w:szCs w:val="21"/>
        </w:rPr>
        <w:t>firefighting, various fire detection &amp; extinguishing systems.</w:t>
      </w:r>
    </w:p>
    <w:p w:rsidR="008324D6" w:rsidRDefault="008324D6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324D6" w:rsidRDefault="00304664">
      <w:pPr>
        <w:numPr>
          <w:ilvl w:val="0"/>
          <w:numId w:val="3"/>
        </w:numPr>
        <w:tabs>
          <w:tab w:val="left" w:pos="820"/>
        </w:tabs>
        <w:spacing w:line="181" w:lineRule="auto"/>
        <w:ind w:left="8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Daily Safety check-up throughout the premises.</w:t>
      </w:r>
    </w:p>
    <w:p w:rsidR="008324D6" w:rsidRDefault="008324D6">
      <w:pPr>
        <w:spacing w:line="100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324D6" w:rsidRDefault="00304664">
      <w:pPr>
        <w:numPr>
          <w:ilvl w:val="0"/>
          <w:numId w:val="3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Safety inspection on LPG Bottling Plant, Bullet Tanker Filling stations.</w:t>
      </w:r>
    </w:p>
    <w:p w:rsidR="008324D6" w:rsidRDefault="008324D6">
      <w:pPr>
        <w:spacing w:line="10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8324D6" w:rsidRDefault="00304664">
      <w:pPr>
        <w:numPr>
          <w:ilvl w:val="0"/>
          <w:numId w:val="3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Studied various safety Policies.</w:t>
      </w:r>
    </w:p>
    <w:p w:rsidR="008324D6" w:rsidRDefault="008324D6">
      <w:pPr>
        <w:spacing w:line="110" w:lineRule="exact"/>
        <w:rPr>
          <w:sz w:val="20"/>
          <w:szCs w:val="20"/>
        </w:rPr>
      </w:pPr>
    </w:p>
    <w:p w:rsidR="008324D6" w:rsidRDefault="00304664">
      <w:pPr>
        <w:numPr>
          <w:ilvl w:val="0"/>
          <w:numId w:val="4"/>
        </w:numPr>
        <w:tabs>
          <w:tab w:val="left" w:pos="820"/>
        </w:tabs>
        <w:ind w:left="8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Trained for firefighting for various </w:t>
      </w:r>
      <w:r>
        <w:rPr>
          <w:rFonts w:ascii="Calibri" w:eastAsia="Calibri" w:hAnsi="Calibri" w:cs="Calibri"/>
        </w:rPr>
        <w:t>Fires on Ships.</w:t>
      </w:r>
    </w:p>
    <w:p w:rsidR="008324D6" w:rsidRDefault="008324D6">
      <w:pPr>
        <w:spacing w:line="9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324D6" w:rsidRDefault="00304664">
      <w:pPr>
        <w:numPr>
          <w:ilvl w:val="0"/>
          <w:numId w:val="4"/>
        </w:numPr>
        <w:tabs>
          <w:tab w:val="left" w:pos="820"/>
        </w:tabs>
        <w:ind w:left="820" w:right="24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Familiarised with various accessories, gadgets and other tools &amp; equipments for firefighting.</w:t>
      </w:r>
    </w:p>
    <w:p w:rsidR="008324D6" w:rsidRDefault="008324D6">
      <w:pPr>
        <w:spacing w:line="6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8324D6" w:rsidRDefault="00304664">
      <w:pPr>
        <w:numPr>
          <w:ilvl w:val="0"/>
          <w:numId w:val="4"/>
        </w:numPr>
        <w:tabs>
          <w:tab w:val="left" w:pos="820"/>
        </w:tabs>
        <w:spacing w:line="181" w:lineRule="auto"/>
        <w:ind w:left="8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Trained in Hose drills, Hydrant drills, rescue drills.</w:t>
      </w:r>
    </w:p>
    <w:p w:rsidR="008324D6" w:rsidRDefault="008324D6">
      <w:pPr>
        <w:spacing w:line="10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324D6" w:rsidRDefault="00304664">
      <w:pPr>
        <w:numPr>
          <w:ilvl w:val="0"/>
          <w:numId w:val="4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Familiarise with various portable extinguishers, its filling, maintenance etc.</w:t>
      </w:r>
    </w:p>
    <w:p w:rsidR="008324D6" w:rsidRDefault="008324D6">
      <w:pPr>
        <w:spacing w:line="10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8324D6" w:rsidRDefault="00304664">
      <w:pPr>
        <w:numPr>
          <w:ilvl w:val="0"/>
          <w:numId w:val="4"/>
        </w:numPr>
        <w:tabs>
          <w:tab w:val="left" w:pos="820"/>
        </w:tabs>
        <w:spacing w:line="182" w:lineRule="auto"/>
        <w:ind w:left="8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Participated in firefighting on mock fires.</w:t>
      </w:r>
    </w:p>
    <w:p w:rsidR="008324D6" w:rsidRDefault="008324D6">
      <w:pPr>
        <w:spacing w:line="51" w:lineRule="exact"/>
        <w:rPr>
          <w:sz w:val="20"/>
          <w:szCs w:val="20"/>
        </w:rPr>
      </w:pPr>
    </w:p>
    <w:p w:rsidR="008324D6" w:rsidRDefault="0030466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Petronet LNG Terminal Kochi – Two Weeks</w:t>
      </w:r>
    </w:p>
    <w:p w:rsidR="008324D6" w:rsidRDefault="008324D6">
      <w:pPr>
        <w:spacing w:line="59" w:lineRule="exact"/>
        <w:rPr>
          <w:sz w:val="20"/>
          <w:szCs w:val="20"/>
        </w:rPr>
      </w:pPr>
    </w:p>
    <w:p w:rsidR="008324D6" w:rsidRDefault="00304664">
      <w:pPr>
        <w:spacing w:line="218" w:lineRule="auto"/>
        <w:ind w:left="100" w:right="240"/>
        <w:rPr>
          <w:sz w:val="20"/>
          <w:szCs w:val="20"/>
        </w:rPr>
      </w:pPr>
      <w:r>
        <w:rPr>
          <w:rFonts w:ascii="Calibri" w:eastAsia="Calibri" w:hAnsi="Calibri" w:cs="Calibri"/>
        </w:rPr>
        <w:t>Two weeks In-Plant training inside Petronet LNG terminal Kochi familiarised with various terminal operations and safety procedures.</w:t>
      </w:r>
    </w:p>
    <w:p w:rsidR="008324D6" w:rsidRDefault="008324D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style="position:absolute;margin-left:445.1pt;margin-top:23.8pt;width:5.15pt;height:17.2pt;z-index:-251649536;visibility:visible;mso-wrap-distance-left:0;mso-wrap-distance-right:0" o:allowincell="f" fillcolor="#d9d9d9" stroked="f"/>
        </w:pict>
      </w:r>
    </w:p>
    <w:p w:rsidR="008324D6" w:rsidRDefault="008324D6">
      <w:pPr>
        <w:spacing w:line="382" w:lineRule="exact"/>
        <w:rPr>
          <w:sz w:val="20"/>
          <w:szCs w:val="20"/>
        </w:rPr>
      </w:pPr>
    </w:p>
    <w:p w:rsidR="008324D6" w:rsidRDefault="0030466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21780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DECLARATION</w:t>
      </w:r>
    </w:p>
    <w:p w:rsidR="008324D6" w:rsidRDefault="003046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-217170</wp:posOffset>
            </wp:positionV>
            <wp:extent cx="5589270" cy="2178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4D6" w:rsidRDefault="008324D6">
      <w:pPr>
        <w:spacing w:line="330" w:lineRule="exact"/>
        <w:rPr>
          <w:sz w:val="20"/>
          <w:szCs w:val="20"/>
        </w:rPr>
      </w:pPr>
    </w:p>
    <w:p w:rsidR="008324D6" w:rsidRDefault="00304664">
      <w:pPr>
        <w:spacing w:line="206" w:lineRule="auto"/>
        <w:ind w:left="100" w:right="3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BISAKH </w:t>
      </w:r>
      <w:r>
        <w:rPr>
          <w:rFonts w:ascii="Calibri" w:eastAsia="Calibri" w:hAnsi="Calibri" w:cs="Calibri"/>
        </w:rPr>
        <w:t>hereby declare that the above-mentioned information is correct up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to the best of my knowledge.</w:t>
      </w:r>
    </w:p>
    <w:p w:rsidR="008324D6" w:rsidRDefault="008324D6">
      <w:pPr>
        <w:spacing w:line="200" w:lineRule="exact"/>
        <w:rPr>
          <w:sz w:val="20"/>
          <w:szCs w:val="20"/>
        </w:rPr>
      </w:pPr>
    </w:p>
    <w:p w:rsidR="008324D6" w:rsidRDefault="008324D6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0"/>
        <w:gridCol w:w="3460"/>
      </w:tblGrid>
      <w:tr w:rsidR="008324D6">
        <w:trPr>
          <w:trHeight w:val="293"/>
        </w:trPr>
        <w:tc>
          <w:tcPr>
            <w:tcW w:w="4780" w:type="dxa"/>
            <w:vAlign w:val="bottom"/>
          </w:tcPr>
          <w:p w:rsidR="008324D6" w:rsidRDefault="00304664" w:rsidP="0030466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BISAKH </w:t>
            </w:r>
          </w:p>
        </w:tc>
        <w:tc>
          <w:tcPr>
            <w:tcW w:w="3460" w:type="dxa"/>
            <w:vAlign w:val="bottom"/>
          </w:tcPr>
          <w:p w:rsidR="008324D6" w:rsidRDefault="008324D6">
            <w:pPr>
              <w:jc w:val="right"/>
              <w:rPr>
                <w:sz w:val="20"/>
                <w:szCs w:val="20"/>
              </w:rPr>
            </w:pPr>
          </w:p>
        </w:tc>
      </w:tr>
    </w:tbl>
    <w:p w:rsidR="008324D6" w:rsidRDefault="008324D6">
      <w:pPr>
        <w:spacing w:line="200" w:lineRule="exact"/>
        <w:rPr>
          <w:sz w:val="20"/>
          <w:szCs w:val="20"/>
        </w:rPr>
      </w:pPr>
    </w:p>
    <w:p w:rsidR="008324D6" w:rsidRDefault="008324D6">
      <w:pPr>
        <w:spacing w:line="200" w:lineRule="exact"/>
        <w:rPr>
          <w:sz w:val="20"/>
          <w:szCs w:val="20"/>
        </w:rPr>
      </w:pPr>
    </w:p>
    <w:p w:rsidR="008324D6" w:rsidRDefault="008324D6">
      <w:pPr>
        <w:spacing w:line="200" w:lineRule="exact"/>
        <w:rPr>
          <w:sz w:val="20"/>
          <w:szCs w:val="20"/>
        </w:rPr>
      </w:pPr>
    </w:p>
    <w:p w:rsidR="008324D6" w:rsidRDefault="008324D6">
      <w:pPr>
        <w:spacing w:line="200" w:lineRule="exact"/>
        <w:rPr>
          <w:sz w:val="20"/>
          <w:szCs w:val="20"/>
        </w:rPr>
      </w:pPr>
    </w:p>
    <w:p w:rsidR="008324D6" w:rsidRDefault="008324D6">
      <w:pPr>
        <w:spacing w:line="200" w:lineRule="exact"/>
        <w:rPr>
          <w:sz w:val="20"/>
          <w:szCs w:val="20"/>
        </w:rPr>
      </w:pPr>
    </w:p>
    <w:p w:rsidR="008324D6" w:rsidRDefault="008324D6">
      <w:pPr>
        <w:spacing w:line="200" w:lineRule="exact"/>
        <w:rPr>
          <w:sz w:val="20"/>
          <w:szCs w:val="20"/>
        </w:rPr>
      </w:pPr>
    </w:p>
    <w:p w:rsidR="008324D6" w:rsidRDefault="008324D6">
      <w:pPr>
        <w:spacing w:line="200" w:lineRule="exact"/>
        <w:rPr>
          <w:sz w:val="20"/>
          <w:szCs w:val="20"/>
        </w:rPr>
      </w:pPr>
    </w:p>
    <w:p w:rsidR="008324D6" w:rsidRDefault="008324D6">
      <w:pPr>
        <w:spacing w:line="200" w:lineRule="exact"/>
        <w:rPr>
          <w:sz w:val="20"/>
          <w:szCs w:val="20"/>
        </w:rPr>
      </w:pPr>
    </w:p>
    <w:p w:rsidR="008324D6" w:rsidRDefault="008324D6">
      <w:pPr>
        <w:spacing w:line="254" w:lineRule="exact"/>
        <w:rPr>
          <w:sz w:val="20"/>
          <w:szCs w:val="20"/>
        </w:rPr>
      </w:pPr>
    </w:p>
    <w:p w:rsidR="008324D6" w:rsidRDefault="0030466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sectPr w:rsidR="008324D6" w:rsidSect="008324D6">
      <w:pgSz w:w="11900" w:h="16838"/>
      <w:pgMar w:top="702" w:right="1426" w:bottom="419" w:left="1340" w:header="0" w:footer="0" w:gutter="0"/>
      <w:cols w:space="720" w:equalWidth="0">
        <w:col w:w="9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D1658EE"/>
    <w:lvl w:ilvl="0" w:tplc="069ABA14">
      <w:start w:val="1"/>
      <w:numFmt w:val="bullet"/>
      <w:lvlText w:val=""/>
      <w:lvlJc w:val="left"/>
    </w:lvl>
    <w:lvl w:ilvl="1" w:tplc="2DF09EB0">
      <w:numFmt w:val="decimal"/>
      <w:lvlText w:val=""/>
      <w:lvlJc w:val="left"/>
    </w:lvl>
    <w:lvl w:ilvl="2" w:tplc="3A483330">
      <w:numFmt w:val="decimal"/>
      <w:lvlText w:val=""/>
      <w:lvlJc w:val="left"/>
    </w:lvl>
    <w:lvl w:ilvl="3" w:tplc="3AAA14B8">
      <w:numFmt w:val="decimal"/>
      <w:lvlText w:val=""/>
      <w:lvlJc w:val="left"/>
    </w:lvl>
    <w:lvl w:ilvl="4" w:tplc="3542986C">
      <w:numFmt w:val="decimal"/>
      <w:lvlText w:val=""/>
      <w:lvlJc w:val="left"/>
    </w:lvl>
    <w:lvl w:ilvl="5" w:tplc="D4B847D2">
      <w:numFmt w:val="decimal"/>
      <w:lvlText w:val=""/>
      <w:lvlJc w:val="left"/>
    </w:lvl>
    <w:lvl w:ilvl="6" w:tplc="AAB46856">
      <w:numFmt w:val="decimal"/>
      <w:lvlText w:val=""/>
      <w:lvlJc w:val="left"/>
    </w:lvl>
    <w:lvl w:ilvl="7" w:tplc="0DFC00BC">
      <w:numFmt w:val="decimal"/>
      <w:lvlText w:val=""/>
      <w:lvlJc w:val="left"/>
    </w:lvl>
    <w:lvl w:ilvl="8" w:tplc="80A0DEFE">
      <w:numFmt w:val="decimal"/>
      <w:lvlText w:val=""/>
      <w:lvlJc w:val="left"/>
    </w:lvl>
  </w:abstractNum>
  <w:abstractNum w:abstractNumId="1">
    <w:nsid w:val="00003D6C"/>
    <w:multiLevelType w:val="hybridMultilevel"/>
    <w:tmpl w:val="C00E923A"/>
    <w:lvl w:ilvl="0" w:tplc="59522390">
      <w:start w:val="1"/>
      <w:numFmt w:val="bullet"/>
      <w:lvlText w:val=""/>
      <w:lvlJc w:val="left"/>
    </w:lvl>
    <w:lvl w:ilvl="1" w:tplc="AF667FE6">
      <w:numFmt w:val="decimal"/>
      <w:lvlText w:val=""/>
      <w:lvlJc w:val="left"/>
    </w:lvl>
    <w:lvl w:ilvl="2" w:tplc="0542247C">
      <w:numFmt w:val="decimal"/>
      <w:lvlText w:val=""/>
      <w:lvlJc w:val="left"/>
    </w:lvl>
    <w:lvl w:ilvl="3" w:tplc="14766FEC">
      <w:numFmt w:val="decimal"/>
      <w:lvlText w:val=""/>
      <w:lvlJc w:val="left"/>
    </w:lvl>
    <w:lvl w:ilvl="4" w:tplc="402C3D2A">
      <w:numFmt w:val="decimal"/>
      <w:lvlText w:val=""/>
      <w:lvlJc w:val="left"/>
    </w:lvl>
    <w:lvl w:ilvl="5" w:tplc="F11C627A">
      <w:numFmt w:val="decimal"/>
      <w:lvlText w:val=""/>
      <w:lvlJc w:val="left"/>
    </w:lvl>
    <w:lvl w:ilvl="6" w:tplc="3876844C">
      <w:numFmt w:val="decimal"/>
      <w:lvlText w:val=""/>
      <w:lvlJc w:val="left"/>
    </w:lvl>
    <w:lvl w:ilvl="7" w:tplc="E9E0D24C">
      <w:numFmt w:val="decimal"/>
      <w:lvlText w:val=""/>
      <w:lvlJc w:val="left"/>
    </w:lvl>
    <w:lvl w:ilvl="8" w:tplc="30DA92EE">
      <w:numFmt w:val="decimal"/>
      <w:lvlText w:val=""/>
      <w:lvlJc w:val="left"/>
    </w:lvl>
  </w:abstractNum>
  <w:abstractNum w:abstractNumId="2">
    <w:nsid w:val="00004AE1"/>
    <w:multiLevelType w:val="hybridMultilevel"/>
    <w:tmpl w:val="C8749820"/>
    <w:lvl w:ilvl="0" w:tplc="7CE6EA04">
      <w:start w:val="1"/>
      <w:numFmt w:val="bullet"/>
      <w:lvlText w:val="➢"/>
      <w:lvlJc w:val="left"/>
    </w:lvl>
    <w:lvl w:ilvl="1" w:tplc="34B09E3A">
      <w:numFmt w:val="decimal"/>
      <w:lvlText w:val=""/>
      <w:lvlJc w:val="left"/>
    </w:lvl>
    <w:lvl w:ilvl="2" w:tplc="AE94EF1E">
      <w:numFmt w:val="decimal"/>
      <w:lvlText w:val=""/>
      <w:lvlJc w:val="left"/>
    </w:lvl>
    <w:lvl w:ilvl="3" w:tplc="DD30F478">
      <w:numFmt w:val="decimal"/>
      <w:lvlText w:val=""/>
      <w:lvlJc w:val="left"/>
    </w:lvl>
    <w:lvl w:ilvl="4" w:tplc="58A07F90">
      <w:numFmt w:val="decimal"/>
      <w:lvlText w:val=""/>
      <w:lvlJc w:val="left"/>
    </w:lvl>
    <w:lvl w:ilvl="5" w:tplc="48EE3A9E">
      <w:numFmt w:val="decimal"/>
      <w:lvlText w:val=""/>
      <w:lvlJc w:val="left"/>
    </w:lvl>
    <w:lvl w:ilvl="6" w:tplc="3314E4AE">
      <w:numFmt w:val="decimal"/>
      <w:lvlText w:val=""/>
      <w:lvlJc w:val="left"/>
    </w:lvl>
    <w:lvl w:ilvl="7" w:tplc="A650C5D4">
      <w:numFmt w:val="decimal"/>
      <w:lvlText w:val=""/>
      <w:lvlJc w:val="left"/>
    </w:lvl>
    <w:lvl w:ilvl="8" w:tplc="E38E8460">
      <w:numFmt w:val="decimal"/>
      <w:lvlText w:val=""/>
      <w:lvlJc w:val="left"/>
    </w:lvl>
  </w:abstractNum>
  <w:abstractNum w:abstractNumId="3">
    <w:nsid w:val="000072AE"/>
    <w:multiLevelType w:val="hybridMultilevel"/>
    <w:tmpl w:val="50DEA5A2"/>
    <w:lvl w:ilvl="0" w:tplc="B366F19C">
      <w:start w:val="1"/>
      <w:numFmt w:val="bullet"/>
      <w:lvlText w:val=""/>
      <w:lvlJc w:val="left"/>
    </w:lvl>
    <w:lvl w:ilvl="1" w:tplc="6C847E16">
      <w:numFmt w:val="decimal"/>
      <w:lvlText w:val=""/>
      <w:lvlJc w:val="left"/>
    </w:lvl>
    <w:lvl w:ilvl="2" w:tplc="A54C018A">
      <w:numFmt w:val="decimal"/>
      <w:lvlText w:val=""/>
      <w:lvlJc w:val="left"/>
    </w:lvl>
    <w:lvl w:ilvl="3" w:tplc="6308BD1E">
      <w:numFmt w:val="decimal"/>
      <w:lvlText w:val=""/>
      <w:lvlJc w:val="left"/>
    </w:lvl>
    <w:lvl w:ilvl="4" w:tplc="BCEEA814">
      <w:numFmt w:val="decimal"/>
      <w:lvlText w:val=""/>
      <w:lvlJc w:val="left"/>
    </w:lvl>
    <w:lvl w:ilvl="5" w:tplc="73424402">
      <w:numFmt w:val="decimal"/>
      <w:lvlText w:val=""/>
      <w:lvlJc w:val="left"/>
    </w:lvl>
    <w:lvl w:ilvl="6" w:tplc="5B02E9AE">
      <w:numFmt w:val="decimal"/>
      <w:lvlText w:val=""/>
      <w:lvlJc w:val="left"/>
    </w:lvl>
    <w:lvl w:ilvl="7" w:tplc="52365E8A">
      <w:numFmt w:val="decimal"/>
      <w:lvlText w:val=""/>
      <w:lvlJc w:val="left"/>
    </w:lvl>
    <w:lvl w:ilvl="8" w:tplc="67A836C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324D6"/>
    <w:rsid w:val="00304664"/>
    <w:rsid w:val="0083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Bisakh.378535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1</cp:revision>
  <dcterms:created xsi:type="dcterms:W3CDTF">2018-03-16T07:52:00Z</dcterms:created>
  <dcterms:modified xsi:type="dcterms:W3CDTF">2018-03-16T06:56:00Z</dcterms:modified>
</cp:coreProperties>
</file>