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B8" w:rsidRPr="00BF6DC2" w:rsidRDefault="00DC06E2" w:rsidP="00A335DC">
      <w:pPr>
        <w:rPr>
          <w:b/>
        </w:rPr>
      </w:pPr>
      <w:r w:rsidRPr="00170C3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0</wp:posOffset>
            </wp:positionV>
            <wp:extent cx="911225" cy="1031240"/>
            <wp:effectExtent l="0" t="0" r="3175" b="10160"/>
            <wp:wrapSquare wrapText="bothSides"/>
            <wp:docPr id="2" name="Picture 2" descr="../Downloads/26653720_10210284660425189_16094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26653720_10210284660425189_1609415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BC364D" w:rsidRPr="00317E91" w:rsidRDefault="006C3F7C" w:rsidP="00A335DC">
      <w:pPr>
        <w:rPr>
          <w:rFonts w:ascii="Arial" w:hAnsi="Arial" w:cs="Arial"/>
          <w:b/>
          <w:sz w:val="32"/>
          <w:szCs w:val="32"/>
        </w:rPr>
      </w:pPr>
      <w:r w:rsidRPr="00317E91">
        <w:rPr>
          <w:rFonts w:ascii="Arial" w:hAnsi="Arial" w:cs="Arial"/>
          <w:b/>
          <w:sz w:val="32"/>
          <w:szCs w:val="32"/>
        </w:rPr>
        <w:t xml:space="preserve">ROSCEL </w:t>
      </w:r>
    </w:p>
    <w:p w:rsidR="00A335DC" w:rsidRPr="004A156E" w:rsidRDefault="00164499" w:rsidP="00A335DC">
      <w:pPr>
        <w:rPr>
          <w:rFonts w:ascii="Arial" w:hAnsi="Arial" w:cs="Arial"/>
        </w:rPr>
      </w:pPr>
      <w:r>
        <w:rPr>
          <w:rFonts w:ascii="Arial" w:hAnsi="Arial" w:cs="Arial"/>
        </w:rPr>
        <w:t>C/o 0504973598</w:t>
      </w:r>
    </w:p>
    <w:p w:rsidR="00FB70B8" w:rsidRPr="004A156E" w:rsidRDefault="00164499">
      <w:pPr>
        <w:rPr>
          <w:rFonts w:ascii="Arial" w:hAnsi="Arial" w:cs="Arial"/>
          <w:color w:val="0563C1" w:themeColor="hyperlink"/>
          <w:u w:val="single"/>
        </w:rPr>
      </w:pPr>
      <w:hyperlink r:id="rId8" w:history="1">
        <w:r w:rsidRPr="006F5D76">
          <w:rPr>
            <w:rStyle w:val="Hyperlink"/>
            <w:rFonts w:ascii="Arial" w:hAnsi="Arial" w:cs="Arial"/>
          </w:rPr>
          <w:t>Roscel.379120@2freemail.com</w:t>
        </w:r>
      </w:hyperlink>
      <w:r>
        <w:rPr>
          <w:rFonts w:ascii="Arial" w:hAnsi="Arial" w:cs="Arial"/>
        </w:rPr>
        <w:t xml:space="preserve"> </w:t>
      </w:r>
    </w:p>
    <w:p w:rsidR="00DC06E2" w:rsidRPr="00317E91" w:rsidRDefault="006E0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3" o:spid="_x0000_s1026" style="position:absolute;flip:y;z-index:251661312;visibility:visible;mso-width-relative:margin;mso-height-relative:margin" from="-4.85pt,12.9pt" to="499.1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" strokecolor="black [3213]" strokeweight=".5pt">
            <v:stroke joinstyle="miter"/>
          </v:line>
        </w:pict>
      </w:r>
    </w:p>
    <w:p w:rsidR="00491729" w:rsidRPr="00317E91" w:rsidRDefault="00491729" w:rsidP="00DC06E2">
      <w:pPr>
        <w:rPr>
          <w:rFonts w:ascii="Arial" w:hAnsi="Arial" w:cs="Arial"/>
          <w:b/>
          <w:sz w:val="20"/>
          <w:szCs w:val="20"/>
          <w:u w:val="single"/>
        </w:rPr>
      </w:pPr>
    </w:p>
    <w:p w:rsidR="00DC06E2" w:rsidRPr="00317E91" w:rsidRDefault="00DC06E2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  <w:u w:val="single"/>
        </w:rPr>
        <w:t>JOB POSITION DESIRED:</w:t>
      </w:r>
    </w:p>
    <w:p w:rsidR="00DC06E2" w:rsidRPr="00317E91" w:rsidRDefault="00DC06E2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06E2" w:rsidRPr="00317E91" w:rsidRDefault="00DC06E2" w:rsidP="007B2824">
      <w:pPr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Financial Analyst</w:t>
      </w:r>
    </w:p>
    <w:p w:rsidR="00491729" w:rsidRPr="00317E91" w:rsidRDefault="00491729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B06" w:rsidRPr="00317E91" w:rsidRDefault="006C3F7C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  <w:u w:val="single"/>
        </w:rPr>
        <w:t>CAREER OBJECTIVE</w:t>
      </w:r>
    </w:p>
    <w:p w:rsidR="00942B06" w:rsidRPr="00317E91" w:rsidRDefault="00942B06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B06" w:rsidRPr="00317E91" w:rsidRDefault="00BF7776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eastAsia="Times New Roman" w:hAnsi="Arial" w:cs="Arial"/>
          <w:color w:val="222222"/>
          <w:sz w:val="20"/>
          <w:szCs w:val="20"/>
        </w:rPr>
        <w:t xml:space="preserve">To secure a position that will help </w:t>
      </w:r>
      <w:r w:rsidR="0013557B" w:rsidRPr="00317E91">
        <w:rPr>
          <w:rFonts w:ascii="Arial" w:eastAsia="Times New Roman" w:hAnsi="Arial" w:cs="Arial"/>
          <w:color w:val="222222"/>
          <w:sz w:val="20"/>
          <w:szCs w:val="20"/>
        </w:rPr>
        <w:t>maximize my skills in various</w:t>
      </w:r>
      <w:r w:rsidR="00942B06" w:rsidRPr="00317E91">
        <w:rPr>
          <w:rFonts w:ascii="Arial" w:eastAsia="Times New Roman" w:hAnsi="Arial" w:cs="Arial"/>
          <w:color w:val="222222"/>
          <w:sz w:val="20"/>
          <w:szCs w:val="20"/>
        </w:rPr>
        <w:t xml:space="preserve"> fields in financial </w:t>
      </w:r>
      <w:r w:rsidR="00170C34" w:rsidRPr="00317E91">
        <w:rPr>
          <w:rFonts w:ascii="Arial" w:eastAsia="Times New Roman" w:hAnsi="Arial" w:cs="Arial"/>
          <w:color w:val="222222"/>
          <w:sz w:val="20"/>
          <w:szCs w:val="20"/>
        </w:rPr>
        <w:t>planning, auditing and accounting.</w:t>
      </w:r>
    </w:p>
    <w:p w:rsidR="00491729" w:rsidRPr="00317E91" w:rsidRDefault="00491729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3F7C" w:rsidRPr="00317E91" w:rsidRDefault="006C3F7C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  <w:u w:val="single"/>
        </w:rPr>
        <w:t>CAREER PROFILE</w:t>
      </w:r>
    </w:p>
    <w:p w:rsidR="00123A52" w:rsidRPr="00317E91" w:rsidRDefault="00123A52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100D" w:rsidRPr="00317E91" w:rsidRDefault="000C36A2" w:rsidP="007B28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Detail-oriented </w:t>
      </w:r>
      <w:r w:rsidR="00C74950" w:rsidRPr="00317E91">
        <w:rPr>
          <w:rFonts w:ascii="Arial" w:eastAsia="Times New Roman" w:hAnsi="Arial" w:cs="Arial"/>
          <w:sz w:val="20"/>
          <w:szCs w:val="20"/>
        </w:rPr>
        <w:t>CPA with 6</w:t>
      </w:r>
      <w:r w:rsidR="008C100D" w:rsidRPr="00317E9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years</w:t>
      </w:r>
      <w:r w:rsidR="008C100D" w:rsidRPr="00317E91">
        <w:rPr>
          <w:rFonts w:ascii="Arial" w:eastAsia="Times New Roman" w:hAnsi="Arial" w:cs="Arial"/>
          <w:sz w:val="20"/>
          <w:szCs w:val="20"/>
        </w:rPr>
        <w:t xml:space="preserve"> relevant experience in F</w:t>
      </w:r>
      <w:r w:rsidR="0013557B" w:rsidRPr="00317E91">
        <w:rPr>
          <w:rFonts w:ascii="Arial" w:eastAsia="Times New Roman" w:hAnsi="Arial" w:cs="Arial"/>
          <w:sz w:val="20"/>
          <w:szCs w:val="20"/>
        </w:rPr>
        <w:t xml:space="preserve">inancial </w:t>
      </w:r>
      <w:r w:rsidR="008C100D" w:rsidRPr="00317E91">
        <w:rPr>
          <w:rFonts w:ascii="Arial" w:eastAsia="Times New Roman" w:hAnsi="Arial" w:cs="Arial"/>
          <w:sz w:val="20"/>
          <w:szCs w:val="20"/>
        </w:rPr>
        <w:t>P</w:t>
      </w:r>
      <w:r w:rsidR="0013557B" w:rsidRPr="00317E91">
        <w:rPr>
          <w:rFonts w:ascii="Arial" w:eastAsia="Times New Roman" w:hAnsi="Arial" w:cs="Arial"/>
          <w:sz w:val="20"/>
          <w:szCs w:val="20"/>
        </w:rPr>
        <w:t>lanning &amp; Analysis</w:t>
      </w:r>
      <w:r w:rsidR="008C100D" w:rsidRPr="00317E91">
        <w:rPr>
          <w:rFonts w:ascii="Arial" w:eastAsia="Times New Roman" w:hAnsi="Arial" w:cs="Arial"/>
          <w:sz w:val="20"/>
          <w:szCs w:val="20"/>
        </w:rPr>
        <w:t xml:space="preserve"> </w:t>
      </w:r>
      <w:r w:rsidR="00CA75D4">
        <w:rPr>
          <w:rFonts w:ascii="Arial" w:eastAsia="Times New Roman" w:hAnsi="Arial" w:cs="Arial"/>
          <w:sz w:val="20"/>
          <w:szCs w:val="20"/>
        </w:rPr>
        <w:t xml:space="preserve">and Financial Reporting </w:t>
      </w:r>
      <w:r w:rsidR="008C100D" w:rsidRPr="00317E91">
        <w:rPr>
          <w:rFonts w:ascii="Arial" w:eastAsia="Times New Roman" w:hAnsi="Arial" w:cs="Arial"/>
          <w:sz w:val="20"/>
          <w:szCs w:val="20"/>
        </w:rPr>
        <w:t xml:space="preserve">in a </w:t>
      </w:r>
      <w:r w:rsidR="00C74950" w:rsidRPr="00317E91">
        <w:rPr>
          <w:rFonts w:ascii="Arial" w:eastAsia="Times New Roman" w:hAnsi="Arial" w:cs="Arial"/>
          <w:sz w:val="20"/>
          <w:szCs w:val="20"/>
        </w:rPr>
        <w:t>manufact</w:t>
      </w:r>
      <w:r w:rsidR="00067487" w:rsidRPr="00317E91">
        <w:rPr>
          <w:rFonts w:ascii="Arial" w:eastAsia="Times New Roman" w:hAnsi="Arial" w:cs="Arial"/>
          <w:sz w:val="20"/>
          <w:szCs w:val="20"/>
        </w:rPr>
        <w:t>uring environment and a year of</w:t>
      </w:r>
      <w:r w:rsidR="008C100D" w:rsidRPr="00317E91">
        <w:rPr>
          <w:rFonts w:ascii="Arial" w:eastAsia="Times New Roman" w:hAnsi="Arial" w:cs="Arial"/>
          <w:sz w:val="20"/>
          <w:szCs w:val="20"/>
        </w:rPr>
        <w:t xml:space="preserve"> experience in auditing and clerical accounting;</w:t>
      </w:r>
    </w:p>
    <w:p w:rsidR="00123A52" w:rsidRPr="00317E91" w:rsidRDefault="00123A52" w:rsidP="007B28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17E91">
        <w:rPr>
          <w:rFonts w:ascii="Arial" w:eastAsia="Times New Roman" w:hAnsi="Arial" w:cs="Arial"/>
          <w:sz w:val="20"/>
          <w:szCs w:val="20"/>
        </w:rPr>
        <w:t>Possess strong analytical and problem solving skills</w:t>
      </w:r>
      <w:r w:rsidR="008C100D" w:rsidRPr="00317E91">
        <w:rPr>
          <w:rFonts w:ascii="Arial" w:eastAsia="Times New Roman" w:hAnsi="Arial" w:cs="Arial"/>
          <w:sz w:val="20"/>
          <w:szCs w:val="20"/>
        </w:rPr>
        <w:t xml:space="preserve"> in forecasting and financial, and variance analysis;</w:t>
      </w:r>
    </w:p>
    <w:p w:rsidR="00444668" w:rsidRPr="00317E91" w:rsidRDefault="008C100D" w:rsidP="007B28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17E91">
        <w:rPr>
          <w:rFonts w:ascii="Arial" w:eastAsia="Times New Roman" w:hAnsi="Arial" w:cs="Arial"/>
          <w:sz w:val="20"/>
          <w:szCs w:val="20"/>
        </w:rPr>
        <w:t>Innovative and able to suggest policies and business process improvements;</w:t>
      </w:r>
    </w:p>
    <w:p w:rsidR="008C100D" w:rsidRPr="00317E91" w:rsidRDefault="008C100D" w:rsidP="007B28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17E91">
        <w:rPr>
          <w:rFonts w:ascii="Arial" w:eastAsia="Times New Roman" w:hAnsi="Arial" w:cs="Arial"/>
          <w:sz w:val="20"/>
          <w:szCs w:val="20"/>
        </w:rPr>
        <w:t xml:space="preserve">Detail-oriented, efficient and organized professional with experience in Peachtree, SAP, and ANAPLAN accounting systems; </w:t>
      </w:r>
    </w:p>
    <w:p w:rsidR="00123A52" w:rsidRPr="00317E91" w:rsidRDefault="00123A52" w:rsidP="007B28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17E91">
        <w:rPr>
          <w:rFonts w:ascii="Arial" w:eastAsia="Times New Roman" w:hAnsi="Arial" w:cs="Arial"/>
          <w:sz w:val="20"/>
          <w:szCs w:val="20"/>
        </w:rPr>
        <w:t xml:space="preserve">Proficient in Microsoft Office (Excel, Word, Power Point); </w:t>
      </w:r>
    </w:p>
    <w:p w:rsidR="00123A52" w:rsidRPr="00317E91" w:rsidRDefault="00123A52" w:rsidP="007B28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17E91">
        <w:rPr>
          <w:rFonts w:ascii="Arial" w:eastAsia="Times New Roman" w:hAnsi="Arial" w:cs="Arial"/>
          <w:sz w:val="20"/>
          <w:szCs w:val="20"/>
        </w:rPr>
        <w:t xml:space="preserve">Organizational and Basic Management Skills; </w:t>
      </w:r>
    </w:p>
    <w:p w:rsidR="00123A52" w:rsidRPr="00317E91" w:rsidRDefault="00123A52" w:rsidP="007B28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17E91">
        <w:rPr>
          <w:rFonts w:ascii="Arial" w:eastAsia="Times New Roman" w:hAnsi="Arial" w:cs="Arial"/>
          <w:sz w:val="20"/>
          <w:szCs w:val="20"/>
        </w:rPr>
        <w:t xml:space="preserve">Leadership Qualities and Effective Team working Skills; </w:t>
      </w:r>
    </w:p>
    <w:p w:rsidR="00123A52" w:rsidRPr="00317E91" w:rsidRDefault="00123A52" w:rsidP="007B282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17E91">
        <w:rPr>
          <w:rFonts w:ascii="Arial" w:eastAsia="Times New Roman" w:hAnsi="Arial" w:cs="Arial"/>
          <w:sz w:val="20"/>
          <w:szCs w:val="20"/>
        </w:rPr>
        <w:t>Expe</w:t>
      </w:r>
      <w:r w:rsidR="00CD21B1" w:rsidRPr="00317E91">
        <w:rPr>
          <w:rFonts w:ascii="Arial" w:eastAsia="Times New Roman" w:hAnsi="Arial" w:cs="Arial"/>
          <w:sz w:val="20"/>
          <w:szCs w:val="20"/>
        </w:rPr>
        <w:t xml:space="preserve">rienced in </w:t>
      </w:r>
      <w:r w:rsidRPr="00317E91">
        <w:rPr>
          <w:rFonts w:ascii="Arial" w:eastAsia="Times New Roman" w:hAnsi="Arial" w:cs="Arial"/>
          <w:sz w:val="20"/>
          <w:szCs w:val="20"/>
        </w:rPr>
        <w:t xml:space="preserve">Accounting, </w:t>
      </w:r>
      <w:r w:rsidR="008C100D" w:rsidRPr="00317E91">
        <w:rPr>
          <w:rFonts w:ascii="Arial" w:eastAsia="Times New Roman" w:hAnsi="Arial" w:cs="Arial"/>
          <w:sz w:val="20"/>
          <w:szCs w:val="20"/>
        </w:rPr>
        <w:t xml:space="preserve">Audited </w:t>
      </w:r>
      <w:r w:rsidRPr="00317E91">
        <w:rPr>
          <w:rFonts w:ascii="Arial" w:eastAsia="Times New Roman" w:hAnsi="Arial" w:cs="Arial"/>
          <w:sz w:val="20"/>
          <w:szCs w:val="20"/>
        </w:rPr>
        <w:t>Financial Statements Preparation and Analysis.</w:t>
      </w:r>
    </w:p>
    <w:p w:rsidR="00491729" w:rsidRPr="00317E91" w:rsidRDefault="00491729">
      <w:pPr>
        <w:rPr>
          <w:rFonts w:ascii="Arial" w:hAnsi="Arial" w:cs="Arial"/>
          <w:b/>
          <w:sz w:val="20"/>
          <w:szCs w:val="20"/>
          <w:u w:val="single"/>
        </w:rPr>
      </w:pPr>
    </w:p>
    <w:p w:rsidR="006C3F7C" w:rsidRPr="00317E91" w:rsidRDefault="006C3F7C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  <w:u w:val="single"/>
        </w:rPr>
        <w:t>WORK EXPERICENCE</w:t>
      </w:r>
    </w:p>
    <w:p w:rsidR="00444668" w:rsidRPr="00317E91" w:rsidRDefault="00444668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44B5" w:rsidRPr="00317E91" w:rsidRDefault="008C5463" w:rsidP="007B2824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317E91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Finance An</w:t>
      </w:r>
      <w:r w:rsidR="008644B5" w:rsidRPr="00317E91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alyst</w:t>
      </w:r>
    </w:p>
    <w:p w:rsidR="008C5463" w:rsidRPr="00317E91" w:rsidRDefault="0048449E" w:rsidP="007B2824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317E91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Processed Exports Financial Planning</w:t>
      </w:r>
    </w:p>
    <w:p w:rsidR="008644B5" w:rsidRPr="00317E91" w:rsidRDefault="008644B5" w:rsidP="008644B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317E91">
        <w:rPr>
          <w:rFonts w:ascii="Arial" w:eastAsia="Times New Roman" w:hAnsi="Arial" w:cs="Arial"/>
          <w:b/>
          <w:sz w:val="20"/>
          <w:szCs w:val="20"/>
        </w:rPr>
        <w:t>Del Monte Philippines, Inc.</w:t>
      </w:r>
      <w:r w:rsidRPr="00317E91">
        <w:rPr>
          <w:rFonts w:ascii="Arial" w:eastAsia="Times New Roman" w:hAnsi="Arial" w:cs="Arial"/>
          <w:sz w:val="20"/>
          <w:szCs w:val="20"/>
        </w:rPr>
        <w:t xml:space="preserve"> </w:t>
      </w:r>
      <w:r w:rsidRPr="00317E91">
        <w:rPr>
          <w:rFonts w:ascii="Arial" w:eastAsia="Times New Roman" w:hAnsi="Arial" w:cs="Arial"/>
          <w:b/>
          <w:sz w:val="20"/>
          <w:szCs w:val="20"/>
        </w:rPr>
        <w:t>(DMPI)</w:t>
      </w:r>
      <w:r w:rsidRPr="00317E91">
        <w:rPr>
          <w:rFonts w:ascii="Arial" w:eastAsia="Times New Roman" w:hAnsi="Arial" w:cs="Arial"/>
          <w:sz w:val="20"/>
          <w:szCs w:val="20"/>
        </w:rPr>
        <w:t xml:space="preserve"> (</w:t>
      </w:r>
      <w:r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December 2012 to October 2017)</w:t>
      </w:r>
    </w:p>
    <w:p w:rsidR="00E53EF0" w:rsidRPr="00317E91" w:rsidRDefault="00EA266B" w:rsidP="00EA266B">
      <w:pPr>
        <w:tabs>
          <w:tab w:val="left" w:pos="1505"/>
        </w:tabs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ab/>
      </w:r>
    </w:p>
    <w:p w:rsidR="0048449E" w:rsidRPr="00031D06" w:rsidRDefault="00E53EF0" w:rsidP="007B282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Provides</w:t>
      </w:r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financial information based on actual results and/or financial projections for Special Market, Other Indian Sub</w:t>
      </w:r>
      <w:r w:rsidR="00947D6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-C</w:t>
      </w:r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on</w:t>
      </w:r>
      <w:r w:rsidR="00947D6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tinent</w:t>
      </w:r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Trading Goods markets of the Processes Exports Business to allow well-calculated and effective decision-making</w:t>
      </w:r>
      <w:r w:rsidR="00530958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highlighting opportunities and risks that would financially </w:t>
      </w:r>
      <w:proofErr w:type="gramStart"/>
      <w:r w:rsidR="00530958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impact</w:t>
      </w:r>
      <w:proofErr w:type="gramEnd"/>
      <w:r w:rsidR="00530958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results of the operations, particularly for Exports Commercial Group.</w:t>
      </w:r>
    </w:p>
    <w:p w:rsidR="008C5463" w:rsidRPr="00031D06" w:rsidRDefault="008C5463" w:rsidP="007B282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91563F" w:rsidRPr="00031D06" w:rsidRDefault="00E53EF0" w:rsidP="009C6437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Produces</w:t>
      </w:r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financial review, in-depth analysis, and other reports that will support the management and Asia and Oceania market heads in customers’ performance evaluation, strategic development, planning, and forecasting, operation</w:t>
      </w:r>
      <w:r w:rsidR="001F70B6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l</w:t>
      </w:r>
      <w:r w:rsidR="004E467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financial decision making;</w:t>
      </w:r>
    </w:p>
    <w:p w:rsidR="00D623D6" w:rsidRPr="00031D06" w:rsidRDefault="00D623D6" w:rsidP="009C6437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Creates financial planning models through cloud-based business planning and performance management platform</w:t>
      </w:r>
      <w:r w:rsidR="002B5B61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to produce quality output and meet de</w:t>
      </w:r>
      <w:r w:rsid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adlines</w:t>
      </w:r>
      <w:r w:rsidR="002B5B61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21280D" w:rsidRPr="00031D06" w:rsidRDefault="00D623D6" w:rsidP="0021280D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Leads</w:t>
      </w:r>
      <w:r w:rsidR="0021280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preparation and completion of Financial Planning for Budget and Outlook Forecas</w:t>
      </w: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ts via </w:t>
      </w:r>
      <w:proofErr w:type="spellStart"/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Anaplan</w:t>
      </w:r>
      <w:proofErr w:type="spellEnd"/>
      <w:r w:rsidR="0021280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Excel Spreadsheets;</w:t>
      </w:r>
    </w:p>
    <w:p w:rsidR="00FF4107" w:rsidRPr="00031D06" w:rsidRDefault="002B5B61" w:rsidP="0021280D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Coordina</w:t>
      </w:r>
      <w:r w:rsidR="001947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tes with Exports Group and other</w:t>
      </w:r>
      <w:r w:rsidR="00FF410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947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key </w:t>
      </w:r>
      <w:r w:rsidR="00FF410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departments to align with budget allocations</w:t>
      </w:r>
      <w:r w:rsidR="001947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requirements</w:t>
      </w:r>
      <w:r w:rsidR="00FF410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947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reporting formats and corporate deadlines.</w:t>
      </w:r>
      <w:proofErr w:type="gramEnd"/>
    </w:p>
    <w:p w:rsidR="009C6437" w:rsidRPr="00031D06" w:rsidRDefault="009C6437" w:rsidP="009C6437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Produces </w:t>
      </w:r>
      <w:r w:rsidR="00D623D6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financial performance reports and variance analysis comparing actual results versus</w:t>
      </w: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Bu</w:t>
      </w:r>
      <w:r w:rsidR="00D623D6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dget, Forecast and prior period results</w:t>
      </w: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on a month-on-month, quarter-on</w:t>
      </w:r>
      <w:r w:rsidR="002B5B61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-quarter and year-on-year basis to highlight </w:t>
      </w:r>
      <w:r w:rsidR="001947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profitability</w:t>
      </w:r>
      <w:r w:rsidR="00C743CA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 cost drivers and recommend</w:t>
      </w:r>
      <w:r w:rsidR="002B5B61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947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strategic actions.</w:t>
      </w:r>
    </w:p>
    <w:p w:rsidR="0048449E" w:rsidRPr="00031D06" w:rsidRDefault="00E53EF0" w:rsidP="007B282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lastRenderedPageBreak/>
        <w:t>Completes</w:t>
      </w:r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monthly sales, gros</w:t>
      </w:r>
      <w:bookmarkStart w:id="0" w:name="_GoBack"/>
      <w:bookmarkEnd w:id="0"/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 margin, product income compariso</w:t>
      </w:r>
      <w:r w:rsidR="003303B8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 and board materials to</w:t>
      </w:r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determine trends and drivers of business profitability</w:t>
      </w:r>
      <w:r w:rsidR="00E33702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ahead of deadline</w:t>
      </w:r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C27206" w:rsidRPr="00031D06" w:rsidRDefault="00E53EF0" w:rsidP="00FF4107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Ensures</w:t>
      </w:r>
      <w:r w:rsidR="0048449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timeliness of financial data, integrity and accuracy of product valuation, unit cost reporting and transfer pricing to support decision making;</w:t>
      </w:r>
    </w:p>
    <w:p w:rsidR="00FC76CB" w:rsidRPr="00031D06" w:rsidRDefault="00E53EF0" w:rsidP="007B282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Provides</w:t>
      </w:r>
      <w:r w:rsidR="00FC76C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price </w:t>
      </w:r>
      <w:r w:rsidR="00756273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and cost quotation </w:t>
      </w:r>
      <w:r w:rsidR="00FC76C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for a</w:t>
      </w:r>
      <w:r w:rsidR="0013557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detailed Gross Margin Analysis;</w:t>
      </w:r>
    </w:p>
    <w:p w:rsidR="00397747" w:rsidRPr="00031D06" w:rsidRDefault="00E53EF0" w:rsidP="007B282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Organizes</w:t>
      </w:r>
      <w:r w:rsidR="00FF410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handles</w:t>
      </w:r>
      <w:r w:rsidR="001947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monthly</w:t>
      </w:r>
      <w:r w:rsidR="00C743CA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annual </w:t>
      </w:r>
      <w:r w:rsidR="00FF410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financial performance</w:t>
      </w:r>
      <w:r w:rsidR="00C743CA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reviews with</w:t>
      </w:r>
      <w:r w:rsidR="00FF410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commercial team</w:t>
      </w:r>
      <w:r w:rsidR="0013557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C743CA" w:rsidRPr="00031D06" w:rsidRDefault="00C743CA" w:rsidP="00C743C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Advises commercial team on price/cost optimization and P&amp;L related queries; </w:t>
      </w:r>
    </w:p>
    <w:p w:rsidR="00530958" w:rsidRPr="00031D06" w:rsidRDefault="00E53EF0" w:rsidP="007B282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Resolves</w:t>
      </w:r>
      <w:r w:rsidR="00530958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data integrity issues by ensuring cross functional alignment;</w:t>
      </w:r>
    </w:p>
    <w:p w:rsidR="00947D6B" w:rsidRPr="00031D06" w:rsidRDefault="00E53EF0" w:rsidP="007B282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Creates</w:t>
      </w:r>
      <w:r w:rsidR="00947D6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ad-hoc business</w:t>
      </w:r>
      <w:r w:rsidR="00D623D6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projects</w:t>
      </w:r>
      <w:r w:rsidR="00947D6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/or sensitivity analysis</w:t>
      </w:r>
      <w:r w:rsidR="0013557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proofErr w:type="spellStart"/>
      <w:r w:rsidR="0013557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modelling</w:t>
      </w:r>
      <w:proofErr w:type="spellEnd"/>
      <w:r w:rsidR="0013557B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as when required;</w:t>
      </w:r>
    </w:p>
    <w:p w:rsidR="00854B40" w:rsidRPr="004E4673" w:rsidRDefault="006D1983" w:rsidP="004E4673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Initiates</w:t>
      </w:r>
      <w:r w:rsidR="001D46E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revamps on reports to fully maximize report capacity, efficiency and access;</w:t>
      </w:r>
    </w:p>
    <w:p w:rsidR="00FF4107" w:rsidRPr="00031D06" w:rsidRDefault="00FF4107" w:rsidP="00FF4107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Administers annual SAP allocation basis for Export business’ other administrative costs;</w:t>
      </w:r>
    </w:p>
    <w:p w:rsidR="00FF4107" w:rsidRPr="00031D06" w:rsidRDefault="00FF4107" w:rsidP="00FF4107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Designs a report to monitor MARFEFO Stocks in terms of Sales volume, sales value, gross profit and operating income;</w:t>
      </w:r>
    </w:p>
    <w:p w:rsidR="00FF4107" w:rsidRPr="00031D06" w:rsidRDefault="00FF4107" w:rsidP="00FF4107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Handled monitoring of outstanding Accounts Receivable balances and unpaid accounts;</w:t>
      </w:r>
    </w:p>
    <w:p w:rsidR="00BF6DC2" w:rsidRPr="00031D06" w:rsidRDefault="00BF6DC2" w:rsidP="00BF6DC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BF6DC2" w:rsidRPr="00031D06" w:rsidRDefault="00BF6DC2" w:rsidP="00BF6DC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Accomplishments</w:t>
      </w:r>
      <w:r w:rsidR="008644B5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:rsidR="00BF6DC2" w:rsidRPr="00031D06" w:rsidRDefault="00BF6DC2" w:rsidP="00BF6DC2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BF6DC2" w:rsidRPr="00031D06" w:rsidRDefault="00BF6DC2" w:rsidP="00BF6DC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031D06">
        <w:rPr>
          <w:rFonts w:ascii="Arial" w:hAnsi="Arial" w:cs="Arial"/>
          <w:sz w:val="20"/>
          <w:szCs w:val="20"/>
        </w:rPr>
        <w:t xml:space="preserve">Headed the preparation and completion of </w:t>
      </w:r>
      <w:proofErr w:type="spellStart"/>
      <w:r w:rsidRPr="00031D06">
        <w:rPr>
          <w:rFonts w:ascii="Arial" w:hAnsi="Arial" w:cs="Arial"/>
          <w:sz w:val="20"/>
          <w:szCs w:val="20"/>
        </w:rPr>
        <w:t>Anaplan</w:t>
      </w:r>
      <w:proofErr w:type="spellEnd"/>
      <w:r w:rsidRPr="00031D06">
        <w:rPr>
          <w:rFonts w:ascii="Arial" w:hAnsi="Arial" w:cs="Arial"/>
          <w:sz w:val="20"/>
          <w:szCs w:val="20"/>
        </w:rPr>
        <w:t xml:space="preserve"> building for Exports Market Full Year 2017 Annual Operating Plan.</w:t>
      </w:r>
      <w:proofErr w:type="gramEnd"/>
      <w:r w:rsidRPr="00031D06">
        <w:rPr>
          <w:rFonts w:ascii="Arial" w:hAnsi="Arial" w:cs="Arial"/>
          <w:sz w:val="20"/>
          <w:szCs w:val="20"/>
        </w:rPr>
        <w:t xml:space="preserve"> The system went live April 2017.</w:t>
      </w:r>
    </w:p>
    <w:p w:rsidR="00E53EF0" w:rsidRPr="00031D06" w:rsidRDefault="00E53EF0" w:rsidP="00BF6DC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Completed monthly sales, gross margin, product income comparison and board materials </w:t>
      </w:r>
      <w:proofErr w:type="gramStart"/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to further determine</w:t>
      </w:r>
      <w:proofErr w:type="gramEnd"/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trends and drivers of business profitability a day earlier from targeted schedule.</w:t>
      </w:r>
    </w:p>
    <w:p w:rsidR="00BF6DC2" w:rsidRPr="00031D06" w:rsidRDefault="00BF6DC2" w:rsidP="00BF6DC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031D06">
        <w:rPr>
          <w:rFonts w:ascii="Arial" w:hAnsi="Arial" w:cs="Arial"/>
          <w:sz w:val="20"/>
          <w:szCs w:val="20"/>
        </w:rPr>
        <w:t>Contributed to achieve the</w:t>
      </w:r>
      <w:r w:rsidR="000906AE" w:rsidRPr="00031D06">
        <w:rPr>
          <w:rFonts w:ascii="Arial" w:hAnsi="Arial" w:cs="Arial"/>
          <w:sz w:val="20"/>
          <w:szCs w:val="20"/>
        </w:rPr>
        <w:t xml:space="preserve"> 10</w:t>
      </w:r>
      <w:r w:rsidRPr="00031D06">
        <w:rPr>
          <w:rFonts w:ascii="Arial" w:hAnsi="Arial" w:cs="Arial"/>
          <w:sz w:val="20"/>
          <w:szCs w:val="20"/>
        </w:rPr>
        <w:t xml:space="preserve">% increase in Special Market and Indian </w:t>
      </w:r>
      <w:proofErr w:type="spellStart"/>
      <w:r w:rsidRPr="00031D06">
        <w:rPr>
          <w:rFonts w:ascii="Arial" w:hAnsi="Arial" w:cs="Arial"/>
          <w:sz w:val="20"/>
          <w:szCs w:val="20"/>
        </w:rPr>
        <w:t>Subcon</w:t>
      </w:r>
      <w:proofErr w:type="spellEnd"/>
      <w:r w:rsidRPr="00031D06">
        <w:rPr>
          <w:rFonts w:ascii="Arial" w:hAnsi="Arial" w:cs="Arial"/>
          <w:sz w:val="20"/>
          <w:szCs w:val="20"/>
        </w:rPr>
        <w:t xml:space="preserve"> Operating Income</w:t>
      </w:r>
      <w:r w:rsidR="000906AE" w:rsidRPr="00031D06">
        <w:rPr>
          <w:rFonts w:ascii="Arial" w:hAnsi="Arial" w:cs="Arial"/>
          <w:sz w:val="20"/>
          <w:szCs w:val="20"/>
        </w:rPr>
        <w:t xml:space="preserve"> FY 2017.</w:t>
      </w:r>
      <w:proofErr w:type="gramEnd"/>
    </w:p>
    <w:p w:rsidR="00BF6DC2" w:rsidRPr="00031D06" w:rsidRDefault="00BF6DC2" w:rsidP="00BF6DC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031D06">
        <w:rPr>
          <w:rFonts w:ascii="Arial" w:hAnsi="Arial" w:cs="Arial"/>
          <w:sz w:val="20"/>
          <w:szCs w:val="20"/>
        </w:rPr>
        <w:t>Helped reduce 34% of freight and distribution cost</w:t>
      </w:r>
      <w:r w:rsidR="000906AE" w:rsidRPr="00031D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06AE" w:rsidRPr="00031D06">
        <w:rPr>
          <w:rFonts w:ascii="Arial" w:hAnsi="Arial" w:cs="Arial"/>
          <w:sz w:val="20"/>
          <w:szCs w:val="20"/>
        </w:rPr>
        <w:t>vs</w:t>
      </w:r>
      <w:proofErr w:type="spellEnd"/>
      <w:r w:rsidR="000906AE" w:rsidRPr="00031D06">
        <w:rPr>
          <w:rFonts w:ascii="Arial" w:hAnsi="Arial" w:cs="Arial"/>
          <w:sz w:val="20"/>
          <w:szCs w:val="20"/>
        </w:rPr>
        <w:t xml:space="preserve"> AOP for FY 2017.</w:t>
      </w:r>
      <w:proofErr w:type="gramEnd"/>
    </w:p>
    <w:p w:rsidR="000906AE" w:rsidRPr="00031D06" w:rsidRDefault="000906AE" w:rsidP="00BF6DC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031D06">
        <w:rPr>
          <w:rFonts w:ascii="Arial" w:hAnsi="Arial" w:cs="Arial"/>
          <w:sz w:val="20"/>
          <w:szCs w:val="20"/>
        </w:rPr>
        <w:t>Reduced Exports Market’s outstanding accounts receivable balances by 5%.</w:t>
      </w:r>
      <w:proofErr w:type="gramEnd"/>
    </w:p>
    <w:p w:rsidR="00B10DD6" w:rsidRPr="00031D06" w:rsidRDefault="00B10DD6" w:rsidP="00BF6DC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031D06">
        <w:rPr>
          <w:rFonts w:ascii="Arial" w:hAnsi="Arial" w:cs="Arial"/>
          <w:sz w:val="20"/>
          <w:szCs w:val="20"/>
        </w:rPr>
        <w:t>Implemented Macros on financial reports to generate reports faster.</w:t>
      </w:r>
      <w:proofErr w:type="gramEnd"/>
    </w:p>
    <w:p w:rsidR="008644B5" w:rsidRPr="00031D06" w:rsidRDefault="00E53EF0" w:rsidP="008644B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hAnsi="Arial" w:cs="Arial"/>
          <w:sz w:val="20"/>
          <w:szCs w:val="20"/>
        </w:rPr>
        <w:t xml:space="preserve">Improved working files (MS Excel and </w:t>
      </w:r>
      <w:proofErr w:type="spellStart"/>
      <w:proofErr w:type="gramStart"/>
      <w:r w:rsidRPr="00031D06">
        <w:rPr>
          <w:rFonts w:ascii="Arial" w:hAnsi="Arial" w:cs="Arial"/>
          <w:sz w:val="20"/>
          <w:szCs w:val="20"/>
        </w:rPr>
        <w:t>powerpoint</w:t>
      </w:r>
      <w:proofErr w:type="spellEnd"/>
      <w:proofErr w:type="gramEnd"/>
      <w:r w:rsidRPr="00031D06">
        <w:rPr>
          <w:rFonts w:ascii="Arial" w:hAnsi="Arial" w:cs="Arial"/>
          <w:sz w:val="20"/>
          <w:szCs w:val="20"/>
        </w:rPr>
        <w:t>) for effective and efficient reporting</w:t>
      </w:r>
      <w:r w:rsidR="0029212D" w:rsidRPr="00031D06">
        <w:rPr>
          <w:rFonts w:ascii="Arial" w:hAnsi="Arial" w:cs="Arial"/>
          <w:sz w:val="20"/>
          <w:szCs w:val="20"/>
        </w:rPr>
        <w:t>.</w:t>
      </w:r>
    </w:p>
    <w:p w:rsidR="008644B5" w:rsidRPr="00031D06" w:rsidRDefault="008644B5" w:rsidP="008644B5">
      <w:pPr>
        <w:pStyle w:val="ListParagraph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8644B5" w:rsidRPr="00031D06" w:rsidRDefault="008644B5" w:rsidP="007B2824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General Accountant</w:t>
      </w:r>
    </w:p>
    <w:p w:rsidR="007E090A" w:rsidRPr="00031D06" w:rsidRDefault="009F308B" w:rsidP="007B2824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Financial Reporting</w:t>
      </w:r>
    </w:p>
    <w:p w:rsidR="008644B5" w:rsidRPr="00031D06" w:rsidRDefault="008644B5" w:rsidP="008644B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b/>
          <w:sz w:val="20"/>
          <w:szCs w:val="20"/>
        </w:rPr>
        <w:t>Del Monte Philippines, Inc.</w:t>
      </w:r>
      <w:r w:rsidRPr="00031D06">
        <w:rPr>
          <w:rFonts w:ascii="Arial" w:eastAsia="Times New Roman" w:hAnsi="Arial" w:cs="Arial"/>
          <w:sz w:val="20"/>
          <w:szCs w:val="20"/>
        </w:rPr>
        <w:t xml:space="preserve"> </w:t>
      </w:r>
      <w:r w:rsidRPr="00031D06">
        <w:rPr>
          <w:rFonts w:ascii="Arial" w:eastAsia="Times New Roman" w:hAnsi="Arial" w:cs="Arial"/>
          <w:b/>
          <w:sz w:val="20"/>
          <w:szCs w:val="20"/>
        </w:rPr>
        <w:t>(DMPI)</w:t>
      </w:r>
      <w:r w:rsidRPr="00031D06">
        <w:rPr>
          <w:rFonts w:ascii="Arial" w:eastAsia="Times New Roman" w:hAnsi="Arial" w:cs="Arial"/>
          <w:sz w:val="20"/>
          <w:szCs w:val="20"/>
        </w:rPr>
        <w:t xml:space="preserve"> (</w:t>
      </w: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July 2011 to November 2012)</w:t>
      </w:r>
    </w:p>
    <w:p w:rsidR="00393977" w:rsidRPr="00031D06" w:rsidRDefault="00393977" w:rsidP="007B282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393977" w:rsidRPr="00031D06" w:rsidRDefault="00E53EF0" w:rsidP="007B2824">
      <w:pPr>
        <w:jc w:val="both"/>
        <w:rPr>
          <w:rFonts w:ascii="Arial" w:eastAsia="Times New Roman" w:hAnsi="Arial" w:cs="Arial"/>
          <w:sz w:val="20"/>
          <w:szCs w:val="20"/>
        </w:rPr>
      </w:pPr>
      <w:r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>Prepares</w:t>
      </w:r>
      <w:r w:rsidR="002F3113"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>,</w:t>
      </w:r>
      <w:r w:rsidR="00393977"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consolidate</w:t>
      </w:r>
      <w:r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>s</w:t>
      </w:r>
      <w:r w:rsidR="00393977"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analyze</w:t>
      </w:r>
      <w:r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>s</w:t>
      </w:r>
      <w:r w:rsidR="00393977"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the financial information that corporate executives and managers need to make sound business decisions, quickly and accurately. Compile</w:t>
      </w:r>
      <w:r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>s</w:t>
      </w:r>
      <w:r w:rsidR="00393977"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distribute</w:t>
      </w:r>
      <w:r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>s</w:t>
      </w:r>
      <w:r w:rsidR="00393977"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accurate and timely financial reporting packages monthly, quarterly, semi-annually and annually as required. </w:t>
      </w:r>
      <w:r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>Manages</w:t>
      </w:r>
      <w:r w:rsidR="002F3113"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to p</w:t>
      </w:r>
      <w:r w:rsidR="00393977"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ursue and implement process improvements. </w:t>
      </w:r>
      <w:proofErr w:type="gramStart"/>
      <w:r w:rsidR="00393977" w:rsidRPr="00031D06">
        <w:rPr>
          <w:rFonts w:ascii="Arial" w:eastAsia="Times New Roman" w:hAnsi="Arial" w:cs="Arial"/>
          <w:sz w:val="20"/>
          <w:szCs w:val="20"/>
          <w:shd w:val="clear" w:color="auto" w:fill="FFFFFF"/>
        </w:rPr>
        <w:t>Focused primarily in the areas of financial reporting.</w:t>
      </w:r>
      <w:proofErr w:type="gramEnd"/>
    </w:p>
    <w:p w:rsidR="005B35D6" w:rsidRPr="00031D06" w:rsidRDefault="005B35D6" w:rsidP="007B282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B4620A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Provides for</w:t>
      </w:r>
      <w:r w:rsidR="0064561C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analysis of</w:t>
      </w:r>
      <w:r w:rsidR="00B4620A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various</w:t>
      </w:r>
      <w:r w:rsidR="00AC4CD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cost accounts and manages r</w:t>
      </w:r>
      <w:r w:rsidR="000C6E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ealignment of erroneous entries;</w:t>
      </w:r>
    </w:p>
    <w:p w:rsidR="00AC4CDE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hAnsi="Arial" w:cs="Arial"/>
          <w:sz w:val="20"/>
          <w:szCs w:val="20"/>
        </w:rPr>
        <w:t>Responsible for</w:t>
      </w:r>
      <w:r w:rsidR="00AC4CDE" w:rsidRPr="00031D06">
        <w:rPr>
          <w:rFonts w:ascii="Arial" w:hAnsi="Arial" w:cs="Arial"/>
          <w:sz w:val="20"/>
          <w:szCs w:val="20"/>
        </w:rPr>
        <w:t xml:space="preserve"> </w:t>
      </w:r>
      <w:r w:rsidR="003E698D" w:rsidRPr="00031D06">
        <w:rPr>
          <w:rFonts w:ascii="Arial" w:hAnsi="Arial" w:cs="Arial"/>
          <w:sz w:val="20"/>
          <w:szCs w:val="20"/>
        </w:rPr>
        <w:t>Accounts Receivable A</w:t>
      </w:r>
      <w:r w:rsidR="00AC4CDE" w:rsidRPr="00031D06">
        <w:rPr>
          <w:rFonts w:ascii="Arial" w:hAnsi="Arial" w:cs="Arial"/>
          <w:sz w:val="20"/>
          <w:szCs w:val="20"/>
        </w:rPr>
        <w:t>ging, preparation and consolidation of Bad Debts provision</w:t>
      </w:r>
      <w:r w:rsidR="000C6E3D" w:rsidRPr="00031D06">
        <w:rPr>
          <w:rFonts w:ascii="Arial" w:hAnsi="Arial" w:cs="Arial"/>
          <w:sz w:val="20"/>
          <w:szCs w:val="20"/>
        </w:rPr>
        <w:t>;</w:t>
      </w:r>
    </w:p>
    <w:p w:rsidR="00AC4CDE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hAnsi="Arial" w:cs="Arial"/>
          <w:sz w:val="20"/>
          <w:szCs w:val="20"/>
        </w:rPr>
        <w:t>Produces</w:t>
      </w:r>
      <w:r w:rsidR="00AC4CDE" w:rsidRPr="00031D06">
        <w:rPr>
          <w:rFonts w:ascii="Arial" w:hAnsi="Arial" w:cs="Arial"/>
          <w:sz w:val="20"/>
          <w:szCs w:val="20"/>
        </w:rPr>
        <w:t xml:space="preserve"> bank reconciliation</w:t>
      </w:r>
      <w:r w:rsidR="000E158B" w:rsidRPr="00031D06">
        <w:rPr>
          <w:rFonts w:ascii="Arial" w:hAnsi="Arial" w:cs="Arial"/>
          <w:sz w:val="20"/>
          <w:szCs w:val="20"/>
        </w:rPr>
        <w:t xml:space="preserve"> for companies’ subsidiary company</w:t>
      </w:r>
      <w:r w:rsidR="000C6E3D" w:rsidRPr="00031D06">
        <w:rPr>
          <w:rFonts w:ascii="Arial" w:hAnsi="Arial" w:cs="Arial"/>
          <w:sz w:val="20"/>
          <w:szCs w:val="20"/>
        </w:rPr>
        <w:t>;</w:t>
      </w:r>
    </w:p>
    <w:p w:rsidR="00AC4CDE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hAnsi="Arial" w:cs="Arial"/>
          <w:sz w:val="20"/>
          <w:szCs w:val="20"/>
        </w:rPr>
        <w:t>Monitors</w:t>
      </w:r>
      <w:r w:rsidR="00AC4CDE" w:rsidRPr="00031D06">
        <w:rPr>
          <w:rFonts w:ascii="Arial" w:hAnsi="Arial" w:cs="Arial"/>
          <w:sz w:val="20"/>
          <w:szCs w:val="20"/>
        </w:rPr>
        <w:t xml:space="preserve"> companies’ Guaranty and Container Deposit accounts and manages settlement.</w:t>
      </w:r>
    </w:p>
    <w:p w:rsidR="00AC4CDE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hAnsi="Arial" w:cs="Arial"/>
          <w:sz w:val="20"/>
          <w:szCs w:val="20"/>
        </w:rPr>
        <w:t>Reconciles</w:t>
      </w:r>
      <w:r w:rsidR="00AC4CDE" w:rsidRPr="00031D06">
        <w:rPr>
          <w:rFonts w:ascii="Arial" w:hAnsi="Arial" w:cs="Arial"/>
          <w:sz w:val="20"/>
          <w:szCs w:val="20"/>
        </w:rPr>
        <w:t xml:space="preserve"> tax</w:t>
      </w:r>
      <w:r w:rsidR="00A7233E" w:rsidRPr="00031D06">
        <w:rPr>
          <w:rFonts w:ascii="Arial" w:hAnsi="Arial" w:cs="Arial"/>
          <w:sz w:val="20"/>
          <w:szCs w:val="20"/>
        </w:rPr>
        <w:t>es</w:t>
      </w:r>
      <w:r w:rsidR="00AC4CDE" w:rsidRPr="00031D06">
        <w:rPr>
          <w:rFonts w:ascii="Arial" w:hAnsi="Arial" w:cs="Arial"/>
          <w:sz w:val="20"/>
          <w:szCs w:val="20"/>
        </w:rPr>
        <w:t xml:space="preserve"> filed with the computerized payroll, as well as the reconciliation on Annual Alpha-listing on compensation, Final Taxes and Fringe Benefit Taxes</w:t>
      </w:r>
      <w:r w:rsidR="000C6E3D" w:rsidRPr="00031D06">
        <w:rPr>
          <w:rFonts w:ascii="Arial" w:hAnsi="Arial" w:cs="Arial"/>
          <w:sz w:val="20"/>
          <w:szCs w:val="20"/>
        </w:rPr>
        <w:t>;</w:t>
      </w:r>
    </w:p>
    <w:p w:rsidR="00AC4CDE" w:rsidRPr="00031D06" w:rsidRDefault="00E53EF0" w:rsidP="005718D7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Completes</w:t>
      </w:r>
      <w:r w:rsidR="00AC4CD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</w:t>
      </w:r>
      <w:r w:rsidR="00667922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computation of the following monthly and annual</w:t>
      </w:r>
      <w:r w:rsidR="00AC4CD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tax items; Fringe Benefit </w:t>
      </w:r>
      <w:r w:rsidR="005718D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Tax, Royalty Tax and Income Tax; followed by preparation of certificates for tax withheld;</w:t>
      </w:r>
    </w:p>
    <w:p w:rsidR="00AC4CDE" w:rsidRPr="00031D06" w:rsidRDefault="00AC4CDE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hAnsi="Arial" w:cs="Arial"/>
          <w:sz w:val="20"/>
          <w:szCs w:val="20"/>
        </w:rPr>
        <w:t>P</w:t>
      </w:r>
      <w:r w:rsidR="005718D7" w:rsidRPr="00031D06">
        <w:rPr>
          <w:rFonts w:ascii="Arial" w:hAnsi="Arial" w:cs="Arial"/>
          <w:sz w:val="20"/>
          <w:szCs w:val="20"/>
        </w:rPr>
        <w:t>roduce</w:t>
      </w:r>
      <w:r w:rsidR="00E53EF0" w:rsidRPr="00031D06">
        <w:rPr>
          <w:rFonts w:ascii="Arial" w:hAnsi="Arial" w:cs="Arial"/>
          <w:sz w:val="20"/>
          <w:szCs w:val="20"/>
        </w:rPr>
        <w:t>s</w:t>
      </w:r>
      <w:r w:rsidRPr="00031D06">
        <w:rPr>
          <w:rFonts w:ascii="Arial" w:hAnsi="Arial" w:cs="Arial"/>
          <w:spacing w:val="27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weekly,</w:t>
      </w:r>
      <w:r w:rsidRPr="00031D06">
        <w:rPr>
          <w:rFonts w:ascii="Arial" w:hAnsi="Arial" w:cs="Arial"/>
          <w:spacing w:val="29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monthly,</w:t>
      </w:r>
      <w:r w:rsidRPr="00031D06">
        <w:rPr>
          <w:rFonts w:ascii="Arial" w:hAnsi="Arial" w:cs="Arial"/>
          <w:spacing w:val="29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and</w:t>
      </w:r>
      <w:r w:rsidRPr="00031D06">
        <w:rPr>
          <w:rFonts w:ascii="Arial" w:hAnsi="Arial" w:cs="Arial"/>
          <w:spacing w:val="25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annually</w:t>
      </w:r>
      <w:r w:rsidRPr="00031D06">
        <w:rPr>
          <w:rFonts w:ascii="Arial" w:hAnsi="Arial" w:cs="Arial"/>
          <w:spacing w:val="28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managerial</w:t>
      </w:r>
      <w:r w:rsidRPr="00031D06">
        <w:rPr>
          <w:rFonts w:ascii="Arial" w:hAnsi="Arial" w:cs="Arial"/>
          <w:spacing w:val="27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reports</w:t>
      </w:r>
      <w:r w:rsidRPr="00031D06">
        <w:rPr>
          <w:rFonts w:ascii="Arial" w:hAnsi="Arial" w:cs="Arial"/>
          <w:spacing w:val="27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in</w:t>
      </w:r>
      <w:r w:rsidRPr="00031D06">
        <w:rPr>
          <w:rFonts w:ascii="Arial" w:hAnsi="Arial" w:cs="Arial"/>
          <w:spacing w:val="26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regards</w:t>
      </w:r>
      <w:r w:rsidRPr="00031D06">
        <w:rPr>
          <w:rFonts w:ascii="Arial" w:hAnsi="Arial" w:cs="Arial"/>
          <w:spacing w:val="27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to</w:t>
      </w:r>
      <w:r w:rsidRPr="00031D06">
        <w:rPr>
          <w:rFonts w:ascii="Arial" w:hAnsi="Arial" w:cs="Arial"/>
          <w:spacing w:val="25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tax compliance,</w:t>
      </w:r>
      <w:r w:rsidRPr="00031D06">
        <w:rPr>
          <w:rFonts w:ascii="Arial" w:hAnsi="Arial" w:cs="Arial"/>
          <w:spacing w:val="28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cost analysis and</w:t>
      </w:r>
      <w:r w:rsidRPr="00031D06">
        <w:rPr>
          <w:rFonts w:ascii="Arial" w:hAnsi="Arial" w:cs="Arial"/>
          <w:spacing w:val="25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overall</w:t>
      </w:r>
      <w:r w:rsidRPr="00031D06">
        <w:rPr>
          <w:rFonts w:ascii="Arial" w:hAnsi="Arial" w:cs="Arial"/>
          <w:w w:val="99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performance of the</w:t>
      </w:r>
      <w:r w:rsidRPr="00031D06">
        <w:rPr>
          <w:rFonts w:ascii="Arial" w:hAnsi="Arial" w:cs="Arial"/>
          <w:spacing w:val="-18"/>
          <w:sz w:val="20"/>
          <w:szCs w:val="20"/>
        </w:rPr>
        <w:t xml:space="preserve"> </w:t>
      </w:r>
      <w:r w:rsidRPr="00031D06">
        <w:rPr>
          <w:rFonts w:ascii="Arial" w:hAnsi="Arial" w:cs="Arial"/>
          <w:sz w:val="20"/>
          <w:szCs w:val="20"/>
        </w:rPr>
        <w:t>Company</w:t>
      </w:r>
      <w:r w:rsidR="000C6E3D" w:rsidRPr="00031D06">
        <w:rPr>
          <w:rFonts w:ascii="Arial" w:hAnsi="Arial" w:cs="Arial"/>
          <w:sz w:val="20"/>
          <w:szCs w:val="20"/>
        </w:rPr>
        <w:t>;</w:t>
      </w:r>
    </w:p>
    <w:p w:rsidR="00AC4CDE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Initiates</w:t>
      </w:r>
      <w:r w:rsidR="005718D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preparation of closing memo and monitored </w:t>
      </w:r>
      <w:r w:rsidR="00AC4CD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closely the financial closing activities.</w:t>
      </w:r>
    </w:p>
    <w:p w:rsidR="00AC4CDE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Executes</w:t>
      </w:r>
      <w:r w:rsidR="005718D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C4CD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COPA c</w:t>
      </w:r>
      <w:r w:rsidR="000C6E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learing of various P&amp;L accounts;</w:t>
      </w:r>
    </w:p>
    <w:p w:rsidR="000B01EE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Produces</w:t>
      </w:r>
      <w:r w:rsidR="00923E83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05AE0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financial reports</w:t>
      </w:r>
      <w:r w:rsidR="000B01EE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namely; TSO, Trial Balance,</w:t>
      </w:r>
      <w:r w:rsidR="00332203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Balance Sheet,</w:t>
      </w:r>
      <w:r w:rsidR="002A1C4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Income S</w:t>
      </w:r>
      <w:r w:rsidR="00923E83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tatement</w:t>
      </w:r>
      <w:r w:rsidR="00332203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detailed Profit and Loss breakdown</w:t>
      </w:r>
      <w:r w:rsidR="000C6E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2A1C47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Spearheads</w:t>
      </w:r>
      <w:r w:rsidR="005718D7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preparation and consolidation of</w:t>
      </w:r>
      <w:r w:rsidR="000C6E3D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Notes to Financial Statements;</w:t>
      </w:r>
    </w:p>
    <w:p w:rsidR="000F05C0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hAnsi="Arial" w:cs="Arial"/>
          <w:sz w:val="20"/>
          <w:szCs w:val="20"/>
        </w:rPr>
        <w:lastRenderedPageBreak/>
        <w:t>Administers</w:t>
      </w:r>
      <w:r w:rsidR="005D44CA" w:rsidRPr="00031D06">
        <w:rPr>
          <w:rFonts w:ascii="Arial" w:hAnsi="Arial" w:cs="Arial"/>
          <w:sz w:val="20"/>
          <w:szCs w:val="20"/>
        </w:rPr>
        <w:t xml:space="preserve"> consolidation and update of</w:t>
      </w:r>
      <w:r w:rsidR="000B01EE" w:rsidRPr="00031D06">
        <w:rPr>
          <w:rFonts w:ascii="Arial" w:hAnsi="Arial" w:cs="Arial"/>
          <w:sz w:val="20"/>
          <w:szCs w:val="20"/>
        </w:rPr>
        <w:t xml:space="preserve"> SAP allocation basis</w:t>
      </w:r>
      <w:r w:rsidR="005D44CA" w:rsidRPr="00031D06">
        <w:rPr>
          <w:rFonts w:ascii="Arial" w:hAnsi="Arial" w:cs="Arial"/>
          <w:sz w:val="20"/>
          <w:szCs w:val="20"/>
        </w:rPr>
        <w:t xml:space="preserve"> for</w:t>
      </w:r>
      <w:r w:rsidR="003E547E" w:rsidRPr="00031D06">
        <w:rPr>
          <w:rFonts w:ascii="Arial" w:hAnsi="Arial" w:cs="Arial"/>
          <w:sz w:val="20"/>
          <w:szCs w:val="20"/>
        </w:rPr>
        <w:t xml:space="preserve"> Local and Exports other administrative costs</w:t>
      </w:r>
      <w:r w:rsidR="00994775" w:rsidRPr="00031D06">
        <w:rPr>
          <w:rFonts w:ascii="Arial" w:hAnsi="Arial" w:cs="Arial"/>
          <w:sz w:val="20"/>
          <w:szCs w:val="20"/>
        </w:rPr>
        <w:t>;</w:t>
      </w:r>
    </w:p>
    <w:p w:rsidR="002A1C47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hAnsi="Arial" w:cs="Arial"/>
          <w:sz w:val="20"/>
          <w:szCs w:val="20"/>
        </w:rPr>
        <w:t>Conducts</w:t>
      </w:r>
      <w:r w:rsidR="00B015A1" w:rsidRPr="00031D06">
        <w:rPr>
          <w:rFonts w:ascii="Arial" w:hAnsi="Arial" w:cs="Arial"/>
          <w:sz w:val="20"/>
          <w:szCs w:val="20"/>
        </w:rPr>
        <w:t xml:space="preserve"> semi-annual</w:t>
      </w:r>
      <w:r w:rsidR="002A1C47" w:rsidRPr="00031D06">
        <w:rPr>
          <w:rFonts w:ascii="Arial" w:hAnsi="Arial" w:cs="Arial"/>
          <w:sz w:val="20"/>
          <w:szCs w:val="20"/>
        </w:rPr>
        <w:t xml:space="preserve"> cash count on companies’ cash custodians</w:t>
      </w:r>
      <w:r w:rsidR="00994775" w:rsidRPr="00031D06">
        <w:rPr>
          <w:rFonts w:ascii="Arial" w:hAnsi="Arial" w:cs="Arial"/>
          <w:sz w:val="20"/>
          <w:szCs w:val="20"/>
        </w:rPr>
        <w:t>;</w:t>
      </w:r>
    </w:p>
    <w:p w:rsidR="002A1C47" w:rsidRPr="00031D06" w:rsidRDefault="00E53EF0" w:rsidP="007B2824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hAnsi="Arial" w:cs="Arial"/>
          <w:sz w:val="20"/>
          <w:szCs w:val="20"/>
        </w:rPr>
        <w:t>Expedites</w:t>
      </w:r>
      <w:r w:rsidR="00B015A1" w:rsidRPr="00031D06">
        <w:rPr>
          <w:rFonts w:ascii="Arial" w:hAnsi="Arial" w:cs="Arial"/>
          <w:sz w:val="20"/>
          <w:szCs w:val="20"/>
        </w:rPr>
        <w:t xml:space="preserve"> the preparation of</w:t>
      </w:r>
      <w:r w:rsidR="002A1C47" w:rsidRPr="00031D06">
        <w:rPr>
          <w:rFonts w:ascii="Arial" w:hAnsi="Arial" w:cs="Arial"/>
          <w:sz w:val="20"/>
          <w:szCs w:val="20"/>
        </w:rPr>
        <w:t xml:space="preserve"> </w:t>
      </w:r>
      <w:r w:rsidR="000C57CA" w:rsidRPr="00031D06">
        <w:rPr>
          <w:rFonts w:ascii="Arial" w:hAnsi="Arial" w:cs="Arial"/>
          <w:sz w:val="20"/>
          <w:szCs w:val="20"/>
        </w:rPr>
        <w:t>various</w:t>
      </w:r>
      <w:r w:rsidR="002A1C47" w:rsidRPr="00031D06">
        <w:rPr>
          <w:rFonts w:ascii="Arial" w:hAnsi="Arial" w:cs="Arial"/>
          <w:sz w:val="20"/>
          <w:szCs w:val="20"/>
        </w:rPr>
        <w:t xml:space="preserve"> annual </w:t>
      </w:r>
      <w:r w:rsidR="000C57CA" w:rsidRPr="00031D06">
        <w:rPr>
          <w:rFonts w:ascii="Arial" w:hAnsi="Arial" w:cs="Arial"/>
          <w:sz w:val="20"/>
          <w:szCs w:val="20"/>
        </w:rPr>
        <w:t xml:space="preserve">tax </w:t>
      </w:r>
      <w:r w:rsidR="002A1C47" w:rsidRPr="00031D06">
        <w:rPr>
          <w:rFonts w:ascii="Arial" w:hAnsi="Arial" w:cs="Arial"/>
          <w:sz w:val="20"/>
          <w:szCs w:val="20"/>
        </w:rPr>
        <w:t>budget</w:t>
      </w:r>
      <w:r w:rsidR="00994775" w:rsidRPr="00031D06">
        <w:rPr>
          <w:rFonts w:ascii="Arial" w:hAnsi="Arial" w:cs="Arial"/>
          <w:sz w:val="20"/>
          <w:szCs w:val="20"/>
        </w:rPr>
        <w:t>;</w:t>
      </w:r>
    </w:p>
    <w:p w:rsidR="00C73EEA" w:rsidRPr="00031D06" w:rsidRDefault="00E53EF0" w:rsidP="006D1983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031D06">
        <w:rPr>
          <w:rFonts w:ascii="Arial" w:hAnsi="Arial" w:cs="Arial"/>
          <w:sz w:val="20"/>
          <w:szCs w:val="20"/>
        </w:rPr>
        <w:t>Participates</w:t>
      </w:r>
      <w:r w:rsidR="00B015A1" w:rsidRPr="00031D06">
        <w:rPr>
          <w:rFonts w:ascii="Arial" w:hAnsi="Arial" w:cs="Arial"/>
          <w:sz w:val="20"/>
          <w:szCs w:val="20"/>
        </w:rPr>
        <w:t xml:space="preserve"> in company-wide physical inventory count.</w:t>
      </w:r>
      <w:proofErr w:type="gramEnd"/>
    </w:p>
    <w:p w:rsidR="006D1983" w:rsidRPr="00031D06" w:rsidRDefault="006D1983" w:rsidP="00C73EEA">
      <w:pPr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Accomplishments</w:t>
      </w:r>
      <w:r w:rsidR="008644B5" w:rsidRPr="00031D0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:rsidR="006D1983" w:rsidRPr="00031D06" w:rsidRDefault="006D1983" w:rsidP="006D1983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6D1983" w:rsidRPr="00031D06" w:rsidRDefault="006D1983" w:rsidP="006D1983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031D06">
        <w:rPr>
          <w:rFonts w:ascii="Arial" w:hAnsi="Arial" w:cs="Arial"/>
          <w:sz w:val="20"/>
          <w:szCs w:val="20"/>
        </w:rPr>
        <w:t xml:space="preserve">Completed the </w:t>
      </w:r>
      <w:r w:rsidR="00E53EF0" w:rsidRPr="00031D06">
        <w:rPr>
          <w:rFonts w:ascii="Arial" w:hAnsi="Arial" w:cs="Arial"/>
          <w:sz w:val="20"/>
          <w:szCs w:val="20"/>
        </w:rPr>
        <w:t>preparation</w:t>
      </w:r>
      <w:r w:rsidRPr="00031D06">
        <w:rPr>
          <w:rFonts w:ascii="Arial" w:hAnsi="Arial" w:cs="Arial"/>
          <w:sz w:val="20"/>
          <w:szCs w:val="20"/>
        </w:rPr>
        <w:t xml:space="preserve"> and consolidation of DMPI’s 2011 Notes to Fin</w:t>
      </w:r>
      <w:r w:rsidR="00E53EF0" w:rsidRPr="00031D06">
        <w:rPr>
          <w:rFonts w:ascii="Arial" w:hAnsi="Arial" w:cs="Arial"/>
          <w:sz w:val="20"/>
          <w:szCs w:val="20"/>
        </w:rPr>
        <w:t>ancial Statements for Audit assessment.</w:t>
      </w:r>
      <w:proofErr w:type="gramEnd"/>
    </w:p>
    <w:p w:rsidR="00E53EF0" w:rsidRPr="00031D06" w:rsidRDefault="00E53EF0" w:rsidP="00E53EF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eastAsia="Batang" w:hAnsi="Arial" w:cs="Arial"/>
          <w:sz w:val="20"/>
          <w:szCs w:val="20"/>
        </w:rPr>
      </w:pPr>
      <w:proofErr w:type="gramStart"/>
      <w:r w:rsidRPr="00031D06">
        <w:rPr>
          <w:rFonts w:ascii="Arial" w:eastAsia="Batang" w:hAnsi="Arial" w:cs="Arial"/>
          <w:sz w:val="20"/>
          <w:szCs w:val="20"/>
        </w:rPr>
        <w:t>Recommended internal control procedure to avoid erroneous entries.</w:t>
      </w:r>
      <w:proofErr w:type="gramEnd"/>
    </w:p>
    <w:p w:rsidR="00E53EF0" w:rsidRPr="00031D06" w:rsidRDefault="00E53EF0" w:rsidP="00E53EF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eastAsia="Batang" w:hAnsi="Arial" w:cs="Arial"/>
          <w:sz w:val="20"/>
          <w:szCs w:val="20"/>
        </w:rPr>
      </w:pPr>
      <w:r w:rsidRPr="00031D06">
        <w:rPr>
          <w:rFonts w:ascii="Arial" w:eastAsia="Batang" w:hAnsi="Arial" w:cs="Arial"/>
          <w:sz w:val="20"/>
          <w:szCs w:val="20"/>
        </w:rPr>
        <w:t>Mitigate audit assessment by reconciling amounts with Audited Financial Statements.</w:t>
      </w:r>
    </w:p>
    <w:p w:rsidR="00E53EF0" w:rsidRPr="00317E91" w:rsidRDefault="00E53EF0" w:rsidP="00E53EF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eastAsia="Batang" w:hAnsi="Arial" w:cs="Arial"/>
          <w:sz w:val="20"/>
          <w:szCs w:val="20"/>
        </w:rPr>
      </w:pPr>
      <w:proofErr w:type="gramStart"/>
      <w:r w:rsidRPr="00031D06">
        <w:rPr>
          <w:rFonts w:ascii="Arial" w:eastAsia="Batang" w:hAnsi="Arial" w:cs="Arial"/>
          <w:sz w:val="20"/>
          <w:szCs w:val="20"/>
        </w:rPr>
        <w:t>Established financial reporting enhancements and reconciliation procedures by using MS Excel formulas to expedite generation of reports</w:t>
      </w:r>
      <w:r w:rsidRPr="00317E91">
        <w:rPr>
          <w:rFonts w:ascii="Arial" w:eastAsia="Batang" w:hAnsi="Arial" w:cs="Arial"/>
          <w:sz w:val="20"/>
          <w:szCs w:val="20"/>
        </w:rPr>
        <w:t>.</w:t>
      </w:r>
      <w:proofErr w:type="gramEnd"/>
    </w:p>
    <w:p w:rsidR="008644B5" w:rsidRPr="00317E91" w:rsidRDefault="00E53EF0" w:rsidP="0029212D">
      <w:pPr>
        <w:pStyle w:val="ListParagraph"/>
        <w:numPr>
          <w:ilvl w:val="0"/>
          <w:numId w:val="8"/>
        </w:numPr>
        <w:jc w:val="both"/>
        <w:rPr>
          <w:rFonts w:ascii="Arial" w:eastAsia="Batang" w:hAnsi="Arial" w:cs="Arial"/>
          <w:sz w:val="20"/>
          <w:szCs w:val="20"/>
        </w:rPr>
      </w:pPr>
      <w:proofErr w:type="gramStart"/>
      <w:r w:rsidRPr="00317E91">
        <w:rPr>
          <w:rFonts w:ascii="Arial" w:eastAsia="Batang" w:hAnsi="Arial" w:cs="Arial"/>
          <w:sz w:val="20"/>
          <w:szCs w:val="20"/>
        </w:rPr>
        <w:t>Contributed to the successful implementation of SAP System upgrade from version 4.0 to version ECC6, Finance Module, by uploading and monitoring open balances of general ledger accounts.</w:t>
      </w:r>
      <w:proofErr w:type="gramEnd"/>
    </w:p>
    <w:p w:rsidR="008644B5" w:rsidRPr="00317E91" w:rsidRDefault="008644B5" w:rsidP="008644B5">
      <w:pPr>
        <w:pStyle w:val="ListParagraph"/>
        <w:jc w:val="both"/>
        <w:rPr>
          <w:rFonts w:ascii="Arial" w:eastAsia="Batang" w:hAnsi="Arial" w:cs="Arial"/>
          <w:bCs/>
          <w:sz w:val="20"/>
          <w:szCs w:val="20"/>
        </w:rPr>
      </w:pPr>
    </w:p>
    <w:p w:rsidR="00002171" w:rsidRPr="00317E91" w:rsidRDefault="00002171" w:rsidP="007B2824">
      <w:pPr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Junior Auditor</w:t>
      </w:r>
    </w:p>
    <w:p w:rsidR="008644B5" w:rsidRPr="00317E91" w:rsidRDefault="008644B5" w:rsidP="007B2824">
      <w:pPr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Audit Department</w:t>
      </w:r>
    </w:p>
    <w:p w:rsidR="008644B5" w:rsidRPr="00317E91" w:rsidRDefault="008644B5" w:rsidP="008644B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17E91">
        <w:rPr>
          <w:rFonts w:ascii="Arial" w:hAnsi="Arial" w:cs="Arial"/>
          <w:b/>
          <w:sz w:val="20"/>
          <w:szCs w:val="20"/>
        </w:rPr>
        <w:t>Baconga</w:t>
      </w:r>
      <w:proofErr w:type="spellEnd"/>
      <w:r w:rsidRPr="00317E9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317E91">
        <w:rPr>
          <w:rFonts w:ascii="Arial" w:hAnsi="Arial" w:cs="Arial"/>
          <w:b/>
          <w:sz w:val="20"/>
          <w:szCs w:val="20"/>
        </w:rPr>
        <w:t>Patriana</w:t>
      </w:r>
      <w:proofErr w:type="spellEnd"/>
      <w:r w:rsidRPr="00317E9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317E91">
        <w:rPr>
          <w:rFonts w:ascii="Arial" w:hAnsi="Arial" w:cs="Arial"/>
          <w:b/>
          <w:sz w:val="20"/>
          <w:szCs w:val="20"/>
        </w:rPr>
        <w:t>Rosalijos</w:t>
      </w:r>
      <w:proofErr w:type="spellEnd"/>
      <w:r w:rsidRPr="00317E91">
        <w:rPr>
          <w:rFonts w:ascii="Arial" w:hAnsi="Arial" w:cs="Arial"/>
          <w:b/>
          <w:sz w:val="20"/>
          <w:szCs w:val="20"/>
        </w:rPr>
        <w:t xml:space="preserve"> &amp; Co., CPAs (BPR) (</w:t>
      </w:r>
      <w:r w:rsidRPr="00317E91">
        <w:rPr>
          <w:rFonts w:ascii="Arial" w:hAnsi="Arial" w:cs="Arial"/>
          <w:sz w:val="20"/>
          <w:szCs w:val="20"/>
        </w:rPr>
        <w:t>December 2010 to May 2011)</w:t>
      </w:r>
    </w:p>
    <w:p w:rsidR="00086234" w:rsidRPr="00317E91" w:rsidRDefault="00086234" w:rsidP="007B2824">
      <w:pPr>
        <w:jc w:val="both"/>
        <w:rPr>
          <w:rFonts w:ascii="Arial" w:hAnsi="Arial" w:cs="Arial"/>
          <w:sz w:val="20"/>
          <w:szCs w:val="20"/>
        </w:rPr>
      </w:pPr>
    </w:p>
    <w:p w:rsidR="00086234" w:rsidRPr="00317E91" w:rsidRDefault="002F3113" w:rsidP="007B282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17E91">
        <w:rPr>
          <w:rFonts w:ascii="Arial" w:hAnsi="Arial" w:cs="Arial"/>
          <w:sz w:val="20"/>
          <w:szCs w:val="20"/>
        </w:rPr>
        <w:t>Performed</w:t>
      </w:r>
      <w:r w:rsidR="00086234" w:rsidRPr="00317E91">
        <w:rPr>
          <w:rFonts w:ascii="Arial" w:hAnsi="Arial" w:cs="Arial"/>
          <w:sz w:val="20"/>
          <w:szCs w:val="20"/>
        </w:rPr>
        <w:t xml:space="preserve"> auditing </w:t>
      </w:r>
      <w:r w:rsidR="00884CED" w:rsidRPr="00317E91">
        <w:rPr>
          <w:rFonts w:ascii="Arial" w:hAnsi="Arial" w:cs="Arial"/>
          <w:sz w:val="20"/>
          <w:szCs w:val="20"/>
        </w:rPr>
        <w:t>duties as needed in an engagement assigned by the practitioner.</w:t>
      </w:r>
      <w:proofErr w:type="gramEnd"/>
    </w:p>
    <w:p w:rsidR="00A2643A" w:rsidRPr="00317E91" w:rsidRDefault="00A2643A" w:rsidP="007B2824">
      <w:pPr>
        <w:jc w:val="both"/>
        <w:rPr>
          <w:rFonts w:ascii="Arial" w:hAnsi="Arial" w:cs="Arial"/>
          <w:sz w:val="20"/>
          <w:szCs w:val="20"/>
        </w:rPr>
      </w:pPr>
    </w:p>
    <w:p w:rsidR="00A2643A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Facilitates</w:t>
      </w:r>
      <w:r w:rsidR="00651F37" w:rsidRPr="00317E91">
        <w:rPr>
          <w:rFonts w:ascii="Arial" w:hAnsi="Arial" w:cs="Arial"/>
          <w:sz w:val="20"/>
          <w:szCs w:val="20"/>
        </w:rPr>
        <w:t xml:space="preserve"> analysis and verification of client’s</w:t>
      </w:r>
      <w:r w:rsidR="00A2643A" w:rsidRPr="00317E91">
        <w:rPr>
          <w:rFonts w:ascii="Arial" w:hAnsi="Arial" w:cs="Arial"/>
          <w:sz w:val="20"/>
          <w:szCs w:val="20"/>
        </w:rPr>
        <w:t xml:space="preserve"> financial documents</w:t>
      </w:r>
      <w:r w:rsidR="00012B21" w:rsidRPr="00317E91">
        <w:rPr>
          <w:rFonts w:ascii="Arial" w:hAnsi="Arial" w:cs="Arial"/>
          <w:sz w:val="20"/>
          <w:szCs w:val="20"/>
        </w:rPr>
        <w:t>;</w:t>
      </w:r>
    </w:p>
    <w:p w:rsidR="00A2643A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Substantiates</w:t>
      </w:r>
      <w:r w:rsidR="00A2643A" w:rsidRPr="00317E91">
        <w:rPr>
          <w:rFonts w:ascii="Arial" w:hAnsi="Arial" w:cs="Arial"/>
          <w:sz w:val="20"/>
          <w:szCs w:val="20"/>
        </w:rPr>
        <w:t xml:space="preserve"> financial transactions by auditing documents</w:t>
      </w:r>
      <w:r w:rsidR="00012B21" w:rsidRPr="00317E91">
        <w:rPr>
          <w:rFonts w:ascii="Arial" w:hAnsi="Arial" w:cs="Arial"/>
          <w:sz w:val="20"/>
          <w:szCs w:val="20"/>
        </w:rPr>
        <w:t>;</w:t>
      </w:r>
    </w:p>
    <w:p w:rsidR="007744A8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Initiates</w:t>
      </w:r>
      <w:r w:rsidR="00C661F6" w:rsidRPr="00317E91">
        <w:rPr>
          <w:rFonts w:ascii="Arial" w:hAnsi="Arial" w:cs="Arial"/>
          <w:sz w:val="20"/>
          <w:szCs w:val="20"/>
        </w:rPr>
        <w:t xml:space="preserve"> consolidation and issuance of findings upon review of audited documents;</w:t>
      </w:r>
      <w:r w:rsidR="007744A8" w:rsidRPr="00317E91">
        <w:rPr>
          <w:rFonts w:ascii="Arial" w:hAnsi="Arial" w:cs="Arial"/>
          <w:sz w:val="20"/>
          <w:szCs w:val="20"/>
        </w:rPr>
        <w:t xml:space="preserve"> </w:t>
      </w:r>
    </w:p>
    <w:p w:rsidR="00A2643A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Evaluates</w:t>
      </w:r>
      <w:r w:rsidR="00C661F6" w:rsidRPr="00317E91">
        <w:rPr>
          <w:rFonts w:ascii="Arial" w:hAnsi="Arial" w:cs="Arial"/>
          <w:sz w:val="20"/>
          <w:szCs w:val="20"/>
        </w:rPr>
        <w:t xml:space="preserve"> </w:t>
      </w:r>
      <w:r w:rsidR="00A2643A" w:rsidRPr="00317E91">
        <w:rPr>
          <w:rFonts w:ascii="Arial" w:hAnsi="Arial" w:cs="Arial"/>
          <w:sz w:val="20"/>
          <w:szCs w:val="20"/>
        </w:rPr>
        <w:t xml:space="preserve">Client’s Internal control </w:t>
      </w:r>
      <w:r w:rsidR="00C661F6" w:rsidRPr="00317E91">
        <w:rPr>
          <w:rFonts w:ascii="Arial" w:hAnsi="Arial" w:cs="Arial"/>
          <w:sz w:val="20"/>
          <w:szCs w:val="20"/>
        </w:rPr>
        <w:t xml:space="preserve">and advised necessary changes </w:t>
      </w:r>
      <w:r w:rsidR="00A2643A" w:rsidRPr="00317E91">
        <w:rPr>
          <w:rFonts w:ascii="Arial" w:hAnsi="Arial" w:cs="Arial"/>
          <w:sz w:val="20"/>
          <w:szCs w:val="20"/>
        </w:rPr>
        <w:t>to improve the efficiency of the company</w:t>
      </w:r>
      <w:r w:rsidR="00012B21" w:rsidRPr="00317E91">
        <w:rPr>
          <w:rFonts w:ascii="Arial" w:hAnsi="Arial" w:cs="Arial"/>
          <w:sz w:val="20"/>
          <w:szCs w:val="20"/>
        </w:rPr>
        <w:t>;</w:t>
      </w:r>
    </w:p>
    <w:p w:rsidR="00EF6507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Audits</w:t>
      </w:r>
      <w:r w:rsidR="00C661F6" w:rsidRPr="00317E91">
        <w:rPr>
          <w:rFonts w:ascii="Arial" w:hAnsi="Arial" w:cs="Arial"/>
          <w:sz w:val="20"/>
          <w:szCs w:val="20"/>
        </w:rPr>
        <w:t xml:space="preserve"> c</w:t>
      </w:r>
      <w:r w:rsidR="00EF6507" w:rsidRPr="00317E91">
        <w:rPr>
          <w:rFonts w:ascii="Arial" w:hAnsi="Arial" w:cs="Arial"/>
          <w:sz w:val="20"/>
          <w:szCs w:val="20"/>
        </w:rPr>
        <w:t>lient’s compliance to tax regulations</w:t>
      </w:r>
      <w:r w:rsidR="00012B21" w:rsidRPr="00317E91">
        <w:rPr>
          <w:rFonts w:ascii="Arial" w:hAnsi="Arial" w:cs="Arial"/>
          <w:sz w:val="20"/>
          <w:szCs w:val="20"/>
        </w:rPr>
        <w:t>;</w:t>
      </w:r>
    </w:p>
    <w:p w:rsidR="00002171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Produces</w:t>
      </w:r>
      <w:r w:rsidR="00C661F6" w:rsidRPr="00317E91">
        <w:rPr>
          <w:rFonts w:ascii="Arial" w:hAnsi="Arial" w:cs="Arial"/>
          <w:sz w:val="20"/>
          <w:szCs w:val="20"/>
        </w:rPr>
        <w:t xml:space="preserve"> complete c</w:t>
      </w:r>
      <w:r w:rsidR="00A2643A" w:rsidRPr="00317E91">
        <w:rPr>
          <w:rFonts w:ascii="Arial" w:hAnsi="Arial" w:cs="Arial"/>
          <w:sz w:val="20"/>
          <w:szCs w:val="20"/>
        </w:rPr>
        <w:t>lient’s financial statements</w:t>
      </w:r>
      <w:r w:rsidR="00C661F6" w:rsidRPr="00317E91">
        <w:rPr>
          <w:rFonts w:ascii="Arial" w:hAnsi="Arial" w:cs="Arial"/>
          <w:sz w:val="20"/>
          <w:szCs w:val="20"/>
        </w:rPr>
        <w:t xml:space="preserve"> package</w:t>
      </w:r>
      <w:r w:rsidR="00A2643A" w:rsidRPr="00317E91">
        <w:rPr>
          <w:rFonts w:ascii="Arial" w:hAnsi="Arial" w:cs="Arial"/>
          <w:sz w:val="20"/>
          <w:szCs w:val="20"/>
        </w:rPr>
        <w:t xml:space="preserve"> in accordance to proper accounting policies</w:t>
      </w:r>
      <w:r w:rsidR="00012B21" w:rsidRPr="00317E91">
        <w:rPr>
          <w:rFonts w:ascii="Arial" w:hAnsi="Arial" w:cs="Arial"/>
          <w:sz w:val="20"/>
          <w:szCs w:val="20"/>
        </w:rPr>
        <w:t>.</w:t>
      </w:r>
    </w:p>
    <w:p w:rsidR="008644B5" w:rsidRPr="00317E91" w:rsidRDefault="008644B5" w:rsidP="00E53EF0">
      <w:pPr>
        <w:jc w:val="both"/>
        <w:rPr>
          <w:rFonts w:ascii="Arial" w:hAnsi="Arial" w:cs="Arial"/>
          <w:sz w:val="20"/>
          <w:szCs w:val="20"/>
        </w:rPr>
      </w:pPr>
    </w:p>
    <w:p w:rsidR="00E53EF0" w:rsidRPr="00317E91" w:rsidRDefault="00E53EF0" w:rsidP="00E53EF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Accomplishments</w:t>
      </w:r>
      <w:r w:rsidR="008644B5"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:rsidR="00E53EF0" w:rsidRPr="00317E91" w:rsidRDefault="00E53EF0" w:rsidP="00E53EF0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E53EF0" w:rsidRPr="00317E91" w:rsidRDefault="00E53EF0" w:rsidP="00E53EF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17E91">
        <w:rPr>
          <w:rFonts w:ascii="Arial" w:hAnsi="Arial" w:cs="Arial"/>
          <w:sz w:val="20"/>
          <w:szCs w:val="20"/>
        </w:rPr>
        <w:t>Produced complete client’s financial statements package in accordance to proper accounting policies.</w:t>
      </w:r>
      <w:proofErr w:type="gramEnd"/>
    </w:p>
    <w:p w:rsidR="00E53EF0" w:rsidRPr="00317E91" w:rsidRDefault="00E53EF0" w:rsidP="00E53EF0">
      <w:pPr>
        <w:jc w:val="both"/>
        <w:rPr>
          <w:rFonts w:ascii="Arial" w:hAnsi="Arial" w:cs="Arial"/>
          <w:sz w:val="20"/>
          <w:szCs w:val="20"/>
        </w:rPr>
      </w:pPr>
    </w:p>
    <w:p w:rsidR="008644B5" w:rsidRPr="00317E91" w:rsidRDefault="00002171" w:rsidP="007B2824">
      <w:pPr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Internal Auditor</w:t>
      </w:r>
      <w:r w:rsidR="00D604A9" w:rsidRPr="00317E91">
        <w:rPr>
          <w:rFonts w:ascii="Arial" w:hAnsi="Arial" w:cs="Arial"/>
          <w:b/>
          <w:sz w:val="20"/>
          <w:szCs w:val="20"/>
        </w:rPr>
        <w:t xml:space="preserve"> (Part-time Job)</w:t>
      </w:r>
      <w:r w:rsidRPr="00317E91">
        <w:rPr>
          <w:rFonts w:ascii="Arial" w:hAnsi="Arial" w:cs="Arial"/>
          <w:b/>
          <w:sz w:val="20"/>
          <w:szCs w:val="20"/>
        </w:rPr>
        <w:t xml:space="preserve"> </w:t>
      </w:r>
    </w:p>
    <w:p w:rsidR="00002171" w:rsidRPr="00317E91" w:rsidRDefault="00002171" w:rsidP="007B2824">
      <w:pPr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Internal Audit Department</w:t>
      </w:r>
      <w:r w:rsidR="00D604A9" w:rsidRPr="00317E91">
        <w:rPr>
          <w:rFonts w:ascii="Arial" w:hAnsi="Arial" w:cs="Arial"/>
          <w:b/>
          <w:sz w:val="20"/>
          <w:szCs w:val="20"/>
        </w:rPr>
        <w:t xml:space="preserve"> </w:t>
      </w:r>
      <w:r w:rsidR="000974AF" w:rsidRPr="00317E91">
        <w:rPr>
          <w:rFonts w:ascii="Arial" w:hAnsi="Arial" w:cs="Arial"/>
          <w:b/>
          <w:sz w:val="20"/>
          <w:szCs w:val="20"/>
        </w:rPr>
        <w:t xml:space="preserve"> </w:t>
      </w:r>
    </w:p>
    <w:p w:rsidR="00002171" w:rsidRPr="00317E91" w:rsidRDefault="008644B5" w:rsidP="007B2824">
      <w:pPr>
        <w:jc w:val="both"/>
        <w:rPr>
          <w:rFonts w:ascii="Arial" w:eastAsia="Times New Roman" w:hAnsi="Arial" w:cs="Arial"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 xml:space="preserve">Cebu Southern Motors, Inc. (ISUZU) </w:t>
      </w:r>
      <w:r w:rsidRPr="00317E91">
        <w:rPr>
          <w:rFonts w:ascii="Arial" w:eastAsia="Times New Roman" w:hAnsi="Arial" w:cs="Arial"/>
          <w:sz w:val="20"/>
          <w:szCs w:val="20"/>
        </w:rPr>
        <w:t>(</w:t>
      </w:r>
      <w:r w:rsidR="00002171" w:rsidRPr="00317E91">
        <w:rPr>
          <w:rFonts w:ascii="Arial" w:hAnsi="Arial" w:cs="Arial"/>
          <w:sz w:val="20"/>
          <w:szCs w:val="20"/>
        </w:rPr>
        <w:t>November 2008 to December 2008</w:t>
      </w:r>
      <w:r w:rsidRPr="00317E91">
        <w:rPr>
          <w:rFonts w:ascii="Arial" w:hAnsi="Arial" w:cs="Arial"/>
          <w:sz w:val="20"/>
          <w:szCs w:val="20"/>
        </w:rPr>
        <w:t>)</w:t>
      </w:r>
    </w:p>
    <w:p w:rsidR="00002171" w:rsidRPr="00317E91" w:rsidRDefault="00002171" w:rsidP="007B2824">
      <w:pPr>
        <w:jc w:val="both"/>
        <w:rPr>
          <w:rFonts w:ascii="Arial" w:hAnsi="Arial" w:cs="Arial"/>
          <w:b/>
          <w:sz w:val="20"/>
          <w:szCs w:val="20"/>
        </w:rPr>
      </w:pPr>
    </w:p>
    <w:p w:rsidR="00884CED" w:rsidRPr="00317E91" w:rsidRDefault="00FF29AB" w:rsidP="007B282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Completes</w:t>
      </w:r>
      <w:r w:rsidR="00884CED" w:rsidRPr="00317E91">
        <w:rPr>
          <w:rFonts w:ascii="Arial" w:hAnsi="Arial" w:cs="Arial"/>
          <w:sz w:val="20"/>
          <w:szCs w:val="20"/>
        </w:rPr>
        <w:t xml:space="preserve"> interim physical inventory </w:t>
      </w:r>
      <w:r w:rsidR="00C661F6" w:rsidRPr="00317E91">
        <w:rPr>
          <w:rFonts w:ascii="Arial" w:hAnsi="Arial" w:cs="Arial"/>
          <w:sz w:val="20"/>
          <w:szCs w:val="20"/>
        </w:rPr>
        <w:t xml:space="preserve">count and </w:t>
      </w:r>
      <w:r w:rsidR="003022FA" w:rsidRPr="00317E91">
        <w:rPr>
          <w:rFonts w:ascii="Arial" w:hAnsi="Arial" w:cs="Arial"/>
          <w:sz w:val="20"/>
          <w:szCs w:val="20"/>
        </w:rPr>
        <w:t xml:space="preserve">produced </w:t>
      </w:r>
      <w:r w:rsidR="00C661F6" w:rsidRPr="00317E91">
        <w:rPr>
          <w:rFonts w:ascii="Arial" w:hAnsi="Arial" w:cs="Arial"/>
          <w:sz w:val="20"/>
          <w:szCs w:val="20"/>
        </w:rPr>
        <w:t xml:space="preserve">consolidated </w:t>
      </w:r>
      <w:r w:rsidR="00884CED" w:rsidRPr="00317E91">
        <w:rPr>
          <w:rFonts w:ascii="Arial" w:hAnsi="Arial" w:cs="Arial"/>
          <w:sz w:val="20"/>
          <w:szCs w:val="20"/>
        </w:rPr>
        <w:t>reviews and findings.</w:t>
      </w:r>
      <w:proofErr w:type="gramEnd"/>
    </w:p>
    <w:p w:rsidR="00884CED" w:rsidRPr="00317E91" w:rsidRDefault="00884CED" w:rsidP="007B2824">
      <w:pPr>
        <w:jc w:val="both"/>
        <w:rPr>
          <w:rFonts w:ascii="Arial" w:hAnsi="Arial" w:cs="Arial"/>
          <w:sz w:val="20"/>
          <w:szCs w:val="20"/>
        </w:rPr>
      </w:pPr>
    </w:p>
    <w:p w:rsidR="00D604A9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Conducts</w:t>
      </w:r>
      <w:r w:rsidR="00D604A9" w:rsidRPr="00317E91">
        <w:rPr>
          <w:rFonts w:ascii="Arial" w:hAnsi="Arial" w:cs="Arial"/>
          <w:sz w:val="20"/>
          <w:szCs w:val="20"/>
        </w:rPr>
        <w:t xml:space="preserve"> physic</w:t>
      </w:r>
      <w:r w:rsidR="00012B21" w:rsidRPr="00317E91">
        <w:rPr>
          <w:rFonts w:ascii="Arial" w:hAnsi="Arial" w:cs="Arial"/>
          <w:sz w:val="20"/>
          <w:szCs w:val="20"/>
        </w:rPr>
        <w:t>al inventory on all spare parts;</w:t>
      </w:r>
    </w:p>
    <w:p w:rsidR="008F3017" w:rsidRPr="00317E91" w:rsidRDefault="008F3017" w:rsidP="007B2824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>Reconcile</w:t>
      </w:r>
      <w:r w:rsidR="00642978">
        <w:rPr>
          <w:rFonts w:ascii="Arial" w:hAnsi="Arial" w:cs="Arial"/>
          <w:sz w:val="20"/>
          <w:szCs w:val="20"/>
        </w:rPr>
        <w:t>s</w:t>
      </w:r>
      <w:r w:rsidRPr="00317E91">
        <w:rPr>
          <w:rFonts w:ascii="Arial" w:hAnsi="Arial" w:cs="Arial"/>
          <w:sz w:val="20"/>
          <w:szCs w:val="20"/>
        </w:rPr>
        <w:t xml:space="preserve"> inventory balances per phys</w:t>
      </w:r>
      <w:r w:rsidR="00012B21" w:rsidRPr="00317E91">
        <w:rPr>
          <w:rFonts w:ascii="Arial" w:hAnsi="Arial" w:cs="Arial"/>
          <w:sz w:val="20"/>
          <w:szCs w:val="20"/>
        </w:rPr>
        <w:t>ical count versus book balances;</w:t>
      </w:r>
    </w:p>
    <w:p w:rsidR="005C1167" w:rsidRPr="004E4673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Produces</w:t>
      </w:r>
      <w:r w:rsidR="008F3017" w:rsidRPr="00317E91">
        <w:rPr>
          <w:rFonts w:ascii="Arial" w:hAnsi="Arial" w:cs="Arial"/>
          <w:sz w:val="20"/>
          <w:szCs w:val="20"/>
        </w:rPr>
        <w:t xml:space="preserve"> reports on inventory findings and suggest</w:t>
      </w:r>
      <w:r w:rsidR="000C27F4" w:rsidRPr="00317E91">
        <w:rPr>
          <w:rFonts w:ascii="Arial" w:hAnsi="Arial" w:cs="Arial"/>
          <w:sz w:val="20"/>
          <w:szCs w:val="20"/>
        </w:rPr>
        <w:t>ed</w:t>
      </w:r>
      <w:r w:rsidR="008F3017" w:rsidRPr="00317E91">
        <w:rPr>
          <w:rFonts w:ascii="Arial" w:hAnsi="Arial" w:cs="Arial"/>
          <w:sz w:val="20"/>
          <w:szCs w:val="20"/>
        </w:rPr>
        <w:t xml:space="preserve"> recommendations to correct them.</w:t>
      </w:r>
    </w:p>
    <w:p w:rsidR="005C1167" w:rsidRPr="00317E91" w:rsidRDefault="005C1167" w:rsidP="007B2824">
      <w:pPr>
        <w:jc w:val="both"/>
        <w:rPr>
          <w:rFonts w:ascii="Arial" w:hAnsi="Arial" w:cs="Arial"/>
          <w:b/>
          <w:sz w:val="20"/>
          <w:szCs w:val="20"/>
        </w:rPr>
      </w:pPr>
    </w:p>
    <w:p w:rsidR="008644B5" w:rsidRPr="00317E91" w:rsidRDefault="008644B5" w:rsidP="007B2824">
      <w:pPr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Accounting Clerk</w:t>
      </w:r>
    </w:p>
    <w:p w:rsidR="00002171" w:rsidRPr="00317E91" w:rsidRDefault="00002171" w:rsidP="007B2824">
      <w:pPr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Accounting Department</w:t>
      </w:r>
    </w:p>
    <w:p w:rsidR="00002171" w:rsidRPr="00317E91" w:rsidRDefault="008644B5" w:rsidP="007B2824">
      <w:pPr>
        <w:jc w:val="both"/>
        <w:rPr>
          <w:rFonts w:ascii="Arial" w:hAnsi="Arial" w:cs="Arial"/>
          <w:i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 xml:space="preserve">Paper Merchants Corporation </w:t>
      </w:r>
      <w:r w:rsidRPr="00317E91">
        <w:rPr>
          <w:rFonts w:ascii="Arial" w:hAnsi="Arial" w:cs="Arial"/>
          <w:sz w:val="20"/>
          <w:szCs w:val="20"/>
        </w:rPr>
        <w:t>(</w:t>
      </w:r>
      <w:r w:rsidR="00002171" w:rsidRPr="00317E91">
        <w:rPr>
          <w:rFonts w:ascii="Arial" w:hAnsi="Arial" w:cs="Arial"/>
          <w:sz w:val="20"/>
          <w:szCs w:val="20"/>
        </w:rPr>
        <w:t>April 2008 to October 2008</w:t>
      </w:r>
      <w:r w:rsidRPr="00317E91">
        <w:rPr>
          <w:rFonts w:ascii="Arial" w:hAnsi="Arial" w:cs="Arial"/>
          <w:sz w:val="20"/>
          <w:szCs w:val="20"/>
        </w:rPr>
        <w:t>)</w:t>
      </w:r>
    </w:p>
    <w:p w:rsidR="00884CED" w:rsidRPr="00317E91" w:rsidRDefault="00884CED" w:rsidP="007B2824">
      <w:pPr>
        <w:jc w:val="both"/>
        <w:rPr>
          <w:rFonts w:ascii="Arial" w:hAnsi="Arial" w:cs="Arial"/>
          <w:sz w:val="20"/>
          <w:szCs w:val="20"/>
        </w:rPr>
      </w:pPr>
    </w:p>
    <w:p w:rsidR="00884CED" w:rsidRPr="00317E91" w:rsidRDefault="007F5534" w:rsidP="007B28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Performs</w:t>
      </w:r>
      <w:r w:rsidR="00D5240B">
        <w:rPr>
          <w:rFonts w:ascii="Arial" w:hAnsi="Arial" w:cs="Arial"/>
          <w:sz w:val="20"/>
          <w:szCs w:val="20"/>
        </w:rPr>
        <w:t xml:space="preserve"> clerical duties and ensures</w:t>
      </w:r>
      <w:r w:rsidR="00AF3F94" w:rsidRPr="00317E91">
        <w:rPr>
          <w:rFonts w:ascii="Arial" w:hAnsi="Arial" w:cs="Arial"/>
          <w:sz w:val="20"/>
          <w:szCs w:val="20"/>
        </w:rPr>
        <w:t xml:space="preserve"> that</w:t>
      </w:r>
      <w:r w:rsidR="00884CED" w:rsidRPr="00317E91">
        <w:rPr>
          <w:rFonts w:ascii="Arial" w:hAnsi="Arial" w:cs="Arial"/>
          <w:sz w:val="20"/>
          <w:szCs w:val="20"/>
        </w:rPr>
        <w:t xml:space="preserve"> financial records are accurate.</w:t>
      </w:r>
      <w:r w:rsidR="003745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74554">
        <w:rPr>
          <w:rFonts w:ascii="Arial" w:hAnsi="Arial" w:cs="Arial"/>
          <w:sz w:val="20"/>
          <w:szCs w:val="20"/>
        </w:rPr>
        <w:t>And</w:t>
      </w:r>
      <w:proofErr w:type="gramEnd"/>
      <w:r w:rsidR="00374554">
        <w:rPr>
          <w:rFonts w:ascii="Arial" w:hAnsi="Arial" w:cs="Arial"/>
          <w:sz w:val="20"/>
          <w:szCs w:val="20"/>
        </w:rPr>
        <w:t xml:space="preserve"> assists</w:t>
      </w:r>
      <w:r w:rsidR="00D16734" w:rsidRPr="00317E91">
        <w:rPr>
          <w:rFonts w:ascii="Arial" w:hAnsi="Arial" w:cs="Arial"/>
          <w:sz w:val="20"/>
          <w:szCs w:val="20"/>
        </w:rPr>
        <w:t xml:space="preserve"> in</w:t>
      </w:r>
      <w:r w:rsidR="00AF3F94" w:rsidRPr="00317E91">
        <w:rPr>
          <w:rFonts w:ascii="Arial" w:hAnsi="Arial" w:cs="Arial"/>
          <w:sz w:val="20"/>
          <w:szCs w:val="20"/>
        </w:rPr>
        <w:t xml:space="preserve"> the implementation of</w:t>
      </w:r>
      <w:r w:rsidR="00D16734" w:rsidRPr="00317E91">
        <w:rPr>
          <w:rFonts w:ascii="Arial" w:hAnsi="Arial" w:cs="Arial"/>
          <w:sz w:val="20"/>
          <w:szCs w:val="20"/>
        </w:rPr>
        <w:t xml:space="preserve"> other accounting projects in the office.</w:t>
      </w:r>
    </w:p>
    <w:p w:rsidR="000974AF" w:rsidRPr="00317E91" w:rsidRDefault="000974AF" w:rsidP="007B2824">
      <w:pPr>
        <w:jc w:val="both"/>
        <w:rPr>
          <w:rFonts w:ascii="Arial" w:hAnsi="Arial" w:cs="Arial"/>
          <w:sz w:val="20"/>
          <w:szCs w:val="20"/>
        </w:rPr>
      </w:pPr>
    </w:p>
    <w:p w:rsidR="002B3DA4" w:rsidRPr="00317E91" w:rsidRDefault="002B3DA4" w:rsidP="007B2824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17E91">
        <w:rPr>
          <w:rFonts w:ascii="Arial" w:hAnsi="Arial" w:cs="Arial"/>
          <w:color w:val="000000" w:themeColor="text1"/>
          <w:sz w:val="20"/>
          <w:szCs w:val="20"/>
        </w:rPr>
        <w:lastRenderedPageBreak/>
        <w:t>Update</w:t>
      </w:r>
      <w:r w:rsidR="00642978">
        <w:rPr>
          <w:rFonts w:ascii="Arial" w:hAnsi="Arial" w:cs="Arial"/>
          <w:color w:val="000000" w:themeColor="text1"/>
          <w:sz w:val="20"/>
          <w:szCs w:val="20"/>
        </w:rPr>
        <w:t>s</w:t>
      </w:r>
      <w:r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maintain</w:t>
      </w:r>
      <w:r w:rsidR="0064297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317E91">
        <w:rPr>
          <w:rStyle w:val="Emphasis"/>
          <w:rFonts w:ascii="Arial" w:eastAsia="Times New Roman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accounting</w:t>
      </w:r>
      <w:r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 journals, ledgers and other records detailing financial business </w:t>
      </w:r>
      <w:r w:rsidRPr="00317E91">
        <w:rPr>
          <w:rFonts w:ascii="Arial" w:hAnsi="Arial" w:cs="Arial"/>
          <w:color w:val="000000" w:themeColor="text1"/>
          <w:sz w:val="20"/>
          <w:szCs w:val="20"/>
        </w:rPr>
        <w:t>transactions</w:t>
      </w:r>
      <w:r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(e.g., disbursements, expense vouchers, receipts, </w:t>
      </w:r>
      <w:r w:rsidR="00A11C99"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account</w:t>
      </w:r>
      <w:r w:rsidR="00946828"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 receivable and </w:t>
      </w:r>
      <w:r w:rsidRPr="00317E91">
        <w:rPr>
          <w:rStyle w:val="Emphasis"/>
          <w:rFonts w:ascii="Arial" w:eastAsia="Times New Roman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accounts</w:t>
      </w:r>
      <w:r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payable)</w:t>
      </w:r>
      <w:r w:rsidR="00012B21"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946828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Monitors</w:t>
      </w:r>
      <w:r w:rsidR="00946828"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collection of receivables</w:t>
      </w:r>
      <w:r w:rsidR="00012B21" w:rsidRPr="00317E9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0F05C0" w:rsidRPr="00317E91" w:rsidRDefault="00D604A9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7E91">
        <w:rPr>
          <w:rFonts w:ascii="Arial" w:hAnsi="Arial" w:cs="Arial"/>
          <w:color w:val="000000" w:themeColor="text1"/>
          <w:sz w:val="20"/>
          <w:szCs w:val="20"/>
        </w:rPr>
        <w:t>Responsible for checking item</w:t>
      </w:r>
      <w:r w:rsidR="00012B21" w:rsidRPr="00317E91">
        <w:rPr>
          <w:rFonts w:ascii="Arial" w:hAnsi="Arial" w:cs="Arial"/>
          <w:color w:val="000000" w:themeColor="text1"/>
          <w:sz w:val="20"/>
          <w:szCs w:val="20"/>
        </w:rPr>
        <w:t>s before releasing to customers;</w:t>
      </w:r>
    </w:p>
    <w:p w:rsidR="000F05C0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Prepares</w:t>
      </w:r>
      <w:r w:rsidR="004F6D7A" w:rsidRPr="0031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deposit slips, bank</w:t>
      </w:r>
      <w:r w:rsidR="000F05C0" w:rsidRPr="00317E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reconciliation;</w:t>
      </w:r>
      <w:r w:rsidR="000F05C0" w:rsidRPr="00317E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monitors prepayments, accruals and lapsing schedule</w:t>
      </w:r>
      <w:r w:rsidR="00012B21" w:rsidRPr="00317E91">
        <w:rPr>
          <w:rFonts w:ascii="Arial" w:hAnsi="Arial" w:cs="Arial"/>
          <w:color w:val="000000" w:themeColor="text1"/>
          <w:spacing w:val="-2"/>
          <w:sz w:val="20"/>
          <w:szCs w:val="20"/>
        </w:rPr>
        <w:t>;</w:t>
      </w:r>
    </w:p>
    <w:p w:rsidR="000F05C0" w:rsidRPr="00317E91" w:rsidRDefault="000F05C0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7E91">
        <w:rPr>
          <w:rFonts w:ascii="Arial" w:hAnsi="Arial" w:cs="Arial"/>
          <w:color w:val="000000" w:themeColor="text1"/>
          <w:sz w:val="20"/>
          <w:szCs w:val="20"/>
        </w:rPr>
        <w:t>Responsible for monthly billing to clients</w:t>
      </w:r>
      <w:r w:rsidR="00012B21" w:rsidRPr="00317E91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0F05C0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pacing w:val="-3"/>
          <w:sz w:val="20"/>
          <w:szCs w:val="20"/>
        </w:rPr>
        <w:t>Administers</w:t>
      </w:r>
      <w:r w:rsidR="00D162FA" w:rsidRPr="00317E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monitoring of monthly</w:t>
      </w:r>
      <w:r w:rsidR="000F05C0" w:rsidRPr="00317E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aging</w:t>
      </w:r>
      <w:r w:rsidR="000F05C0" w:rsidRPr="00317E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repor</w:t>
      </w:r>
      <w:r w:rsidR="00D162FA" w:rsidRPr="00317E91">
        <w:rPr>
          <w:rFonts w:ascii="Arial" w:hAnsi="Arial" w:cs="Arial"/>
          <w:color w:val="000000" w:themeColor="text1"/>
          <w:sz w:val="20"/>
          <w:szCs w:val="20"/>
        </w:rPr>
        <w:t>t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;</w:t>
      </w:r>
      <w:r w:rsidR="00D162FA" w:rsidRPr="00317E91">
        <w:rPr>
          <w:rFonts w:ascii="Arial" w:hAnsi="Arial" w:cs="Arial"/>
          <w:color w:val="000000" w:themeColor="text1"/>
          <w:sz w:val="20"/>
          <w:szCs w:val="20"/>
        </w:rPr>
        <w:t xml:space="preserve"> then communicated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 xml:space="preserve"> with clients and suppliers in regards to outstanding accounts receivable and</w:t>
      </w:r>
      <w:r w:rsidR="000F05C0" w:rsidRPr="00317E91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payable</w:t>
      </w:r>
      <w:r w:rsidR="000F05C0" w:rsidRPr="00317E91">
        <w:rPr>
          <w:rFonts w:ascii="Arial" w:hAnsi="Arial" w:cs="Arial"/>
          <w:color w:val="000000" w:themeColor="text1"/>
          <w:w w:val="99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balances,</w:t>
      </w:r>
      <w:r w:rsidR="000F05C0" w:rsidRPr="00317E91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respectively;</w:t>
      </w:r>
    </w:p>
    <w:p w:rsidR="000F05C0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Handles</w:t>
      </w:r>
      <w:r w:rsidR="00D162FA" w:rsidRPr="0031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financial</w:t>
      </w:r>
      <w:r w:rsidR="000F05C0" w:rsidRPr="00317E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inquiries</w:t>
      </w:r>
      <w:r w:rsidR="000F05C0" w:rsidRPr="00317E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from</w:t>
      </w:r>
      <w:r w:rsidR="000F05C0" w:rsidRPr="00317E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customers,</w:t>
      </w:r>
      <w:r w:rsidR="000F05C0" w:rsidRPr="00317E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suppliers</w:t>
      </w:r>
      <w:r w:rsidR="000F05C0" w:rsidRPr="00317E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or</w:t>
      </w:r>
      <w:r w:rsidR="000F05C0" w:rsidRPr="00317E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other</w:t>
      </w:r>
      <w:r w:rsidR="000F05C0" w:rsidRPr="00317E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parties;</w:t>
      </w:r>
    </w:p>
    <w:p w:rsidR="000F05C0" w:rsidRPr="00317E91" w:rsidRDefault="00D162FA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17E91">
        <w:rPr>
          <w:rFonts w:ascii="Arial" w:hAnsi="Arial" w:cs="Arial"/>
          <w:color w:val="000000" w:themeColor="text1"/>
          <w:sz w:val="20"/>
          <w:szCs w:val="20"/>
        </w:rPr>
        <w:t>Generate</w:t>
      </w:r>
      <w:r w:rsidR="00642978">
        <w:rPr>
          <w:rFonts w:ascii="Arial" w:hAnsi="Arial" w:cs="Arial"/>
          <w:color w:val="000000" w:themeColor="text1"/>
          <w:sz w:val="20"/>
          <w:szCs w:val="20"/>
        </w:rPr>
        <w:t>s</w:t>
      </w:r>
      <w:r w:rsidR="000F05C0" w:rsidRPr="00317E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invoices</w:t>
      </w:r>
      <w:r w:rsidR="000F05C0" w:rsidRPr="00317E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to</w:t>
      </w:r>
      <w:r w:rsidR="000F05C0" w:rsidRPr="00317E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customers</w:t>
      </w:r>
      <w:r w:rsidR="000F05C0" w:rsidRPr="00317E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and</w:t>
      </w:r>
      <w:r w:rsidR="000F05C0" w:rsidRPr="00317E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suppliers</w:t>
      </w:r>
      <w:r w:rsidR="000F05C0" w:rsidRPr="00317E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including</w:t>
      </w:r>
      <w:r w:rsidR="000F05C0" w:rsidRPr="00317E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credit memo</w:t>
      </w:r>
      <w:r w:rsidR="000F05C0" w:rsidRPr="00317E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if</w:t>
      </w:r>
      <w:r w:rsidR="000F05C0" w:rsidRPr="00317E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there</w:t>
      </w:r>
      <w:r w:rsidR="000F05C0" w:rsidRPr="00317E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are</w:t>
      </w:r>
      <w:r w:rsidR="000F05C0" w:rsidRPr="00317E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F05C0" w:rsidRPr="00317E91">
        <w:rPr>
          <w:rFonts w:ascii="Arial" w:hAnsi="Arial" w:cs="Arial"/>
          <w:color w:val="000000" w:themeColor="text1"/>
          <w:sz w:val="20"/>
          <w:szCs w:val="20"/>
        </w:rPr>
        <w:t>any;</w:t>
      </w:r>
    </w:p>
    <w:p w:rsidR="00444668" w:rsidRPr="00317E91" w:rsidRDefault="00642978" w:rsidP="007B282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Initiates</w:t>
      </w:r>
      <w:r w:rsidR="00D162FA" w:rsidRPr="00317E91">
        <w:rPr>
          <w:rFonts w:ascii="Arial" w:hAnsi="Arial" w:cs="Arial"/>
          <w:color w:val="000000" w:themeColor="text1"/>
          <w:sz w:val="20"/>
          <w:szCs w:val="20"/>
        </w:rPr>
        <w:t xml:space="preserve"> releasing of</w:t>
      </w:r>
      <w:r w:rsidR="00946828" w:rsidRPr="00317E91">
        <w:rPr>
          <w:rFonts w:ascii="Arial" w:hAnsi="Arial" w:cs="Arial"/>
          <w:color w:val="000000" w:themeColor="text1"/>
          <w:sz w:val="20"/>
          <w:szCs w:val="20"/>
        </w:rPr>
        <w:t xml:space="preserve"> payroll to employees.</w:t>
      </w:r>
      <w:proofErr w:type="gramEnd"/>
    </w:p>
    <w:p w:rsidR="00491729" w:rsidRPr="00317E91" w:rsidRDefault="00491729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3F7C" w:rsidRPr="00317E91" w:rsidRDefault="006C3F7C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  <w:u w:val="single"/>
        </w:rPr>
        <w:t>TRAININGS AND SEMINARS ATTENDED</w:t>
      </w:r>
    </w:p>
    <w:p w:rsidR="0019227F" w:rsidRPr="00317E91" w:rsidRDefault="0019227F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16C3" w:rsidRPr="00317E91" w:rsidRDefault="0019227F" w:rsidP="007B2824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proofErr w:type="spellStart"/>
      <w:r w:rsidRPr="00317E91">
        <w:rPr>
          <w:rFonts w:ascii="Arial" w:eastAsia="Times New Roman" w:hAnsi="Arial" w:cs="Arial"/>
          <w:sz w:val="20"/>
          <w:szCs w:val="20"/>
          <w:lang w:eastAsia="en-PH"/>
        </w:rPr>
        <w:t>LeAD</w:t>
      </w:r>
      <w:proofErr w:type="spellEnd"/>
      <w:r w:rsidRPr="00317E91">
        <w:rPr>
          <w:rFonts w:ascii="Arial" w:eastAsia="Times New Roman" w:hAnsi="Arial" w:cs="Arial"/>
          <w:sz w:val="20"/>
          <w:szCs w:val="20"/>
          <w:lang w:eastAsia="en-PH"/>
        </w:rPr>
        <w:t>: Managing Organizational Change 201</w:t>
      </w:r>
      <w:r w:rsidR="00E116C3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4, </w:t>
      </w:r>
      <w:r w:rsidRPr="00317E91">
        <w:rPr>
          <w:rFonts w:ascii="Arial" w:eastAsia="Times New Roman" w:hAnsi="Arial" w:cs="Arial"/>
          <w:sz w:val="20"/>
          <w:szCs w:val="20"/>
          <w:lang w:eastAsia="en-PH"/>
        </w:rPr>
        <w:t>Development Dimensions International</w:t>
      </w:r>
      <w:r w:rsidR="00E116C3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, </w:t>
      </w:r>
      <w:proofErr w:type="spellStart"/>
      <w:r w:rsidR="00E116C3" w:rsidRPr="00317E91">
        <w:rPr>
          <w:rFonts w:ascii="Arial" w:eastAsia="Times New Roman" w:hAnsi="Arial" w:cs="Arial"/>
          <w:sz w:val="20"/>
          <w:szCs w:val="20"/>
          <w:lang w:eastAsia="en-PH"/>
        </w:rPr>
        <w:t>Bukidnon</w:t>
      </w:r>
      <w:proofErr w:type="spellEnd"/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>, Philippines</w:t>
      </w:r>
    </w:p>
    <w:p w:rsidR="0019227F" w:rsidRPr="00317E91" w:rsidRDefault="0019227F" w:rsidP="007B2824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proofErr w:type="spellStart"/>
      <w:r w:rsidRPr="00317E91">
        <w:rPr>
          <w:rFonts w:ascii="Arial" w:eastAsia="Times New Roman" w:hAnsi="Arial" w:cs="Arial"/>
          <w:sz w:val="20"/>
          <w:szCs w:val="20"/>
          <w:lang w:eastAsia="en-PH"/>
        </w:rPr>
        <w:t>LeAD</w:t>
      </w:r>
      <w:proofErr w:type="spellEnd"/>
      <w:r w:rsidRPr="00317E91">
        <w:rPr>
          <w:rFonts w:ascii="Arial" w:eastAsia="Times New Roman" w:hAnsi="Arial" w:cs="Arial"/>
          <w:sz w:val="20"/>
          <w:szCs w:val="20"/>
          <w:lang w:eastAsia="en-PH"/>
        </w:rPr>
        <w:t>: Systems Thinking and Strategic Planning</w:t>
      </w:r>
      <w:r w:rsidR="00E116C3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 201</w:t>
      </w:r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4, </w:t>
      </w:r>
      <w:r w:rsidRPr="00317E91">
        <w:rPr>
          <w:rFonts w:ascii="Arial" w:eastAsia="Times New Roman" w:hAnsi="Arial" w:cs="Arial"/>
          <w:sz w:val="20"/>
          <w:szCs w:val="20"/>
          <w:lang w:eastAsia="en-PH"/>
        </w:rPr>
        <w:t>Development Dimensions International</w:t>
      </w:r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, </w:t>
      </w:r>
      <w:proofErr w:type="spellStart"/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>Bukidnon</w:t>
      </w:r>
      <w:proofErr w:type="spellEnd"/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>, Philippines</w:t>
      </w:r>
    </w:p>
    <w:p w:rsidR="0019227F" w:rsidRPr="00317E91" w:rsidRDefault="0019227F" w:rsidP="007B2824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proofErr w:type="spellStart"/>
      <w:r w:rsidRPr="00317E91">
        <w:rPr>
          <w:rFonts w:ascii="Arial" w:hAnsi="Arial" w:cs="Arial"/>
          <w:sz w:val="20"/>
          <w:szCs w:val="20"/>
        </w:rPr>
        <w:t>LeAD</w:t>
      </w:r>
      <w:proofErr w:type="spellEnd"/>
      <w:r w:rsidRPr="00317E91">
        <w:rPr>
          <w:rFonts w:ascii="Arial" w:hAnsi="Arial" w:cs="Arial"/>
          <w:sz w:val="20"/>
          <w:szCs w:val="20"/>
        </w:rPr>
        <w:t>: Building the Leadership Difference</w:t>
      </w:r>
      <w:r w:rsidR="007E090A" w:rsidRPr="00317E91">
        <w:rPr>
          <w:rFonts w:ascii="Arial" w:hAnsi="Arial" w:cs="Arial"/>
          <w:sz w:val="20"/>
          <w:szCs w:val="20"/>
        </w:rPr>
        <w:t>, 2014,</w:t>
      </w:r>
      <w:r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Development Dimensions International, </w:t>
      </w:r>
      <w:proofErr w:type="spellStart"/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>Bukidnon</w:t>
      </w:r>
      <w:proofErr w:type="spellEnd"/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>, Philippines</w:t>
      </w:r>
    </w:p>
    <w:p w:rsidR="00D5186B" w:rsidRPr="00317E91" w:rsidRDefault="00D5186B" w:rsidP="007B2824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proofErr w:type="spellStart"/>
      <w:r w:rsidRPr="00317E91">
        <w:rPr>
          <w:rFonts w:ascii="Arial" w:hAnsi="Arial" w:cs="Arial"/>
          <w:sz w:val="20"/>
          <w:szCs w:val="20"/>
        </w:rPr>
        <w:t>LeAD</w:t>
      </w:r>
      <w:proofErr w:type="spellEnd"/>
      <w:r w:rsidRPr="00317E91">
        <w:rPr>
          <w:rFonts w:ascii="Arial" w:hAnsi="Arial" w:cs="Arial"/>
          <w:sz w:val="20"/>
          <w:szCs w:val="20"/>
        </w:rPr>
        <w:t>: Coaching for Higher Performance</w:t>
      </w:r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, 2013, Development Dimensions International, </w:t>
      </w:r>
      <w:proofErr w:type="spellStart"/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>Bukidnon</w:t>
      </w:r>
      <w:proofErr w:type="spellEnd"/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>, Philippines</w:t>
      </w:r>
    </w:p>
    <w:p w:rsidR="007E090A" w:rsidRPr="00317E91" w:rsidRDefault="007E090A" w:rsidP="007B2824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317E91">
        <w:rPr>
          <w:rFonts w:ascii="Arial" w:eastAsia="Times New Roman" w:hAnsi="Arial" w:cs="Arial"/>
          <w:sz w:val="20"/>
          <w:szCs w:val="20"/>
          <w:lang w:eastAsia="en-PH"/>
        </w:rPr>
        <w:t>Advance Excel Training, 2012, Cagayan de Oro City, Philippines</w:t>
      </w:r>
    </w:p>
    <w:p w:rsidR="00D5186B" w:rsidRPr="00317E91" w:rsidRDefault="00D5186B" w:rsidP="007B2824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317E91">
        <w:rPr>
          <w:rFonts w:ascii="Arial" w:eastAsia="Times New Roman" w:hAnsi="Arial" w:cs="Arial"/>
          <w:sz w:val="20"/>
          <w:szCs w:val="20"/>
          <w:lang w:eastAsia="en-PH"/>
        </w:rPr>
        <w:t>Basic Orientation Semina</w:t>
      </w:r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r (for Treasurers and Auditors), </w:t>
      </w:r>
      <w:r w:rsidRPr="00317E91">
        <w:rPr>
          <w:rFonts w:ascii="Arial" w:eastAsia="Times New Roman" w:hAnsi="Arial" w:cs="Arial"/>
          <w:sz w:val="20"/>
          <w:szCs w:val="20"/>
          <w:lang w:eastAsia="en-PH"/>
        </w:rPr>
        <w:t>2007</w:t>
      </w:r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>, Cagayan de Oro City, Philippines</w:t>
      </w:r>
    </w:p>
    <w:p w:rsidR="006C3F7C" w:rsidRPr="00317E91" w:rsidRDefault="00D5186B" w:rsidP="007B2824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317E91">
        <w:rPr>
          <w:rFonts w:ascii="Arial" w:eastAsia="Times New Roman" w:hAnsi="Arial" w:cs="Arial"/>
          <w:sz w:val="20"/>
          <w:szCs w:val="20"/>
          <w:lang w:eastAsia="en-PH"/>
        </w:rPr>
        <w:t>Mindanao Bus</w:t>
      </w:r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iness Management Youth Congress, </w:t>
      </w:r>
      <w:r w:rsidRPr="00317E91">
        <w:rPr>
          <w:rFonts w:ascii="Arial" w:eastAsia="Times New Roman" w:hAnsi="Arial" w:cs="Arial"/>
          <w:sz w:val="20"/>
          <w:szCs w:val="20"/>
          <w:lang w:eastAsia="en-PH"/>
        </w:rPr>
        <w:t>2007</w:t>
      </w:r>
      <w:r w:rsidR="007E090A" w:rsidRPr="00317E91">
        <w:rPr>
          <w:rFonts w:ascii="Arial" w:eastAsia="Times New Roman" w:hAnsi="Arial" w:cs="Arial"/>
          <w:sz w:val="20"/>
          <w:szCs w:val="20"/>
          <w:lang w:eastAsia="en-PH"/>
        </w:rPr>
        <w:t xml:space="preserve">, </w:t>
      </w:r>
      <w:r w:rsidR="00170C34" w:rsidRPr="00317E91">
        <w:rPr>
          <w:rFonts w:ascii="Arial" w:eastAsia="Times New Roman" w:hAnsi="Arial" w:cs="Arial"/>
          <w:sz w:val="20"/>
          <w:szCs w:val="20"/>
          <w:lang w:eastAsia="en-PH"/>
        </w:rPr>
        <w:t>Cagayan de Oro City, Philippines</w:t>
      </w:r>
    </w:p>
    <w:p w:rsidR="00DF33F6" w:rsidRPr="00317E91" w:rsidRDefault="00DF33F6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3F7C" w:rsidRPr="00317E91" w:rsidRDefault="006C3F7C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  <w:u w:val="single"/>
        </w:rPr>
        <w:t>EDUCATION</w:t>
      </w:r>
    </w:p>
    <w:p w:rsidR="00815186" w:rsidRPr="00317E91" w:rsidRDefault="00815186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3F7C" w:rsidRPr="00317E91" w:rsidRDefault="006C3F7C" w:rsidP="007B28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</w:rPr>
        <w:t>Postgraduate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2012 – 2014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>Master of Business Administration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 xml:space="preserve">Xavier University – </w:t>
      </w:r>
      <w:proofErr w:type="spellStart"/>
      <w:r w:rsidRPr="00317E91">
        <w:rPr>
          <w:rFonts w:ascii="Arial" w:hAnsi="Arial" w:cs="Arial"/>
          <w:sz w:val="20"/>
          <w:szCs w:val="20"/>
        </w:rPr>
        <w:t>Ateneo</w:t>
      </w:r>
      <w:proofErr w:type="spellEnd"/>
      <w:r w:rsidRPr="00317E91">
        <w:rPr>
          <w:rFonts w:ascii="Arial" w:hAnsi="Arial" w:cs="Arial"/>
          <w:sz w:val="20"/>
          <w:szCs w:val="20"/>
        </w:rPr>
        <w:t xml:space="preserve"> de Cagayan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>Cagayan de Oro, Philippines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3F7C" w:rsidRPr="00317E91" w:rsidRDefault="006C3F7C" w:rsidP="007B28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</w:rPr>
        <w:t>Tertiary</w:t>
      </w:r>
    </w:p>
    <w:p w:rsidR="006C3F7C" w:rsidRPr="00317E91" w:rsidRDefault="00170C34" w:rsidP="007B282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2008 – 2009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>Bachelor of Science in Accountancy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>Pilgrim Christian College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>Cagayan de Oro, Philippines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>2004 – 2008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>Bachelor of Science in Management Accounting</w:t>
      </w:r>
    </w:p>
    <w:p w:rsidR="006C3F7C" w:rsidRPr="00317E91" w:rsidRDefault="006C3F7C" w:rsidP="007B282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 xml:space="preserve">Xavier University – </w:t>
      </w:r>
      <w:proofErr w:type="spellStart"/>
      <w:r w:rsidRPr="00317E91">
        <w:rPr>
          <w:rFonts w:ascii="Arial" w:hAnsi="Arial" w:cs="Arial"/>
          <w:sz w:val="20"/>
          <w:szCs w:val="20"/>
        </w:rPr>
        <w:t>Ateneo</w:t>
      </w:r>
      <w:proofErr w:type="spellEnd"/>
      <w:r w:rsidRPr="00317E91">
        <w:rPr>
          <w:rFonts w:ascii="Arial" w:hAnsi="Arial" w:cs="Arial"/>
          <w:sz w:val="20"/>
          <w:szCs w:val="20"/>
        </w:rPr>
        <w:t xml:space="preserve"> de Cagayan</w:t>
      </w:r>
    </w:p>
    <w:p w:rsidR="00D3103A" w:rsidRPr="004E4673" w:rsidRDefault="006C3F7C" w:rsidP="004E467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sz w:val="20"/>
          <w:szCs w:val="20"/>
        </w:rPr>
        <w:t>Cagayan de Oro, Philippines</w:t>
      </w:r>
    </w:p>
    <w:p w:rsidR="00D3103A" w:rsidRDefault="00D3103A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5B88" w:rsidRPr="00317E91" w:rsidRDefault="00C45B88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  <w:u w:val="single"/>
        </w:rPr>
        <w:t>CERTIFICATION</w:t>
      </w:r>
    </w:p>
    <w:p w:rsidR="00C45B88" w:rsidRPr="00317E91" w:rsidRDefault="00C45B88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5B88" w:rsidRDefault="00C45B88" w:rsidP="007B2824">
      <w:pPr>
        <w:jc w:val="both"/>
        <w:rPr>
          <w:rFonts w:ascii="Arial" w:hAnsi="Arial" w:cs="Arial"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 xml:space="preserve">Certified Public Accountant </w:t>
      </w:r>
      <w:r w:rsidRPr="00317E91">
        <w:rPr>
          <w:rFonts w:ascii="Arial" w:hAnsi="Arial" w:cs="Arial"/>
          <w:sz w:val="20"/>
          <w:szCs w:val="20"/>
        </w:rPr>
        <w:t>(October 2010)</w:t>
      </w:r>
    </w:p>
    <w:p w:rsidR="00890A7A" w:rsidRPr="00317E91" w:rsidRDefault="00890A7A" w:rsidP="007B28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Service Commission Passer (March 2009)</w:t>
      </w:r>
    </w:p>
    <w:p w:rsidR="00C45B88" w:rsidRPr="00317E91" w:rsidRDefault="00C45B88" w:rsidP="007B2824">
      <w:pPr>
        <w:jc w:val="both"/>
        <w:rPr>
          <w:rFonts w:ascii="Arial" w:hAnsi="Arial" w:cs="Arial"/>
          <w:sz w:val="20"/>
          <w:szCs w:val="20"/>
        </w:rPr>
      </w:pPr>
    </w:p>
    <w:p w:rsidR="00C45B88" w:rsidRPr="00317E91" w:rsidRDefault="00C45B88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  <w:u w:val="single"/>
        </w:rPr>
        <w:t>AFFILIATIONS</w:t>
      </w:r>
    </w:p>
    <w:p w:rsidR="00C45B88" w:rsidRPr="00317E91" w:rsidRDefault="00C45B88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5B88" w:rsidRPr="00317E91" w:rsidRDefault="00C45B88" w:rsidP="007B2824">
      <w:pPr>
        <w:jc w:val="both"/>
        <w:rPr>
          <w:rFonts w:ascii="Arial" w:hAnsi="Arial" w:cs="Arial"/>
          <w:b/>
          <w:sz w:val="20"/>
          <w:szCs w:val="20"/>
        </w:rPr>
      </w:pPr>
      <w:r w:rsidRPr="00317E91">
        <w:rPr>
          <w:rFonts w:ascii="Arial" w:hAnsi="Arial" w:cs="Arial"/>
          <w:b/>
          <w:sz w:val="20"/>
          <w:szCs w:val="20"/>
        </w:rPr>
        <w:t xml:space="preserve">Philippine Institute of Public Accountants, </w:t>
      </w:r>
      <w:r w:rsidRPr="00317E91">
        <w:rPr>
          <w:rFonts w:ascii="Arial" w:hAnsi="Arial" w:cs="Arial"/>
          <w:sz w:val="20"/>
          <w:szCs w:val="20"/>
        </w:rPr>
        <w:t>Member</w:t>
      </w:r>
    </w:p>
    <w:p w:rsidR="00491729" w:rsidRPr="00317E91" w:rsidRDefault="00491729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3F7C" w:rsidRDefault="006C3F7C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7E91">
        <w:rPr>
          <w:rFonts w:ascii="Arial" w:hAnsi="Arial" w:cs="Arial"/>
          <w:b/>
          <w:sz w:val="20"/>
          <w:szCs w:val="20"/>
          <w:u w:val="single"/>
        </w:rPr>
        <w:lastRenderedPageBreak/>
        <w:t>PERSONAL DATA</w:t>
      </w:r>
    </w:p>
    <w:p w:rsidR="00C36162" w:rsidRPr="00317E91" w:rsidRDefault="00C36162" w:rsidP="007B28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3374" w:rsidRPr="004E4673" w:rsidRDefault="00317E91" w:rsidP="002953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5374">
        <w:rPr>
          <w:rFonts w:ascii="Arial" w:hAnsi="Arial" w:cs="Arial"/>
          <w:sz w:val="20"/>
          <w:szCs w:val="20"/>
        </w:rPr>
        <w:t>30</w:t>
      </w:r>
      <w:r w:rsidR="006C3F7C" w:rsidRPr="00317E91">
        <w:rPr>
          <w:rFonts w:ascii="Arial" w:hAnsi="Arial" w:cs="Arial"/>
          <w:sz w:val="20"/>
          <w:szCs w:val="20"/>
        </w:rPr>
        <w:t xml:space="preserve"> Years old</w:t>
      </w:r>
    </w:p>
    <w:sectPr w:rsidR="00B33374" w:rsidRPr="004E4673" w:rsidSect="00422CA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2A" w:rsidRDefault="0051582A" w:rsidP="00B33374">
      <w:r>
        <w:separator/>
      </w:r>
    </w:p>
  </w:endnote>
  <w:endnote w:type="continuationSeparator" w:id="0">
    <w:p w:rsidR="0051582A" w:rsidRDefault="0051582A" w:rsidP="00B3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F6" w:rsidRDefault="006E03AD" w:rsidP="00CC767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F33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3F6" w:rsidRDefault="00DF33F6" w:rsidP="00DF33F6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F6" w:rsidRDefault="006E03AD" w:rsidP="00CC767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F33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499">
      <w:rPr>
        <w:rStyle w:val="PageNumber"/>
        <w:noProof/>
      </w:rPr>
      <w:t>5</w:t>
    </w:r>
    <w:r>
      <w:rPr>
        <w:rStyle w:val="PageNumber"/>
      </w:rPr>
      <w:fldChar w:fldCharType="end"/>
    </w:r>
  </w:p>
  <w:p w:rsidR="00422CA1" w:rsidRPr="00954CC0" w:rsidRDefault="00422CA1" w:rsidP="00DF33F6">
    <w:pPr>
      <w:pStyle w:val="Footer"/>
      <w:ind w:firstLine="360"/>
      <w:rPr>
        <w:rFonts w:ascii="Arial" w:hAnsi="Arial" w:cs="Arial"/>
        <w:sz w:val="20"/>
        <w:szCs w:val="20"/>
      </w:rPr>
    </w:pPr>
    <w:r w:rsidRPr="00954CC0">
      <w:rPr>
        <w:rFonts w:ascii="Arial" w:hAnsi="Arial" w:cs="Arial"/>
        <w:sz w:val="20"/>
        <w:szCs w:val="20"/>
      </w:rPr>
      <w:sym w:font="Symbol" w:char="F0BD"/>
    </w:r>
    <w:r w:rsidRPr="00954CC0">
      <w:rPr>
        <w:rFonts w:ascii="Arial" w:hAnsi="Arial" w:cs="Arial"/>
        <w:sz w:val="20"/>
        <w:szCs w:val="20"/>
      </w:rPr>
      <w:t>Page</w:t>
    </w:r>
    <w:r w:rsidRPr="00954CC0">
      <w:rPr>
        <w:rFonts w:ascii="Arial" w:hAnsi="Arial" w:cs="Arial"/>
        <w:sz w:val="20"/>
        <w:szCs w:val="20"/>
      </w:rPr>
      <w:sym w:font="Symbol" w:char="F0BD"/>
    </w:r>
    <w:proofErr w:type="spellStart"/>
    <w:proofErr w:type="gramStart"/>
    <w:r w:rsidR="00164499">
      <w:rPr>
        <w:rFonts w:ascii="Arial" w:hAnsi="Arial" w:cs="Arial"/>
        <w:b/>
        <w:sz w:val="20"/>
        <w:szCs w:val="20"/>
      </w:rPr>
      <w:t>Roscel</w:t>
    </w:r>
    <w:proofErr w:type="spellEnd"/>
    <w:r w:rsidR="00164499">
      <w:rPr>
        <w:rFonts w:ascii="Arial" w:hAnsi="Arial" w:cs="Arial"/>
        <w:b/>
        <w:sz w:val="20"/>
        <w:szCs w:val="20"/>
      </w:rPr>
      <w:t xml:space="preserve">  </w:t>
    </w:r>
    <w:r w:rsidRPr="00954CC0">
      <w:rPr>
        <w:rFonts w:ascii="Arial" w:hAnsi="Arial" w:cs="Arial"/>
        <w:b/>
        <w:sz w:val="20"/>
        <w:szCs w:val="20"/>
      </w:rPr>
      <w:t>CPA</w:t>
    </w:r>
    <w:proofErr w:type="gramEnd"/>
    <w:r w:rsidRPr="00954CC0">
      <w:rPr>
        <w:rFonts w:ascii="Arial" w:hAnsi="Arial" w:cs="Arial"/>
        <w:b/>
        <w:sz w:val="20"/>
        <w:szCs w:val="20"/>
      </w:rPr>
      <w:t>, MBA</w:t>
    </w:r>
    <w:r w:rsidRPr="00954CC0">
      <w:rPr>
        <w:rFonts w:ascii="Arial" w:hAnsi="Arial" w:cs="Arial"/>
        <w:sz w:val="20"/>
        <w:szCs w:val="20"/>
      </w:rPr>
      <w:sym w:font="Symbol" w:char="F0BD"/>
    </w:r>
    <w:r w:rsidRPr="00954CC0">
      <w:rPr>
        <w:rFonts w:ascii="Arial" w:hAnsi="Arial" w:cs="Arial"/>
        <w:b/>
        <w:sz w:val="20"/>
        <w:szCs w:val="20"/>
      </w:rPr>
      <w:t>Curriculum Vi</w:t>
    </w:r>
    <w:r w:rsidR="00DF33F6" w:rsidRPr="00954CC0">
      <w:rPr>
        <w:rFonts w:ascii="Arial" w:hAnsi="Arial" w:cs="Arial"/>
        <w:b/>
        <w:sz w:val="20"/>
        <w:szCs w:val="20"/>
      </w:rPr>
      <w:t>tae</w:t>
    </w:r>
  </w:p>
  <w:p w:rsidR="00422CA1" w:rsidRDefault="00422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2A" w:rsidRDefault="0051582A" w:rsidP="00B33374">
      <w:r>
        <w:separator/>
      </w:r>
    </w:p>
  </w:footnote>
  <w:footnote w:type="continuationSeparator" w:id="0">
    <w:p w:rsidR="0051582A" w:rsidRDefault="0051582A" w:rsidP="00B33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296"/>
    <w:multiLevelType w:val="multilevel"/>
    <w:tmpl w:val="5580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01DFC"/>
    <w:multiLevelType w:val="hybridMultilevel"/>
    <w:tmpl w:val="18E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FF7"/>
    <w:multiLevelType w:val="hybridMultilevel"/>
    <w:tmpl w:val="1EC0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7F68"/>
    <w:multiLevelType w:val="hybridMultilevel"/>
    <w:tmpl w:val="F956073E"/>
    <w:lvl w:ilvl="0" w:tplc="1BFA9FC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51C4BA6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4CCD95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020E9BE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0344E1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374B8B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3A62DD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3F44AB6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960CF48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>
    <w:nsid w:val="413D7FFB"/>
    <w:multiLevelType w:val="hybridMultilevel"/>
    <w:tmpl w:val="4B62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D4B00"/>
    <w:multiLevelType w:val="hybridMultilevel"/>
    <w:tmpl w:val="FB34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6C66"/>
    <w:multiLevelType w:val="multilevel"/>
    <w:tmpl w:val="A57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54F25"/>
    <w:multiLevelType w:val="hybridMultilevel"/>
    <w:tmpl w:val="FFFC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D5173"/>
    <w:multiLevelType w:val="hybridMultilevel"/>
    <w:tmpl w:val="871236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D67970"/>
    <w:multiLevelType w:val="hybridMultilevel"/>
    <w:tmpl w:val="39AABFCA"/>
    <w:lvl w:ilvl="0" w:tplc="00E82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519F"/>
    <w:multiLevelType w:val="hybridMultilevel"/>
    <w:tmpl w:val="0BE0C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F7C"/>
    <w:rsid w:val="00002171"/>
    <w:rsid w:val="0000457A"/>
    <w:rsid w:val="00012B21"/>
    <w:rsid w:val="0002683C"/>
    <w:rsid w:val="00031D06"/>
    <w:rsid w:val="000366DE"/>
    <w:rsid w:val="00067487"/>
    <w:rsid w:val="000830D0"/>
    <w:rsid w:val="00085398"/>
    <w:rsid w:val="00086234"/>
    <w:rsid w:val="000906AE"/>
    <w:rsid w:val="000974AF"/>
    <w:rsid w:val="000B01EE"/>
    <w:rsid w:val="000B04A7"/>
    <w:rsid w:val="000B1173"/>
    <w:rsid w:val="000C27F4"/>
    <w:rsid w:val="000C36A2"/>
    <w:rsid w:val="000C4385"/>
    <w:rsid w:val="000C57CA"/>
    <w:rsid w:val="000C6E3D"/>
    <w:rsid w:val="000E158B"/>
    <w:rsid w:val="000F05C0"/>
    <w:rsid w:val="00113B12"/>
    <w:rsid w:val="00123A52"/>
    <w:rsid w:val="0013557B"/>
    <w:rsid w:val="00164499"/>
    <w:rsid w:val="00170C34"/>
    <w:rsid w:val="00172051"/>
    <w:rsid w:val="0019215E"/>
    <w:rsid w:val="0019227F"/>
    <w:rsid w:val="00193F5D"/>
    <w:rsid w:val="0019473D"/>
    <w:rsid w:val="001A538F"/>
    <w:rsid w:val="001A59B8"/>
    <w:rsid w:val="001C639F"/>
    <w:rsid w:val="001D46EE"/>
    <w:rsid w:val="001E496C"/>
    <w:rsid w:val="001F70B6"/>
    <w:rsid w:val="0021280D"/>
    <w:rsid w:val="00251811"/>
    <w:rsid w:val="00274438"/>
    <w:rsid w:val="0029212D"/>
    <w:rsid w:val="0029538B"/>
    <w:rsid w:val="002A1C47"/>
    <w:rsid w:val="002B08B3"/>
    <w:rsid w:val="002B3DA4"/>
    <w:rsid w:val="002B5B61"/>
    <w:rsid w:val="002D42B8"/>
    <w:rsid w:val="002D6539"/>
    <w:rsid w:val="002D7C35"/>
    <w:rsid w:val="002F3113"/>
    <w:rsid w:val="002F7BCB"/>
    <w:rsid w:val="003022FA"/>
    <w:rsid w:val="00317E91"/>
    <w:rsid w:val="003303B8"/>
    <w:rsid w:val="00332203"/>
    <w:rsid w:val="00374554"/>
    <w:rsid w:val="00385101"/>
    <w:rsid w:val="00392356"/>
    <w:rsid w:val="00393977"/>
    <w:rsid w:val="00397747"/>
    <w:rsid w:val="003E2B48"/>
    <w:rsid w:val="003E547E"/>
    <w:rsid w:val="003E698D"/>
    <w:rsid w:val="003F67D4"/>
    <w:rsid w:val="00401E38"/>
    <w:rsid w:val="00422CA1"/>
    <w:rsid w:val="00444668"/>
    <w:rsid w:val="00454204"/>
    <w:rsid w:val="0048097C"/>
    <w:rsid w:val="0048449E"/>
    <w:rsid w:val="00487EAD"/>
    <w:rsid w:val="00491729"/>
    <w:rsid w:val="004A031C"/>
    <w:rsid w:val="004A156E"/>
    <w:rsid w:val="004A16F3"/>
    <w:rsid w:val="004D6AF2"/>
    <w:rsid w:val="004E4673"/>
    <w:rsid w:val="004F6D7A"/>
    <w:rsid w:val="0051582A"/>
    <w:rsid w:val="00530958"/>
    <w:rsid w:val="005327C0"/>
    <w:rsid w:val="00553865"/>
    <w:rsid w:val="00554089"/>
    <w:rsid w:val="005718D7"/>
    <w:rsid w:val="005A3D53"/>
    <w:rsid w:val="005A62C5"/>
    <w:rsid w:val="005B35D6"/>
    <w:rsid w:val="005C1167"/>
    <w:rsid w:val="005C140C"/>
    <w:rsid w:val="005D44CA"/>
    <w:rsid w:val="005D7EA4"/>
    <w:rsid w:val="0062362D"/>
    <w:rsid w:val="0063568D"/>
    <w:rsid w:val="00637C6A"/>
    <w:rsid w:val="00642978"/>
    <w:rsid w:val="0064561C"/>
    <w:rsid w:val="00651F37"/>
    <w:rsid w:val="00657184"/>
    <w:rsid w:val="00667922"/>
    <w:rsid w:val="006B33AD"/>
    <w:rsid w:val="006C3F7C"/>
    <w:rsid w:val="006D1983"/>
    <w:rsid w:val="006E03AD"/>
    <w:rsid w:val="006E38EC"/>
    <w:rsid w:val="006F60AC"/>
    <w:rsid w:val="00704B5C"/>
    <w:rsid w:val="007113E2"/>
    <w:rsid w:val="00713C6E"/>
    <w:rsid w:val="00714000"/>
    <w:rsid w:val="00732EFD"/>
    <w:rsid w:val="00741597"/>
    <w:rsid w:val="00756273"/>
    <w:rsid w:val="00761820"/>
    <w:rsid w:val="007744A8"/>
    <w:rsid w:val="007B2824"/>
    <w:rsid w:val="007C67D5"/>
    <w:rsid w:val="007D0B4F"/>
    <w:rsid w:val="007D264C"/>
    <w:rsid w:val="007D4973"/>
    <w:rsid w:val="007E090A"/>
    <w:rsid w:val="007E18CE"/>
    <w:rsid w:val="007F5534"/>
    <w:rsid w:val="00815186"/>
    <w:rsid w:val="00842525"/>
    <w:rsid w:val="00854B40"/>
    <w:rsid w:val="008644B5"/>
    <w:rsid w:val="00884CED"/>
    <w:rsid w:val="00890A7A"/>
    <w:rsid w:val="008A5374"/>
    <w:rsid w:val="008B04AB"/>
    <w:rsid w:val="008B0E6A"/>
    <w:rsid w:val="008B4188"/>
    <w:rsid w:val="008C100D"/>
    <w:rsid w:val="008C5463"/>
    <w:rsid w:val="008D2641"/>
    <w:rsid w:val="008F1189"/>
    <w:rsid w:val="008F3017"/>
    <w:rsid w:val="00907FA6"/>
    <w:rsid w:val="00911EB8"/>
    <w:rsid w:val="0091563F"/>
    <w:rsid w:val="00923E83"/>
    <w:rsid w:val="00931F0D"/>
    <w:rsid w:val="00933902"/>
    <w:rsid w:val="00942B06"/>
    <w:rsid w:val="00946828"/>
    <w:rsid w:val="00947D6B"/>
    <w:rsid w:val="00954CC0"/>
    <w:rsid w:val="00994775"/>
    <w:rsid w:val="009A32AA"/>
    <w:rsid w:val="009C6437"/>
    <w:rsid w:val="009E2A01"/>
    <w:rsid w:val="009F308B"/>
    <w:rsid w:val="00A11C99"/>
    <w:rsid w:val="00A2643A"/>
    <w:rsid w:val="00A309C7"/>
    <w:rsid w:val="00A335DC"/>
    <w:rsid w:val="00A3465D"/>
    <w:rsid w:val="00A35816"/>
    <w:rsid w:val="00A7233E"/>
    <w:rsid w:val="00A96A6A"/>
    <w:rsid w:val="00AA08D6"/>
    <w:rsid w:val="00AC4CDE"/>
    <w:rsid w:val="00AD441D"/>
    <w:rsid w:val="00AE2614"/>
    <w:rsid w:val="00AF3F94"/>
    <w:rsid w:val="00B015A1"/>
    <w:rsid w:val="00B10DD6"/>
    <w:rsid w:val="00B33374"/>
    <w:rsid w:val="00B45DD5"/>
    <w:rsid w:val="00B4620A"/>
    <w:rsid w:val="00B543F8"/>
    <w:rsid w:val="00B72C7E"/>
    <w:rsid w:val="00BC364D"/>
    <w:rsid w:val="00BC4AC2"/>
    <w:rsid w:val="00BD7B96"/>
    <w:rsid w:val="00BF1F56"/>
    <w:rsid w:val="00BF6DC2"/>
    <w:rsid w:val="00BF7776"/>
    <w:rsid w:val="00C01C4D"/>
    <w:rsid w:val="00C05AE0"/>
    <w:rsid w:val="00C27206"/>
    <w:rsid w:val="00C36162"/>
    <w:rsid w:val="00C374E7"/>
    <w:rsid w:val="00C45B88"/>
    <w:rsid w:val="00C63DA9"/>
    <w:rsid w:val="00C661F6"/>
    <w:rsid w:val="00C70879"/>
    <w:rsid w:val="00C7219C"/>
    <w:rsid w:val="00C73EEA"/>
    <w:rsid w:val="00C743CA"/>
    <w:rsid w:val="00C74950"/>
    <w:rsid w:val="00C875B0"/>
    <w:rsid w:val="00C924E3"/>
    <w:rsid w:val="00CA75D4"/>
    <w:rsid w:val="00CB3E09"/>
    <w:rsid w:val="00CB7A52"/>
    <w:rsid w:val="00CD21B1"/>
    <w:rsid w:val="00D1541A"/>
    <w:rsid w:val="00D162FA"/>
    <w:rsid w:val="00D16734"/>
    <w:rsid w:val="00D3103A"/>
    <w:rsid w:val="00D435FF"/>
    <w:rsid w:val="00D466D9"/>
    <w:rsid w:val="00D47CCC"/>
    <w:rsid w:val="00D5186B"/>
    <w:rsid w:val="00D5240B"/>
    <w:rsid w:val="00D604A9"/>
    <w:rsid w:val="00D623D6"/>
    <w:rsid w:val="00D65C36"/>
    <w:rsid w:val="00DA5013"/>
    <w:rsid w:val="00DC06E2"/>
    <w:rsid w:val="00DE2B3B"/>
    <w:rsid w:val="00DF33F6"/>
    <w:rsid w:val="00E116C3"/>
    <w:rsid w:val="00E17A1E"/>
    <w:rsid w:val="00E22002"/>
    <w:rsid w:val="00E33702"/>
    <w:rsid w:val="00E53EF0"/>
    <w:rsid w:val="00E618CF"/>
    <w:rsid w:val="00E67148"/>
    <w:rsid w:val="00EA266B"/>
    <w:rsid w:val="00EE7142"/>
    <w:rsid w:val="00EF050D"/>
    <w:rsid w:val="00EF6507"/>
    <w:rsid w:val="00F1792C"/>
    <w:rsid w:val="00F202DB"/>
    <w:rsid w:val="00FA07A4"/>
    <w:rsid w:val="00FA728B"/>
    <w:rsid w:val="00FB70B8"/>
    <w:rsid w:val="00FC76CB"/>
    <w:rsid w:val="00FF29AB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A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F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F7C"/>
    <w:pPr>
      <w:ind w:left="720"/>
      <w:contextualSpacing/>
    </w:pPr>
    <w:rPr>
      <w:rFonts w:asciiTheme="minorHAnsi" w:hAnsiTheme="minorHAnsi" w:cstheme="minorBidi"/>
    </w:rPr>
  </w:style>
  <w:style w:type="character" w:customStyle="1" w:styleId="5yl5">
    <w:name w:val="_5yl5"/>
    <w:basedOn w:val="DefaultParagraphFont"/>
    <w:rsid w:val="00B33374"/>
  </w:style>
  <w:style w:type="paragraph" w:styleId="Header">
    <w:name w:val="header"/>
    <w:basedOn w:val="Normal"/>
    <w:link w:val="HeaderChar"/>
    <w:uiPriority w:val="99"/>
    <w:unhideWhenUsed/>
    <w:rsid w:val="00B33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7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3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374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B3DA4"/>
    <w:rPr>
      <w:i/>
      <w:iCs/>
    </w:rPr>
  </w:style>
  <w:style w:type="paragraph" w:styleId="NoSpacing">
    <w:name w:val="No Spacing"/>
    <w:uiPriority w:val="1"/>
    <w:qFormat/>
    <w:rsid w:val="000F05C0"/>
    <w:pPr>
      <w:widowControl w:val="0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C06E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3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4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332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1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1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10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8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9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1997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7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29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7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1013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161">
                  <w:marLeft w:val="17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972">
                      <w:marLeft w:val="7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6232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3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1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34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3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8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35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02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7114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85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49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9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9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6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61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78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1536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9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800">
                  <w:marLeft w:val="17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155">
                      <w:marLeft w:val="7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el.37912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348370422</cp:lastModifiedBy>
  <cp:revision>610</cp:revision>
  <dcterms:created xsi:type="dcterms:W3CDTF">2017-12-11T06:15:00Z</dcterms:created>
  <dcterms:modified xsi:type="dcterms:W3CDTF">2018-03-27T15:10:00Z</dcterms:modified>
</cp:coreProperties>
</file>