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F8" w:rsidRDefault="003E250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229995" cy="1229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316230</wp:posOffset>
            </wp:positionH>
            <wp:positionV relativeFrom="page">
              <wp:posOffset>1651000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Pr="003E2501" w:rsidRDefault="00E203F8">
      <w:pPr>
        <w:spacing w:line="250" w:lineRule="exact"/>
        <w:rPr>
          <w:sz w:val="28"/>
          <w:szCs w:val="24"/>
        </w:rPr>
      </w:pPr>
    </w:p>
    <w:p w:rsidR="00E203F8" w:rsidRPr="003E2501" w:rsidRDefault="003E2501">
      <w:pPr>
        <w:rPr>
          <w:szCs w:val="20"/>
        </w:rPr>
      </w:pPr>
      <w:hyperlink r:id="rId7" w:history="1">
        <w:r w:rsidRPr="003E2501">
          <w:rPr>
            <w:rStyle w:val="Hyperlink"/>
            <w:rFonts w:ascii="Arial" w:eastAsia="Arial" w:hAnsi="Arial" w:cs="Arial"/>
            <w:sz w:val="16"/>
            <w:szCs w:val="15"/>
          </w:rPr>
          <w:t>Jithin.379686@2freemail.com</w:t>
        </w:r>
      </w:hyperlink>
      <w:r w:rsidRPr="003E2501">
        <w:rPr>
          <w:rFonts w:ascii="Arial" w:eastAsia="Arial" w:hAnsi="Arial" w:cs="Arial"/>
          <w:sz w:val="16"/>
          <w:szCs w:val="15"/>
        </w:rPr>
        <w:t xml:space="preserve"> </w:t>
      </w:r>
    </w:p>
    <w:p w:rsidR="00E203F8" w:rsidRDefault="00E203F8">
      <w:pPr>
        <w:spacing w:line="20" w:lineRule="exact"/>
        <w:rPr>
          <w:sz w:val="24"/>
          <w:szCs w:val="24"/>
        </w:rPr>
      </w:pPr>
    </w:p>
    <w:p w:rsidR="00E203F8" w:rsidRDefault="00E203F8">
      <w:pPr>
        <w:spacing w:line="20" w:lineRule="exact"/>
        <w:rPr>
          <w:sz w:val="24"/>
          <w:szCs w:val="24"/>
        </w:rPr>
      </w:pPr>
    </w:p>
    <w:p w:rsidR="00E203F8" w:rsidRDefault="00E203F8">
      <w:pPr>
        <w:spacing w:line="399" w:lineRule="exact"/>
        <w:rPr>
          <w:sz w:val="24"/>
          <w:szCs w:val="24"/>
        </w:rPr>
      </w:pP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25095" cy="1250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389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 March, 1993</w:t>
      </w:r>
    </w:p>
    <w:p w:rsidR="00E203F8" w:rsidRDefault="00E203F8">
      <w:pPr>
        <w:spacing w:line="172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SKILLS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524000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46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The ability to work under pressure.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57785</wp:posOffset>
            </wp:positionV>
            <wp:extent cx="154051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52" w:lineRule="exact"/>
        <w:rPr>
          <w:sz w:val="24"/>
          <w:szCs w:val="24"/>
        </w:rPr>
      </w:pPr>
    </w:p>
    <w:p w:rsidR="00E203F8" w:rsidRDefault="003E2501">
      <w:pPr>
        <w:spacing w:line="24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Eﬀective technical skill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58420</wp:posOffset>
            </wp:positionV>
            <wp:extent cx="1540510" cy="228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87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Problem solving skills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58420</wp:posOffset>
            </wp:positionV>
            <wp:extent cx="154051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87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working skills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59055</wp:posOffset>
            </wp:positionV>
            <wp:extent cx="1540510" cy="228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12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SOFT SKILLS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524000" cy="114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108585</wp:posOffset>
            </wp:positionV>
            <wp:extent cx="82613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92" w:lineRule="exact"/>
        <w:rPr>
          <w:sz w:val="24"/>
          <w:szCs w:val="24"/>
        </w:rPr>
      </w:pPr>
    </w:p>
    <w:p w:rsidR="00E203F8" w:rsidRDefault="003E2501">
      <w:pPr>
        <w:numPr>
          <w:ilvl w:val="0"/>
          <w:numId w:val="1"/>
        </w:numPr>
        <w:tabs>
          <w:tab w:val="left" w:pos="240"/>
        </w:tabs>
        <w:ind w:left="240" w:hanging="106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MS OFFICE</w:t>
      </w:r>
    </w:p>
    <w:p w:rsidR="00E203F8" w:rsidRDefault="00E203F8">
      <w:pPr>
        <w:spacing w:line="359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E203F8" w:rsidRDefault="003E2501">
      <w:pPr>
        <w:numPr>
          <w:ilvl w:val="0"/>
          <w:numId w:val="1"/>
        </w:numPr>
        <w:tabs>
          <w:tab w:val="left" w:pos="246"/>
        </w:tabs>
        <w:spacing w:line="221" w:lineRule="auto"/>
        <w:ind w:left="140" w:right="420" w:hanging="6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Basic knowledge in C, C++</w:t>
      </w:r>
    </w:p>
    <w:p w:rsidR="00E203F8" w:rsidRDefault="00E203F8">
      <w:pPr>
        <w:spacing w:line="311" w:lineRule="exact"/>
        <w:rPr>
          <w:rFonts w:ascii="Arial" w:eastAsia="Arial" w:hAnsi="Arial" w:cs="Arial"/>
          <w:color w:val="FFFFFF"/>
          <w:sz w:val="18"/>
          <w:szCs w:val="18"/>
        </w:rPr>
      </w:pPr>
    </w:p>
    <w:p w:rsidR="00E203F8" w:rsidRDefault="003E2501">
      <w:pPr>
        <w:numPr>
          <w:ilvl w:val="0"/>
          <w:numId w:val="1"/>
        </w:numPr>
        <w:tabs>
          <w:tab w:val="left" w:pos="240"/>
        </w:tabs>
        <w:ind w:left="240" w:hanging="106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color w:val="FFFFFF"/>
          <w:sz w:val="18"/>
          <w:szCs w:val="18"/>
        </w:rPr>
        <w:t>AUTOCAD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-669925</wp:posOffset>
            </wp:positionV>
            <wp:extent cx="1488440" cy="379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-179070</wp:posOffset>
            </wp:positionV>
            <wp:extent cx="797560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31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LANGUAGES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524000" cy="114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28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34925</wp:posOffset>
            </wp:positionV>
            <wp:extent cx="1540510" cy="228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51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34925</wp:posOffset>
            </wp:positionV>
            <wp:extent cx="1540510" cy="228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51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MALAYALAM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33655</wp:posOffset>
            </wp:positionV>
            <wp:extent cx="1540510" cy="228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51" w:lineRule="exact"/>
        <w:rPr>
          <w:sz w:val="24"/>
          <w:szCs w:val="24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TAMIL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33655</wp:posOffset>
            </wp:positionV>
            <wp:extent cx="154051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6"/>
          <w:szCs w:val="46"/>
        </w:rPr>
        <w:t xml:space="preserve">JITHIN 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-426085</wp:posOffset>
            </wp:positionV>
            <wp:extent cx="5523230" cy="11957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6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MECHANICAL ENGINEER</w:t>
      </w:r>
    </w:p>
    <w:p w:rsidR="00E203F8" w:rsidRDefault="00E203F8">
      <w:pPr>
        <w:spacing w:line="259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" w:right="10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A Mechanical Engineer graduate with 2 year and 9 month industrial experience as MEP </w:t>
      </w:r>
      <w:r>
        <w:rPr>
          <w:rFonts w:ascii="Arial" w:eastAsia="Arial" w:hAnsi="Arial" w:cs="Arial"/>
          <w:color w:val="FFFFFF"/>
          <w:sz w:val="18"/>
          <w:szCs w:val="18"/>
        </w:rPr>
        <w:t>Supervisor and Fabrication, Structural and Pipeline Engineer .</w:t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68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WORK EXPERIENCE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8890</wp:posOffset>
            </wp:positionV>
            <wp:extent cx="5180330" cy="114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14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4"/>
          <w:szCs w:val="24"/>
        </w:rPr>
        <w:t>MEP SUPERVISOR</w:t>
      </w: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 J ENGINEERING</w:t>
      </w:r>
    </w:p>
    <w:p w:rsidR="00E203F8" w:rsidRDefault="00E203F8">
      <w:pPr>
        <w:spacing w:line="64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54677"/>
          <w:sz w:val="16"/>
          <w:szCs w:val="16"/>
        </w:rPr>
        <w:t>01/2017 – 03/2018</w:t>
      </w:r>
    </w:p>
    <w:p w:rsidR="00E203F8" w:rsidRDefault="00E203F8">
      <w:pPr>
        <w:spacing w:line="73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54677"/>
          <w:sz w:val="16"/>
          <w:szCs w:val="16"/>
        </w:rPr>
        <w:t>Responsibilities:</w:t>
      </w:r>
    </w:p>
    <w:p w:rsidR="00E203F8" w:rsidRDefault="00E203F8">
      <w:pPr>
        <w:spacing w:line="49" w:lineRule="exact"/>
        <w:rPr>
          <w:sz w:val="24"/>
          <w:szCs w:val="24"/>
        </w:rPr>
      </w:pPr>
    </w:p>
    <w:p w:rsidR="00E203F8" w:rsidRDefault="003E2501">
      <w:pPr>
        <w:spacing w:line="205" w:lineRule="exact"/>
        <w:ind w:left="200" w:righ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Planning work and eﬃciently organize the plant and site facilities in order to meet agreed </w:t>
      </w:r>
      <w:r>
        <w:rPr>
          <w:rFonts w:ascii="Arial" w:eastAsia="Arial" w:hAnsi="Arial" w:cs="Arial"/>
          <w:sz w:val="18"/>
          <w:szCs w:val="18"/>
        </w:rPr>
        <w:t xml:space="preserve">deadlines </w:t>
      </w:r>
      <w:r>
        <w:rPr>
          <w:rFonts w:ascii="Arial" w:eastAsia="Arial" w:hAnsi="Arial" w:cs="Arial"/>
          <w:sz w:val="18"/>
          <w:szCs w:val="18"/>
        </w:rPr>
        <w:t>and schedules.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-227965</wp:posOffset>
            </wp:positionV>
            <wp:extent cx="49530" cy="49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74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Ensure that Health &amp; Safety is first and foremost in all work activities.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-90170</wp:posOffset>
            </wp:positionV>
            <wp:extent cx="49530" cy="49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83" w:lineRule="exact"/>
        <w:rPr>
          <w:sz w:val="24"/>
          <w:szCs w:val="24"/>
        </w:rPr>
      </w:pPr>
    </w:p>
    <w:p w:rsidR="00E203F8" w:rsidRDefault="003E2501">
      <w:pPr>
        <w:spacing w:line="239" w:lineRule="auto"/>
        <w:ind w:left="200" w:righ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Lead a team of Site operatives and providing technical support &amp; ensuring high standards of installation and workmanship.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-229235</wp:posOffset>
            </wp:positionV>
            <wp:extent cx="49530" cy="1060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76" w:lineRule="exact"/>
        <w:rPr>
          <w:sz w:val="24"/>
          <w:szCs w:val="24"/>
        </w:rPr>
      </w:pPr>
    </w:p>
    <w:p w:rsidR="00E203F8" w:rsidRDefault="003E2501">
      <w:pPr>
        <w:spacing w:line="244" w:lineRule="auto"/>
        <w:ind w:left="200" w:righ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 and maintaining good relatio</w:t>
      </w:r>
      <w:r>
        <w:rPr>
          <w:rFonts w:ascii="Arial" w:eastAsia="Arial" w:hAnsi="Arial" w:cs="Arial"/>
          <w:sz w:val="18"/>
          <w:szCs w:val="18"/>
        </w:rPr>
        <w:t>nships with the site team. Attend client meetings; provide regular updates both to your projects manager and internally trough the document control system.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-370205</wp:posOffset>
            </wp:positionV>
            <wp:extent cx="49530" cy="49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83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Review Material submittals and construction schedules to ensure construction quality and </w:t>
      </w:r>
      <w:r>
        <w:rPr>
          <w:rFonts w:ascii="Arial" w:eastAsia="Arial" w:hAnsi="Arial" w:cs="Arial"/>
          <w:sz w:val="18"/>
          <w:szCs w:val="18"/>
        </w:rPr>
        <w:t>sustainability.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-228600</wp:posOffset>
            </wp:positionV>
            <wp:extent cx="49530" cy="49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71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assist Quantity surveyors / Account Manager when required on site.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-89535</wp:posOffset>
            </wp:positionV>
            <wp:extent cx="49530" cy="49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85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0"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 service performance and ensure a Proactive work structure and that installation work is completed within agreed programmed limits.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-228600</wp:posOffset>
            </wp:positionV>
            <wp:extent cx="49530" cy="49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73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Ensure compliance with</w:t>
      </w:r>
      <w:r>
        <w:rPr>
          <w:rFonts w:ascii="Arial" w:eastAsia="Arial" w:hAnsi="Arial" w:cs="Arial"/>
          <w:sz w:val="18"/>
          <w:szCs w:val="18"/>
        </w:rPr>
        <w:t xml:space="preserve"> Design and agreed materials.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-90805</wp:posOffset>
            </wp:positionV>
            <wp:extent cx="49530" cy="495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83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0" w:right="4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Identify and make available to the Quantity surveyors / Account Manager any additional work outside of contractual requirements.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-228600</wp:posOffset>
            </wp:positionV>
            <wp:extent cx="49530" cy="495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337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4"/>
          <w:szCs w:val="24"/>
        </w:rPr>
        <w:t>SITE ENGINEER</w:t>
      </w: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 J CONSTRUCTION</w:t>
      </w:r>
    </w:p>
    <w:p w:rsidR="00E203F8" w:rsidRDefault="00E203F8">
      <w:pPr>
        <w:spacing w:line="65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54677"/>
          <w:sz w:val="16"/>
          <w:szCs w:val="16"/>
        </w:rPr>
        <w:t>07/2015 – 12/2016</w:t>
      </w:r>
    </w:p>
    <w:p w:rsidR="00E203F8" w:rsidRDefault="00E203F8">
      <w:pPr>
        <w:spacing w:line="34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Engineer at Structural and Piping Erecti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on site in Oil and Gas field.</w:t>
      </w:r>
    </w:p>
    <w:p w:rsidR="00E203F8" w:rsidRDefault="00E203F8">
      <w:pPr>
        <w:spacing w:line="68" w:lineRule="exact"/>
        <w:rPr>
          <w:sz w:val="24"/>
          <w:szCs w:val="24"/>
        </w:rPr>
      </w:pPr>
    </w:p>
    <w:p w:rsidR="00E203F8" w:rsidRDefault="003E250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54677"/>
          <w:sz w:val="16"/>
          <w:szCs w:val="16"/>
        </w:rPr>
        <w:t>Responsibilities</w:t>
      </w:r>
    </w:p>
    <w:p w:rsidR="00E203F8" w:rsidRDefault="00E203F8">
      <w:pPr>
        <w:spacing w:line="52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0"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study the isometric drawing received from the clients and to identify the pipe lines and carry out the inspection work.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-229870</wp:posOffset>
            </wp:positionV>
            <wp:extent cx="49530" cy="49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71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 daily reports of work progress and man power utilization.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-90805</wp:posOffset>
            </wp:positionV>
            <wp:extent cx="49530" cy="495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71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Issue the </w:t>
      </w:r>
      <w:r>
        <w:rPr>
          <w:rFonts w:ascii="Arial" w:eastAsia="Arial" w:hAnsi="Arial" w:cs="Arial"/>
          <w:sz w:val="18"/>
          <w:szCs w:val="18"/>
        </w:rPr>
        <w:t>work permits ensuring SHE requirements.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-90805</wp:posOffset>
            </wp:positionV>
            <wp:extent cx="49530" cy="495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83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0"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 weekly reports of the total spool erection, isometric weight installed, welded dia inches of supports and joints and the remaining work front with the materials available.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-228600</wp:posOffset>
            </wp:positionV>
            <wp:extent cx="49530" cy="495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73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Co-ordinate with the sub contr</w:t>
      </w:r>
      <w:r>
        <w:rPr>
          <w:rFonts w:ascii="Arial" w:eastAsia="Arial" w:hAnsi="Arial" w:cs="Arial"/>
          <w:sz w:val="18"/>
          <w:szCs w:val="18"/>
        </w:rPr>
        <w:t>actors to achieve the targets and schedule set by the planning.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-90805</wp:posOffset>
            </wp:positionV>
            <wp:extent cx="49530" cy="495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68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Supervision of all piping works and ensures safety and quality standards of the client.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-89535</wp:posOffset>
            </wp:positionV>
            <wp:extent cx="49530" cy="495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85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Ensure that pipe supports, hangers and guides have been installed in accordance with the piping dr</w:t>
      </w:r>
      <w:r>
        <w:rPr>
          <w:rFonts w:ascii="Arial" w:eastAsia="Arial" w:hAnsi="Arial" w:cs="Arial"/>
          <w:sz w:val="18"/>
          <w:szCs w:val="18"/>
        </w:rPr>
        <w:t>awings and the pipe support details.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-229235</wp:posOffset>
            </wp:positionV>
            <wp:extent cx="49530" cy="495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85" w:lineRule="exact"/>
        <w:rPr>
          <w:sz w:val="24"/>
          <w:szCs w:val="24"/>
        </w:rPr>
      </w:pPr>
    </w:p>
    <w:p w:rsidR="00E203F8" w:rsidRDefault="003E2501">
      <w:pPr>
        <w:spacing w:line="267" w:lineRule="auto"/>
        <w:ind w:left="200"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Monitoring the QA/QC Documentation of the subcontractors and ensure that all the activities are incorporated to their system on daily basis and can be traced according to our requirements.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-244475</wp:posOffset>
            </wp:positionV>
            <wp:extent cx="49530" cy="495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64" w:lineRule="exact"/>
        <w:rPr>
          <w:sz w:val="24"/>
          <w:szCs w:val="24"/>
        </w:rPr>
      </w:pPr>
    </w:p>
    <w:p w:rsidR="00E203F8" w:rsidRDefault="003E2501">
      <w:pPr>
        <w:spacing w:line="238" w:lineRule="auto"/>
        <w:ind w:left="200" w:righ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Line check to verify the</w:t>
      </w:r>
      <w:r>
        <w:rPr>
          <w:rFonts w:ascii="Arial" w:eastAsia="Arial" w:hAnsi="Arial" w:cs="Arial"/>
          <w:sz w:val="18"/>
          <w:szCs w:val="18"/>
        </w:rPr>
        <w:t xml:space="preserve"> use of correct material fittings, valves, and supports, prior to hydro test and prepare punch list for incomplete works, check and closing after the work is done.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-229870</wp:posOffset>
            </wp:positionV>
            <wp:extent cx="49530" cy="495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71" w:lineRule="exact"/>
        <w:rPr>
          <w:sz w:val="24"/>
          <w:szCs w:val="24"/>
        </w:rPr>
      </w:pPr>
    </w:p>
    <w:p w:rsidR="00E203F8" w:rsidRDefault="003E250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Supervise and Inspection of cold and hot insulation, cladding on piping and equipments.</w:t>
      </w:r>
    </w:p>
    <w:p w:rsidR="00E203F8" w:rsidRDefault="003E25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-90805</wp:posOffset>
            </wp:positionV>
            <wp:extent cx="49530" cy="495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200" w:lineRule="exact"/>
        <w:rPr>
          <w:sz w:val="24"/>
          <w:szCs w:val="24"/>
        </w:rPr>
      </w:pPr>
    </w:p>
    <w:p w:rsidR="00E203F8" w:rsidRDefault="00E203F8">
      <w:pPr>
        <w:spacing w:line="336" w:lineRule="exact"/>
        <w:rPr>
          <w:sz w:val="24"/>
          <w:szCs w:val="24"/>
        </w:rPr>
      </w:pPr>
    </w:p>
    <w:p w:rsidR="00E203F8" w:rsidRDefault="003E250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1 of 2</w:t>
      </w:r>
    </w:p>
    <w:p w:rsidR="00E203F8" w:rsidRDefault="00E203F8">
      <w:pPr>
        <w:sectPr w:rsidR="00E203F8">
          <w:pgSz w:w="11900" w:h="16841"/>
          <w:pgMar w:top="582" w:right="499" w:bottom="0" w:left="500" w:header="0" w:footer="0" w:gutter="0"/>
          <w:cols w:num="2" w:space="720" w:equalWidth="0">
            <w:col w:w="2200" w:space="720"/>
            <w:col w:w="7980"/>
          </w:cols>
        </w:sect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lastRenderedPageBreak/>
        <w:t>HOBBIES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1524000" cy="114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120650</wp:posOffset>
            </wp:positionV>
            <wp:extent cx="1485265" cy="2635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67" w:lineRule="exact"/>
        <w:rPr>
          <w:sz w:val="20"/>
          <w:szCs w:val="20"/>
        </w:rPr>
      </w:pPr>
    </w:p>
    <w:p w:rsidR="00E203F8" w:rsidRDefault="003E2501">
      <w:pPr>
        <w:tabs>
          <w:tab w:val="left" w:pos="12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CRICKET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FOOTBALL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132715</wp:posOffset>
            </wp:positionV>
            <wp:extent cx="893445" cy="2635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83" w:lineRule="exact"/>
        <w:rPr>
          <w:sz w:val="20"/>
          <w:szCs w:val="20"/>
        </w:rPr>
      </w:pPr>
    </w:p>
    <w:p w:rsidR="00E203F8" w:rsidRDefault="003E25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BADMINTON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119380</wp:posOffset>
            </wp:positionV>
            <wp:extent cx="899160" cy="2635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61" w:lineRule="exact"/>
        <w:rPr>
          <w:sz w:val="20"/>
          <w:szCs w:val="20"/>
        </w:rPr>
      </w:pPr>
    </w:p>
    <w:p w:rsidR="00E203F8" w:rsidRDefault="003E25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BASKETBALL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120015</wp:posOffset>
            </wp:positionV>
            <wp:extent cx="873125" cy="263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63" w:lineRule="exact"/>
        <w:rPr>
          <w:sz w:val="20"/>
          <w:szCs w:val="20"/>
        </w:rPr>
      </w:pPr>
    </w:p>
    <w:p w:rsidR="00E203F8" w:rsidRDefault="003E250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Watching TV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EDUCATION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20320</wp:posOffset>
            </wp:positionV>
            <wp:extent cx="5180330" cy="114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33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4"/>
          <w:szCs w:val="24"/>
        </w:rPr>
        <w:t>B.E. MECHANICAL ENGINEERING</w:t>
      </w: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VISVESVARAYA TECHNOLOGICAL UNIVERSITY, KARNATAKA</w:t>
      </w:r>
    </w:p>
    <w:p w:rsidR="00E203F8" w:rsidRDefault="00E203F8">
      <w:pPr>
        <w:spacing w:line="64" w:lineRule="exact"/>
        <w:rPr>
          <w:sz w:val="20"/>
          <w:szCs w:val="20"/>
        </w:rPr>
      </w:pPr>
    </w:p>
    <w:p w:rsidR="00E203F8" w:rsidRDefault="003E2501">
      <w:pPr>
        <w:tabs>
          <w:tab w:val="left" w:pos="46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54677"/>
          <w:sz w:val="16"/>
          <w:szCs w:val="16"/>
        </w:rPr>
        <w:t>08/2011 – 05/2015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154677"/>
          <w:sz w:val="13"/>
          <w:szCs w:val="13"/>
        </w:rPr>
        <w:t xml:space="preserve">RAJEEV INSTITUTE OF </w:t>
      </w:r>
      <w:r>
        <w:rPr>
          <w:rFonts w:ascii="Arial" w:eastAsia="Arial" w:hAnsi="Arial" w:cs="Arial"/>
          <w:i/>
          <w:iCs/>
          <w:color w:val="154677"/>
          <w:sz w:val="13"/>
          <w:szCs w:val="13"/>
        </w:rPr>
        <w:t>TECHNOLOGY, HASSAN</w:t>
      </w:r>
    </w:p>
    <w:p w:rsidR="00E203F8" w:rsidRDefault="00E203F8">
      <w:pPr>
        <w:spacing w:line="378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4"/>
          <w:szCs w:val="24"/>
        </w:rPr>
        <w:t>HIGHER SECONDARY</w:t>
      </w: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VHSE KERALA</w:t>
      </w:r>
    </w:p>
    <w:p w:rsidR="00E203F8" w:rsidRDefault="00E203F8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5340"/>
      </w:tblGrid>
      <w:tr w:rsidR="00E203F8">
        <w:trPr>
          <w:trHeight w:val="184"/>
        </w:trPr>
        <w:tc>
          <w:tcPr>
            <w:tcW w:w="2580" w:type="dxa"/>
            <w:vAlign w:val="bottom"/>
          </w:tcPr>
          <w:p w:rsidR="00E203F8" w:rsidRDefault="003E250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54677"/>
                <w:sz w:val="16"/>
                <w:szCs w:val="16"/>
              </w:rPr>
              <w:t>07/2009 – 03/2011</w:t>
            </w:r>
          </w:p>
        </w:tc>
        <w:tc>
          <w:tcPr>
            <w:tcW w:w="5340" w:type="dxa"/>
            <w:vAlign w:val="bottom"/>
          </w:tcPr>
          <w:p w:rsidR="00E203F8" w:rsidRDefault="003E250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54677"/>
                <w:sz w:val="16"/>
                <w:szCs w:val="16"/>
              </w:rPr>
              <w:t>SREE KRISHNA VHSE, KURICHITHANAM, KOTTAYAM,</w:t>
            </w:r>
          </w:p>
        </w:tc>
      </w:tr>
      <w:tr w:rsidR="00E203F8">
        <w:trPr>
          <w:trHeight w:val="185"/>
        </w:trPr>
        <w:tc>
          <w:tcPr>
            <w:tcW w:w="2580" w:type="dxa"/>
            <w:vAlign w:val="bottom"/>
          </w:tcPr>
          <w:p w:rsidR="00E203F8" w:rsidRDefault="00E203F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Align w:val="bottom"/>
          </w:tcPr>
          <w:p w:rsidR="00E203F8" w:rsidRDefault="003E250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54677"/>
                <w:sz w:val="16"/>
                <w:szCs w:val="16"/>
              </w:rPr>
              <w:t>KERALA</w:t>
            </w:r>
          </w:p>
        </w:tc>
      </w:tr>
    </w:tbl>
    <w:p w:rsidR="00E203F8" w:rsidRDefault="00E203F8">
      <w:pPr>
        <w:spacing w:line="378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4"/>
          <w:szCs w:val="24"/>
        </w:rPr>
        <w:t>SSLC</w:t>
      </w: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ST. JOSEPH’S HIGH SCHOOL KUDAKKACHIRA, KOTTAYAM</w:t>
      </w:r>
    </w:p>
    <w:p w:rsidR="00E203F8" w:rsidRDefault="00E203F8">
      <w:pPr>
        <w:spacing w:line="64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54677"/>
          <w:sz w:val="16"/>
          <w:szCs w:val="16"/>
        </w:rPr>
        <w:t>06/2007 – 03/2008</w:t>
      </w:r>
    </w:p>
    <w:p w:rsidR="00E203F8" w:rsidRDefault="00E203F8">
      <w:pPr>
        <w:spacing w:line="200" w:lineRule="exact"/>
        <w:rPr>
          <w:sz w:val="20"/>
          <w:szCs w:val="20"/>
        </w:rPr>
      </w:pPr>
    </w:p>
    <w:p w:rsidR="00E203F8" w:rsidRDefault="00E203F8">
      <w:pPr>
        <w:spacing w:line="390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ACADEMIC PROJECTS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20320</wp:posOffset>
            </wp:positionV>
            <wp:extent cx="5180330" cy="1143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43" w:lineRule="exact"/>
        <w:rPr>
          <w:sz w:val="20"/>
          <w:szCs w:val="20"/>
        </w:rPr>
      </w:pPr>
    </w:p>
    <w:p w:rsidR="00E203F8" w:rsidRDefault="003E2501">
      <w:pPr>
        <w:spacing w:line="232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Research and Development project on </w:t>
      </w:r>
      <w:r>
        <w:rPr>
          <w:rFonts w:ascii="Arial" w:eastAsia="Arial" w:hAnsi="Arial" w:cs="Arial"/>
          <w:sz w:val="20"/>
          <w:szCs w:val="20"/>
        </w:rPr>
        <w:t>Aluminium based MMC reinforced with Red mud and SiC (silicon carbide) (02/2015 – 05/2015)</w:t>
      </w:r>
    </w:p>
    <w:p w:rsidR="00E203F8" w:rsidRDefault="00E203F8">
      <w:pPr>
        <w:spacing w:line="200" w:lineRule="exact"/>
        <w:rPr>
          <w:sz w:val="20"/>
          <w:szCs w:val="20"/>
        </w:rPr>
      </w:pPr>
    </w:p>
    <w:p w:rsidR="00E203F8" w:rsidRDefault="00E203F8">
      <w:pPr>
        <w:spacing w:line="371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CERTIFICATES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19685</wp:posOffset>
            </wp:positionV>
            <wp:extent cx="5180330" cy="114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138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Quality assurance and Quality control (QA/QC) (03/2015 – 12/2015)</w:t>
      </w:r>
    </w:p>
    <w:p w:rsidR="00E203F8" w:rsidRDefault="00E203F8">
      <w:pPr>
        <w:spacing w:line="10" w:lineRule="exact"/>
        <w:rPr>
          <w:sz w:val="20"/>
          <w:szCs w:val="20"/>
        </w:rPr>
      </w:pPr>
    </w:p>
    <w:p w:rsidR="00E203F8" w:rsidRDefault="003E2501">
      <w:pPr>
        <w:tabs>
          <w:tab w:val="left" w:pos="57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ASNT Level II Certified in following Non Destructive Testing (NDT) methods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>Liquid</w:t>
      </w:r>
      <w:r>
        <w:rPr>
          <w:rFonts w:ascii="Arial" w:eastAsia="Arial" w:hAnsi="Arial" w:cs="Arial"/>
          <w:i/>
          <w:iCs/>
          <w:color w:val="7C7C7C"/>
          <w:sz w:val="14"/>
          <w:szCs w:val="14"/>
        </w:rPr>
        <w:t xml:space="preserve"> Penetrate Testing (LPT)</w:t>
      </w:r>
    </w:p>
    <w:p w:rsidR="00E203F8" w:rsidRDefault="00E203F8">
      <w:pPr>
        <w:spacing w:line="1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Ultrasonic Testing (UT) Magnetic Particle Testing (MPT)  </w:t>
      </w:r>
      <w:r>
        <w:rPr>
          <w:rFonts w:ascii="Arial" w:eastAsia="Arial" w:hAnsi="Arial" w:cs="Arial"/>
          <w:i/>
          <w:iCs/>
          <w:color w:val="7C7C7C"/>
          <w:sz w:val="15"/>
          <w:szCs w:val="15"/>
        </w:rPr>
        <w:t>Radiography Testing (RT)</w:t>
      </w:r>
    </w:p>
    <w:p w:rsidR="00E203F8" w:rsidRDefault="00E203F8">
      <w:pPr>
        <w:spacing w:line="200" w:lineRule="exact"/>
        <w:rPr>
          <w:sz w:val="20"/>
          <w:szCs w:val="20"/>
        </w:rPr>
      </w:pPr>
    </w:p>
    <w:p w:rsidR="00E203F8" w:rsidRDefault="00E203F8">
      <w:pPr>
        <w:spacing w:line="354" w:lineRule="exact"/>
        <w:rPr>
          <w:sz w:val="20"/>
          <w:szCs w:val="20"/>
        </w:rPr>
      </w:pPr>
    </w:p>
    <w:p w:rsidR="00E203F8" w:rsidRDefault="003E2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PERSONAL DETAILS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19685</wp:posOffset>
            </wp:positionV>
            <wp:extent cx="5180330" cy="114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680"/>
        <w:gridCol w:w="1980"/>
        <w:gridCol w:w="2620"/>
      </w:tblGrid>
      <w:tr w:rsidR="00E203F8">
        <w:trPr>
          <w:trHeight w:val="273"/>
        </w:trPr>
        <w:tc>
          <w:tcPr>
            <w:tcW w:w="1540" w:type="dxa"/>
            <w:vAlign w:val="bottom"/>
          </w:tcPr>
          <w:p w:rsidR="00E203F8" w:rsidRDefault="003E250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DOB</w:t>
            </w:r>
          </w:p>
        </w:tc>
        <w:tc>
          <w:tcPr>
            <w:tcW w:w="1680" w:type="dxa"/>
            <w:vAlign w:val="bottom"/>
          </w:tcPr>
          <w:p w:rsidR="00E203F8" w:rsidRDefault="003E250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25/03/1993</w:t>
            </w:r>
          </w:p>
        </w:tc>
        <w:tc>
          <w:tcPr>
            <w:tcW w:w="1980" w:type="dxa"/>
            <w:vAlign w:val="bottom"/>
          </w:tcPr>
          <w:p w:rsidR="00E203F8" w:rsidRDefault="00E203F8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E203F8" w:rsidRDefault="00E203F8">
            <w:pPr>
              <w:ind w:left="220"/>
              <w:rPr>
                <w:sz w:val="20"/>
                <w:szCs w:val="20"/>
              </w:rPr>
            </w:pPr>
          </w:p>
        </w:tc>
      </w:tr>
      <w:tr w:rsidR="00E203F8">
        <w:trPr>
          <w:trHeight w:val="274"/>
        </w:trPr>
        <w:tc>
          <w:tcPr>
            <w:tcW w:w="1540" w:type="dxa"/>
            <w:vAlign w:val="bottom"/>
          </w:tcPr>
          <w:p w:rsidR="00E203F8" w:rsidRDefault="003E250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Age</w:t>
            </w:r>
          </w:p>
        </w:tc>
        <w:tc>
          <w:tcPr>
            <w:tcW w:w="1680" w:type="dxa"/>
            <w:vAlign w:val="bottom"/>
          </w:tcPr>
          <w:p w:rsidR="00E203F8" w:rsidRDefault="003E250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25</w:t>
            </w:r>
          </w:p>
        </w:tc>
        <w:tc>
          <w:tcPr>
            <w:tcW w:w="1980" w:type="dxa"/>
            <w:vAlign w:val="bottom"/>
          </w:tcPr>
          <w:p w:rsidR="00E203F8" w:rsidRDefault="003E25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Place of Issue</w:t>
            </w:r>
          </w:p>
        </w:tc>
        <w:tc>
          <w:tcPr>
            <w:tcW w:w="2620" w:type="dxa"/>
            <w:vAlign w:val="bottom"/>
          </w:tcPr>
          <w:p w:rsidR="00E203F8" w:rsidRDefault="003E2501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COCHIN</w:t>
            </w:r>
          </w:p>
        </w:tc>
      </w:tr>
      <w:tr w:rsidR="00E203F8">
        <w:trPr>
          <w:trHeight w:val="274"/>
        </w:trPr>
        <w:tc>
          <w:tcPr>
            <w:tcW w:w="1540" w:type="dxa"/>
            <w:vAlign w:val="bottom"/>
          </w:tcPr>
          <w:p w:rsidR="00E203F8" w:rsidRDefault="003E250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Gender</w:t>
            </w:r>
          </w:p>
        </w:tc>
        <w:tc>
          <w:tcPr>
            <w:tcW w:w="1680" w:type="dxa"/>
            <w:vAlign w:val="bottom"/>
          </w:tcPr>
          <w:p w:rsidR="00E203F8" w:rsidRDefault="003E250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Male</w:t>
            </w:r>
          </w:p>
        </w:tc>
        <w:tc>
          <w:tcPr>
            <w:tcW w:w="1980" w:type="dxa"/>
            <w:vAlign w:val="bottom"/>
          </w:tcPr>
          <w:p w:rsidR="00E203F8" w:rsidRDefault="003E25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 of Issue</w:t>
            </w:r>
          </w:p>
        </w:tc>
        <w:tc>
          <w:tcPr>
            <w:tcW w:w="2620" w:type="dxa"/>
            <w:vAlign w:val="bottom"/>
          </w:tcPr>
          <w:p w:rsidR="00E203F8" w:rsidRDefault="003E2501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26/11/2015</w:t>
            </w:r>
          </w:p>
        </w:tc>
      </w:tr>
      <w:tr w:rsidR="00E203F8">
        <w:trPr>
          <w:trHeight w:val="272"/>
        </w:trPr>
        <w:tc>
          <w:tcPr>
            <w:tcW w:w="1540" w:type="dxa"/>
            <w:vAlign w:val="bottom"/>
          </w:tcPr>
          <w:p w:rsidR="00E203F8" w:rsidRDefault="003E250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Marital </w:t>
            </w:r>
            <w:r>
              <w:rPr>
                <w:rFonts w:ascii="Book Antiqua" w:eastAsia="Book Antiqua" w:hAnsi="Book Antiqua" w:cs="Book Antiqua"/>
                <w:b/>
                <w:bCs/>
              </w:rPr>
              <w:t>Status</w:t>
            </w:r>
          </w:p>
        </w:tc>
        <w:tc>
          <w:tcPr>
            <w:tcW w:w="1680" w:type="dxa"/>
            <w:vAlign w:val="bottom"/>
          </w:tcPr>
          <w:p w:rsidR="00E203F8" w:rsidRDefault="003E250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Single</w:t>
            </w:r>
          </w:p>
        </w:tc>
        <w:tc>
          <w:tcPr>
            <w:tcW w:w="1980" w:type="dxa"/>
            <w:vAlign w:val="bottom"/>
          </w:tcPr>
          <w:p w:rsidR="00E203F8" w:rsidRDefault="003E25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 of Expiry</w:t>
            </w:r>
          </w:p>
        </w:tc>
        <w:tc>
          <w:tcPr>
            <w:tcW w:w="2620" w:type="dxa"/>
            <w:vAlign w:val="bottom"/>
          </w:tcPr>
          <w:p w:rsidR="00E203F8" w:rsidRDefault="003E2501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25/11/2025</w:t>
            </w:r>
          </w:p>
        </w:tc>
      </w:tr>
      <w:tr w:rsidR="00E203F8">
        <w:trPr>
          <w:trHeight w:val="274"/>
        </w:trPr>
        <w:tc>
          <w:tcPr>
            <w:tcW w:w="1540" w:type="dxa"/>
            <w:vAlign w:val="bottom"/>
          </w:tcPr>
          <w:p w:rsidR="00E203F8" w:rsidRDefault="003E250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Nationality</w:t>
            </w:r>
          </w:p>
        </w:tc>
        <w:tc>
          <w:tcPr>
            <w:tcW w:w="1680" w:type="dxa"/>
            <w:vAlign w:val="bottom"/>
          </w:tcPr>
          <w:p w:rsidR="00E203F8" w:rsidRDefault="003E250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Indian</w:t>
            </w:r>
          </w:p>
        </w:tc>
        <w:tc>
          <w:tcPr>
            <w:tcW w:w="1980" w:type="dxa"/>
            <w:vAlign w:val="bottom"/>
          </w:tcPr>
          <w:p w:rsidR="00E203F8" w:rsidRDefault="003E2501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Visa Status</w:t>
            </w:r>
          </w:p>
        </w:tc>
        <w:tc>
          <w:tcPr>
            <w:tcW w:w="2620" w:type="dxa"/>
            <w:vAlign w:val="bottom"/>
          </w:tcPr>
          <w:p w:rsidR="00E203F8" w:rsidRDefault="003E2501" w:rsidP="003E2501">
            <w:pPr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 xml:space="preserve">: Visit </w:t>
            </w:r>
          </w:p>
        </w:tc>
      </w:tr>
    </w:tbl>
    <w:p w:rsidR="00E203F8" w:rsidRDefault="00E203F8">
      <w:pPr>
        <w:spacing w:line="200" w:lineRule="exact"/>
        <w:rPr>
          <w:sz w:val="20"/>
          <w:szCs w:val="20"/>
        </w:rPr>
      </w:pPr>
    </w:p>
    <w:p w:rsidR="00E203F8" w:rsidRDefault="00E203F8">
      <w:pPr>
        <w:sectPr w:rsidR="00E203F8">
          <w:pgSz w:w="11900" w:h="16841"/>
          <w:pgMar w:top="376" w:right="219" w:bottom="1440" w:left="500" w:header="0" w:footer="0" w:gutter="0"/>
          <w:cols w:num="2" w:space="720" w:equalWidth="0">
            <w:col w:w="2220" w:space="720"/>
            <w:col w:w="8240"/>
          </w:cols>
        </w:sectPr>
      </w:pPr>
    </w:p>
    <w:p w:rsidR="00E203F8" w:rsidRDefault="00E203F8">
      <w:pPr>
        <w:spacing w:line="200" w:lineRule="exact"/>
        <w:rPr>
          <w:sz w:val="20"/>
          <w:szCs w:val="20"/>
        </w:rPr>
      </w:pPr>
    </w:p>
    <w:p w:rsidR="00E203F8" w:rsidRDefault="00E203F8">
      <w:pPr>
        <w:spacing w:line="200" w:lineRule="exact"/>
        <w:rPr>
          <w:sz w:val="20"/>
          <w:szCs w:val="20"/>
        </w:rPr>
      </w:pPr>
    </w:p>
    <w:p w:rsidR="00E203F8" w:rsidRDefault="00E203F8">
      <w:pPr>
        <w:spacing w:line="291" w:lineRule="exact"/>
        <w:rPr>
          <w:sz w:val="20"/>
          <w:szCs w:val="20"/>
        </w:rPr>
      </w:pPr>
    </w:p>
    <w:p w:rsidR="00E203F8" w:rsidRDefault="003E2501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4677"/>
          <w:sz w:val="28"/>
          <w:szCs w:val="28"/>
        </w:rPr>
        <w:t>DECLARATION</w:t>
      </w:r>
    </w:p>
    <w:p w:rsidR="00E203F8" w:rsidRDefault="003E25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20320</wp:posOffset>
            </wp:positionV>
            <wp:extent cx="5180330" cy="1143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3F8" w:rsidRDefault="00E203F8">
      <w:pPr>
        <w:spacing w:line="220" w:lineRule="exact"/>
        <w:rPr>
          <w:sz w:val="20"/>
          <w:szCs w:val="20"/>
        </w:rPr>
      </w:pPr>
    </w:p>
    <w:p w:rsidR="00E203F8" w:rsidRDefault="003E2501">
      <w:pPr>
        <w:spacing w:line="235" w:lineRule="auto"/>
        <w:ind w:left="1880" w:firstLine="1162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I hereby declare that the information furnished above is true to the best of my knowledge and I bear </w:t>
      </w:r>
      <w:r>
        <w:rPr>
          <w:rFonts w:ascii="Book Antiqua" w:eastAsia="Book Antiqua" w:hAnsi="Book Antiqua" w:cs="Book Antiqua"/>
        </w:rPr>
        <w:t>the responsibility for correctness of the above mentioned particulars.</w:t>
      </w:r>
    </w:p>
    <w:p w:rsidR="00E203F8" w:rsidRDefault="00E203F8">
      <w:pPr>
        <w:spacing w:line="200" w:lineRule="exact"/>
        <w:rPr>
          <w:sz w:val="20"/>
          <w:szCs w:val="20"/>
        </w:rPr>
      </w:pPr>
    </w:p>
    <w:p w:rsidR="00E203F8" w:rsidRDefault="00E203F8">
      <w:pPr>
        <w:spacing w:line="200" w:lineRule="exact"/>
        <w:rPr>
          <w:sz w:val="20"/>
          <w:szCs w:val="20"/>
        </w:rPr>
      </w:pPr>
    </w:p>
    <w:sectPr w:rsidR="00E203F8" w:rsidSect="00E203F8">
      <w:type w:val="continuous"/>
      <w:pgSz w:w="11900" w:h="16841"/>
      <w:pgMar w:top="376" w:right="219" w:bottom="1440" w:left="500" w:header="0" w:footer="0" w:gutter="0"/>
      <w:cols w:space="720" w:equalWidth="0">
        <w:col w:w="1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A6349448"/>
    <w:lvl w:ilvl="0" w:tplc="06FA0B98">
      <w:start w:val="1"/>
      <w:numFmt w:val="bullet"/>
      <w:lvlText w:val="•"/>
      <w:lvlJc w:val="left"/>
    </w:lvl>
    <w:lvl w:ilvl="1" w:tplc="4A68FCEC">
      <w:numFmt w:val="decimal"/>
      <w:lvlText w:val=""/>
      <w:lvlJc w:val="left"/>
    </w:lvl>
    <w:lvl w:ilvl="2" w:tplc="A6F8255C">
      <w:numFmt w:val="decimal"/>
      <w:lvlText w:val=""/>
      <w:lvlJc w:val="left"/>
    </w:lvl>
    <w:lvl w:ilvl="3" w:tplc="8E8E536A">
      <w:numFmt w:val="decimal"/>
      <w:lvlText w:val=""/>
      <w:lvlJc w:val="left"/>
    </w:lvl>
    <w:lvl w:ilvl="4" w:tplc="6BF885DC">
      <w:numFmt w:val="decimal"/>
      <w:lvlText w:val=""/>
      <w:lvlJc w:val="left"/>
    </w:lvl>
    <w:lvl w:ilvl="5" w:tplc="B47A1E78">
      <w:numFmt w:val="decimal"/>
      <w:lvlText w:val=""/>
      <w:lvlJc w:val="left"/>
    </w:lvl>
    <w:lvl w:ilvl="6" w:tplc="47CEF574">
      <w:numFmt w:val="decimal"/>
      <w:lvlText w:val=""/>
      <w:lvlJc w:val="left"/>
    </w:lvl>
    <w:lvl w:ilvl="7" w:tplc="25383764">
      <w:numFmt w:val="decimal"/>
      <w:lvlText w:val=""/>
      <w:lvlJc w:val="left"/>
    </w:lvl>
    <w:lvl w:ilvl="8" w:tplc="812E44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03F8"/>
    <w:rsid w:val="003E2501"/>
    <w:rsid w:val="00E2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mailto:Jithin.379686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2018-05-05T13:49:00Z</dcterms:created>
  <dcterms:modified xsi:type="dcterms:W3CDTF">2018-05-05T11:50:00Z</dcterms:modified>
</cp:coreProperties>
</file>