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45" w:rsidRPr="00B342B7" w:rsidRDefault="0065218F" w:rsidP="00D13CDB">
      <w:pPr>
        <w:shd w:val="clear" w:color="auto" w:fill="403152"/>
        <w:spacing w:after="0" w:line="240" w:lineRule="auto"/>
        <w:jc w:val="center"/>
        <w:rPr>
          <w:rFonts w:ascii="Cambria" w:hAnsi="Cambria"/>
          <w:b/>
          <w:sz w:val="28"/>
          <w:szCs w:val="20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6350</wp:posOffset>
            </wp:positionV>
            <wp:extent cx="584200" cy="666750"/>
            <wp:effectExtent l="0" t="0" r="6350" b="0"/>
            <wp:wrapTight wrapText="bothSides">
              <wp:wrapPolygon edited="0">
                <wp:start x="0" y="0"/>
                <wp:lineTo x="0" y="20983"/>
                <wp:lineTo x="21130" y="20983"/>
                <wp:lineTo x="21130" y="0"/>
                <wp:lineTo x="0" y="0"/>
              </wp:wrapPolygon>
            </wp:wrapTight>
            <wp:docPr id="6" name="Picture 17" descr="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0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4D21">
        <w:rPr>
          <w:rFonts w:ascii="Cambria" w:hAnsi="Cambria"/>
          <w:b/>
          <w:sz w:val="28"/>
          <w:szCs w:val="20"/>
        </w:rPr>
        <w:t xml:space="preserve">DINESH </w:t>
      </w:r>
    </w:p>
    <w:p w:rsidR="00525E45" w:rsidRPr="00B342B7" w:rsidRDefault="002F5561" w:rsidP="00D13CDB">
      <w:pPr>
        <w:shd w:val="clear" w:color="auto" w:fill="403152"/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2F5561">
        <w:rPr>
          <w:rFonts w:ascii="Cambria" w:hAnsi="Cambria"/>
          <w:sz w:val="20"/>
          <w:szCs w:val="20"/>
        </w:rPr>
        <w:t xml:space="preserve"> </w:t>
      </w:r>
    </w:p>
    <w:p w:rsidR="00525E45" w:rsidRPr="00B342B7" w:rsidRDefault="00525E45" w:rsidP="00D13CDB">
      <w:pPr>
        <w:pBdr>
          <w:bottom w:val="single" w:sz="4" w:space="1" w:color="auto"/>
        </w:pBdr>
        <w:shd w:val="clear" w:color="auto" w:fill="403152"/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B342B7">
        <w:rPr>
          <w:rFonts w:ascii="Cambria" w:hAnsi="Cambria"/>
          <w:sz w:val="20"/>
          <w:szCs w:val="20"/>
        </w:rPr>
        <w:t>E</w:t>
      </w:r>
      <w:r w:rsidR="00904D21">
        <w:rPr>
          <w:rFonts w:ascii="Cambria" w:hAnsi="Cambria"/>
          <w:sz w:val="20"/>
          <w:szCs w:val="20"/>
        </w:rPr>
        <w:t>-Mail:</w:t>
      </w:r>
      <w:r w:rsidR="00904D21" w:rsidRPr="00DC2D7C">
        <w:rPr>
          <w:rFonts w:ascii="Cambria" w:hAnsi="Cambria"/>
          <w:color w:val="FFFFFF" w:themeColor="background1"/>
          <w:sz w:val="20"/>
          <w:szCs w:val="20"/>
        </w:rPr>
        <w:t xml:space="preserve"> </w:t>
      </w:r>
      <w:hyperlink r:id="rId6" w:history="1">
        <w:r w:rsidR="00DC2D7C" w:rsidRPr="00DC2D7C">
          <w:rPr>
            <w:rStyle w:val="Hyperlink"/>
            <w:rFonts w:ascii="Cambria" w:hAnsi="Cambria"/>
            <w:color w:val="FFFFFF" w:themeColor="background1"/>
            <w:sz w:val="20"/>
            <w:szCs w:val="20"/>
          </w:rPr>
          <w:t>dinesh.379704@2freemail.ocm</w:t>
        </w:r>
      </w:hyperlink>
      <w:r w:rsidR="00DC2D7C" w:rsidRPr="00DC2D7C">
        <w:rPr>
          <w:rFonts w:ascii="Cambria" w:hAnsi="Cambria"/>
          <w:color w:val="FFFFFF" w:themeColor="background1"/>
          <w:sz w:val="20"/>
          <w:szCs w:val="20"/>
        </w:rPr>
        <w:t xml:space="preserve"> </w:t>
      </w:r>
    </w:p>
    <w:p w:rsidR="00DA2B85" w:rsidRPr="00B342B7" w:rsidRDefault="00DA2B85" w:rsidP="00F61FD9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:rsidR="00DA0E24" w:rsidRPr="00B342B7" w:rsidRDefault="00DA0E24" w:rsidP="00D13CDB">
      <w:pPr>
        <w:shd w:val="clear" w:color="auto" w:fill="F2F2F2"/>
        <w:spacing w:after="0" w:line="240" w:lineRule="auto"/>
        <w:jc w:val="center"/>
        <w:rPr>
          <w:rFonts w:ascii="Cambria" w:hAnsi="Cambria"/>
          <w:b/>
          <w:sz w:val="24"/>
          <w:szCs w:val="20"/>
        </w:rPr>
      </w:pPr>
      <w:r w:rsidRPr="00B342B7">
        <w:rPr>
          <w:rFonts w:ascii="Cambria" w:hAnsi="Cambria"/>
          <w:b/>
          <w:sz w:val="24"/>
          <w:szCs w:val="20"/>
        </w:rPr>
        <w:t>FINANCE &amp; ACCOUNTS PROFESSIONAL</w:t>
      </w:r>
    </w:p>
    <w:p w:rsidR="00DA0E24" w:rsidRDefault="00DA0E24" w:rsidP="00785E3D">
      <w:pPr>
        <w:pBdr>
          <w:bottom w:val="single" w:sz="4" w:space="1" w:color="auto"/>
        </w:pBdr>
        <w:spacing w:after="0" w:line="240" w:lineRule="auto"/>
        <w:rPr>
          <w:rFonts w:ascii="Cambria" w:hAnsi="Cambria"/>
          <w:sz w:val="20"/>
          <w:szCs w:val="20"/>
        </w:rPr>
      </w:pPr>
      <w:r w:rsidRPr="00B342B7">
        <w:rPr>
          <w:rFonts w:ascii="Cambria" w:hAnsi="Cambria"/>
          <w:sz w:val="20"/>
          <w:szCs w:val="20"/>
        </w:rPr>
        <w:t>An ardent analyst with expertise in strengthening companies to lead in highly competitive situations; versatile, high-energy professional, successful in achieving business growth objectives within turnaround &amp; rapid changing environment</w:t>
      </w:r>
    </w:p>
    <w:p w:rsidR="00E52010" w:rsidRPr="00B342B7" w:rsidRDefault="00E52010" w:rsidP="00525E4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</w:tblGrid>
      <w:tr w:rsidR="001943CE" w:rsidRPr="00B342B7" w:rsidTr="00D13CDB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943CE" w:rsidRPr="00D13CDB" w:rsidRDefault="001943CE" w:rsidP="00D13CDB">
            <w:pPr>
              <w:shd w:val="clear" w:color="auto" w:fill="403152"/>
              <w:spacing w:after="0" w:line="240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D13CDB">
              <w:rPr>
                <w:rFonts w:ascii="Cambria" w:hAnsi="Cambria" w:cs="Tahoma"/>
                <w:b/>
                <w:sz w:val="20"/>
                <w:szCs w:val="20"/>
              </w:rPr>
              <w:t>AREAS OF EXPERTISE</w:t>
            </w:r>
          </w:p>
          <w:p w:rsidR="001943CE" w:rsidRPr="00D13CDB" w:rsidRDefault="001943CE" w:rsidP="00D13CDB">
            <w:pPr>
              <w:spacing w:before="140" w:after="0" w:line="240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D13CDB">
              <w:rPr>
                <w:rFonts w:ascii="Cambria" w:hAnsi="Cambria" w:cs="Tahoma"/>
                <w:b/>
                <w:sz w:val="20"/>
                <w:szCs w:val="20"/>
              </w:rPr>
              <w:t xml:space="preserve">Finance &amp; Accounts </w:t>
            </w:r>
            <w:r w:rsidRPr="00D13CDB">
              <w:rPr>
                <w:rFonts w:ascii="Cambria" w:hAnsi="Cambria" w:cs="Tahoma"/>
                <w:b/>
                <w:sz w:val="20"/>
                <w:szCs w:val="20"/>
              </w:rPr>
              <w:tab/>
            </w:r>
          </w:p>
          <w:p w:rsidR="001943CE" w:rsidRPr="00D13CDB" w:rsidRDefault="001943CE" w:rsidP="00D13CDB">
            <w:pPr>
              <w:spacing w:before="140" w:after="0" w:line="240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D13CDB">
              <w:rPr>
                <w:rFonts w:ascii="Cambria" w:hAnsi="Cambria" w:cs="Tahoma"/>
                <w:b/>
                <w:sz w:val="20"/>
                <w:szCs w:val="20"/>
              </w:rPr>
              <w:t>MIS &amp; Reporting</w:t>
            </w:r>
            <w:r w:rsidRPr="00D13CDB">
              <w:rPr>
                <w:rFonts w:ascii="Cambria" w:hAnsi="Cambria" w:cs="Tahoma"/>
                <w:b/>
                <w:sz w:val="20"/>
                <w:szCs w:val="20"/>
              </w:rPr>
              <w:tab/>
            </w:r>
          </w:p>
          <w:p w:rsidR="001943CE" w:rsidRPr="00D13CDB" w:rsidRDefault="001943CE" w:rsidP="00D13CDB">
            <w:pPr>
              <w:spacing w:before="140" w:after="0" w:line="240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D13CDB">
              <w:rPr>
                <w:rFonts w:ascii="Cambria" w:hAnsi="Cambria" w:cs="Tahoma"/>
                <w:b/>
                <w:sz w:val="20"/>
                <w:szCs w:val="20"/>
              </w:rPr>
              <w:t>Taxation</w:t>
            </w:r>
            <w:r w:rsidRPr="00D13CDB">
              <w:rPr>
                <w:rFonts w:ascii="Cambria" w:hAnsi="Cambria" w:cs="Tahoma"/>
                <w:b/>
                <w:sz w:val="20"/>
                <w:szCs w:val="20"/>
              </w:rPr>
              <w:tab/>
            </w:r>
          </w:p>
          <w:p w:rsidR="001943CE" w:rsidRPr="00D13CDB" w:rsidRDefault="001943CE" w:rsidP="00D13CDB">
            <w:pPr>
              <w:spacing w:before="140" w:after="0" w:line="240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D13CDB">
              <w:rPr>
                <w:rFonts w:ascii="Cambria" w:hAnsi="Cambria" w:cs="Tahoma"/>
                <w:b/>
                <w:sz w:val="20"/>
                <w:szCs w:val="20"/>
              </w:rPr>
              <w:t>Cost Management</w:t>
            </w:r>
          </w:p>
          <w:p w:rsidR="001943CE" w:rsidRPr="00D13CDB" w:rsidRDefault="001943CE" w:rsidP="00D13CDB">
            <w:pPr>
              <w:spacing w:before="140" w:after="0" w:line="240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D13CDB">
              <w:rPr>
                <w:rFonts w:ascii="Cambria" w:hAnsi="Cambria" w:cs="Tahoma"/>
                <w:b/>
                <w:sz w:val="20"/>
                <w:szCs w:val="20"/>
              </w:rPr>
              <w:t>Statutory Compliance</w:t>
            </w:r>
          </w:p>
          <w:p w:rsidR="001943CE" w:rsidRPr="00D13CDB" w:rsidRDefault="001943CE" w:rsidP="00D13CDB">
            <w:pPr>
              <w:spacing w:before="140" w:after="0" w:line="240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D13CDB">
              <w:rPr>
                <w:rFonts w:ascii="Cambria" w:hAnsi="Cambria" w:cs="Tahoma"/>
                <w:b/>
                <w:sz w:val="20"/>
                <w:szCs w:val="20"/>
              </w:rPr>
              <w:t>Reconciliation</w:t>
            </w:r>
            <w:r w:rsidRPr="00D13CDB">
              <w:rPr>
                <w:rFonts w:ascii="Cambria" w:hAnsi="Cambria" w:cs="Tahoma"/>
                <w:b/>
                <w:sz w:val="20"/>
                <w:szCs w:val="20"/>
              </w:rPr>
              <w:tab/>
            </w:r>
            <w:r w:rsidRPr="00D13CDB">
              <w:rPr>
                <w:rFonts w:ascii="Cambria" w:hAnsi="Cambria" w:cs="Tahoma"/>
                <w:b/>
                <w:sz w:val="20"/>
                <w:szCs w:val="20"/>
              </w:rPr>
              <w:tab/>
            </w:r>
          </w:p>
          <w:p w:rsidR="001943CE" w:rsidRPr="00D13CDB" w:rsidRDefault="001943CE" w:rsidP="00D13CDB">
            <w:pPr>
              <w:spacing w:before="140" w:after="0" w:line="240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D13CDB">
              <w:rPr>
                <w:rFonts w:ascii="Cambria" w:hAnsi="Cambria" w:cs="Tahoma"/>
                <w:b/>
                <w:sz w:val="20"/>
                <w:szCs w:val="20"/>
              </w:rPr>
              <w:t>Treasury Operations</w:t>
            </w:r>
            <w:r w:rsidRPr="00D13CDB">
              <w:rPr>
                <w:rFonts w:ascii="Cambria" w:hAnsi="Cambria" w:cs="Tahoma"/>
                <w:b/>
                <w:sz w:val="20"/>
                <w:szCs w:val="20"/>
              </w:rPr>
              <w:tab/>
            </w:r>
          </w:p>
          <w:p w:rsidR="001943CE" w:rsidRPr="00D13CDB" w:rsidRDefault="001943CE" w:rsidP="00D13CDB">
            <w:pPr>
              <w:spacing w:before="140" w:after="0" w:line="240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D13CDB">
              <w:rPr>
                <w:rFonts w:ascii="Cambria" w:hAnsi="Cambria" w:cs="Tahoma"/>
                <w:b/>
                <w:sz w:val="20"/>
                <w:szCs w:val="20"/>
              </w:rPr>
              <w:t>Liaison &amp; Coordination</w:t>
            </w:r>
          </w:p>
        </w:tc>
      </w:tr>
    </w:tbl>
    <w:p w:rsidR="00D13CDB" w:rsidRPr="00D13CDB" w:rsidRDefault="00D13CDB" w:rsidP="00D13CDB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7"/>
      </w:tblGrid>
      <w:tr w:rsidR="00B342B7" w:rsidRPr="00B342B7" w:rsidTr="00D13CDB">
        <w:tc>
          <w:tcPr>
            <w:tcW w:w="78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A5856" w:rsidRPr="00D13CDB" w:rsidRDefault="00CA5856" w:rsidP="00D13CDB">
            <w:pPr>
              <w:shd w:val="clear" w:color="auto" w:fill="403152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13CDB">
              <w:rPr>
                <w:rFonts w:ascii="Cambria" w:hAnsi="Cambria"/>
                <w:b/>
                <w:sz w:val="20"/>
                <w:szCs w:val="20"/>
                <w:shd w:val="clear" w:color="auto" w:fill="403152"/>
              </w:rPr>
              <w:t>PROFILE S</w:t>
            </w:r>
            <w:r w:rsidRPr="00D13CDB">
              <w:rPr>
                <w:rFonts w:ascii="Cambria" w:hAnsi="Cambria"/>
                <w:b/>
                <w:sz w:val="20"/>
                <w:szCs w:val="20"/>
              </w:rPr>
              <w:t>UMMARY</w:t>
            </w:r>
          </w:p>
          <w:p w:rsidR="00CA5856" w:rsidRPr="00D13CDB" w:rsidRDefault="00CA5856" w:rsidP="00D13C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/>
              <w:contextualSpacing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13CDB">
              <w:rPr>
                <w:rFonts w:ascii="Cambria" w:hAnsi="Cambria" w:cs="Tahoma"/>
                <w:sz w:val="20"/>
                <w:szCs w:val="20"/>
              </w:rPr>
              <w:t>A highly comp</w:t>
            </w:r>
            <w:r w:rsidR="002477D4" w:rsidRPr="00D13CDB">
              <w:rPr>
                <w:rFonts w:ascii="Cambria" w:hAnsi="Cambria" w:cs="Tahoma"/>
                <w:sz w:val="20"/>
                <w:szCs w:val="20"/>
              </w:rPr>
              <w:t>etent professional with more than 10</w:t>
            </w:r>
            <w:r w:rsidRPr="00D13CDB">
              <w:rPr>
                <w:rFonts w:ascii="Cambria" w:hAnsi="Cambria" w:cs="Tahoma"/>
                <w:sz w:val="20"/>
                <w:szCs w:val="20"/>
              </w:rPr>
              <w:t xml:space="preserve"> years of experience in</w:t>
            </w:r>
            <w:r w:rsidRPr="00D13CDB">
              <w:rPr>
                <w:rFonts w:ascii="Cambria" w:hAnsi="Cambria" w:cs="Tahoma"/>
                <w:b/>
                <w:sz w:val="20"/>
                <w:szCs w:val="20"/>
              </w:rPr>
              <w:t xml:space="preserve"> Finance &amp; Accounts</w:t>
            </w:r>
            <w:r w:rsidR="00785E3D">
              <w:rPr>
                <w:rFonts w:ascii="Cambria" w:hAnsi="Cambria" w:cs="Tahoma"/>
                <w:b/>
                <w:sz w:val="20"/>
                <w:szCs w:val="20"/>
              </w:rPr>
              <w:t>.</w:t>
            </w:r>
          </w:p>
          <w:p w:rsidR="00CA5856" w:rsidRPr="00D13CDB" w:rsidRDefault="00CA5856" w:rsidP="00D13C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/>
              <w:contextualSpacing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13CDB">
              <w:rPr>
                <w:rFonts w:ascii="Cambria" w:hAnsi="Cambria" w:cs="Tahoma"/>
                <w:sz w:val="20"/>
                <w:szCs w:val="20"/>
              </w:rPr>
              <w:t>Hands on exposure in managing financial accounting, receivables &amp; payables management, preparing ledger books, bank reconciliation statements and finalization of accounts</w:t>
            </w:r>
          </w:p>
          <w:p w:rsidR="00CA5856" w:rsidRPr="00D13CDB" w:rsidRDefault="00CA5856" w:rsidP="00D13C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/>
              <w:contextualSpacing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13CDB">
              <w:rPr>
                <w:rFonts w:ascii="Cambria" w:hAnsi="Cambria" w:cs="Tahoma"/>
                <w:sz w:val="20"/>
                <w:szCs w:val="20"/>
              </w:rPr>
              <w:t xml:space="preserve">Experience in monitoring the issuance of all types of Letters of Credit, Guarantees, LC Confirmations, Transfer of LCs, etc. </w:t>
            </w:r>
          </w:p>
          <w:p w:rsidR="00CA5856" w:rsidRPr="00D13CDB" w:rsidRDefault="00CA5856" w:rsidP="00D13C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/>
              <w:contextualSpacing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13CDB">
              <w:rPr>
                <w:rFonts w:ascii="Cambria" w:hAnsi="Cambria" w:cs="Tahoma"/>
                <w:sz w:val="20"/>
                <w:szCs w:val="20"/>
              </w:rPr>
              <w:t>Capable of implementing accounting systems &amp; procedures as per regulatory and legal r</w:t>
            </w:r>
            <w:r w:rsidR="009F3018" w:rsidRPr="00D13CDB">
              <w:rPr>
                <w:rFonts w:ascii="Cambria" w:hAnsi="Cambria" w:cs="Tahoma"/>
                <w:sz w:val="20"/>
                <w:szCs w:val="20"/>
              </w:rPr>
              <w:t xml:space="preserve">equirements including taxation, </w:t>
            </w:r>
            <w:r w:rsidRPr="00D13CDB">
              <w:rPr>
                <w:rFonts w:ascii="Cambria" w:hAnsi="Cambria" w:cs="Tahoma"/>
                <w:sz w:val="20"/>
                <w:szCs w:val="20"/>
              </w:rPr>
              <w:t>annual report and accounts</w:t>
            </w:r>
          </w:p>
          <w:p w:rsidR="00CA5856" w:rsidRPr="00BA7586" w:rsidRDefault="00CA5856" w:rsidP="00D13C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/>
              <w:contextualSpacing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13CDB">
              <w:rPr>
                <w:rFonts w:ascii="Cambria" w:hAnsi="Cambria" w:cs="Tahoma"/>
                <w:spacing w:val="-4"/>
                <w:sz w:val="20"/>
                <w:szCs w:val="20"/>
              </w:rPr>
              <w:t>Achievement oriented professional with excellent people management skills and an ability to manage change with ease</w:t>
            </w:r>
          </w:p>
          <w:p w:rsidR="00BA7586" w:rsidRPr="00D13CDB" w:rsidRDefault="00BA7586" w:rsidP="00BA7586">
            <w:pPr>
              <w:pStyle w:val="ListParagraph"/>
              <w:spacing w:after="0" w:line="240" w:lineRule="auto"/>
              <w:ind w:left="360"/>
              <w:contextualSpacing/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:rsidR="00CA5856" w:rsidRPr="00B342B7" w:rsidRDefault="0065218F" w:rsidP="00CA4ED9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-1510665</wp:posOffset>
            </wp:positionH>
            <wp:positionV relativeFrom="paragraph">
              <wp:posOffset>92710</wp:posOffset>
            </wp:positionV>
            <wp:extent cx="5943600" cy="1446530"/>
            <wp:effectExtent l="0" t="0" r="0" b="1270"/>
            <wp:wrapTight wrapText="bothSides">
              <wp:wrapPolygon edited="0">
                <wp:start x="0" y="0"/>
                <wp:lineTo x="0" y="21335"/>
                <wp:lineTo x="21531" y="21335"/>
                <wp:lineTo x="21531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5856" w:rsidRPr="00B342B7">
        <w:rPr>
          <w:rFonts w:ascii="Cambria" w:hAnsi="Cambria"/>
          <w:sz w:val="20"/>
          <w:szCs w:val="20"/>
        </w:rPr>
        <w:br w:type="textWrapping" w:clear="all"/>
      </w:r>
    </w:p>
    <w:p w:rsidR="00216AF0" w:rsidRPr="00B342B7" w:rsidRDefault="00216AF0" w:rsidP="00D13CDB">
      <w:pPr>
        <w:shd w:val="clear" w:color="auto" w:fill="403152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B342B7">
        <w:rPr>
          <w:rFonts w:ascii="Cambria" w:hAnsi="Cambria"/>
          <w:b/>
          <w:sz w:val="20"/>
          <w:szCs w:val="20"/>
        </w:rPr>
        <w:t>ORGANISATIONAL EXPERIENCE</w:t>
      </w:r>
    </w:p>
    <w:p w:rsidR="00BA7586" w:rsidRDefault="00BA7586" w:rsidP="00525E45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525E45" w:rsidRPr="00B342B7" w:rsidRDefault="000F00BE" w:rsidP="00525E45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Since Feb’11</w:t>
      </w:r>
      <w:r w:rsidR="005B466B" w:rsidRPr="00B342B7">
        <w:rPr>
          <w:rFonts w:ascii="Cambria" w:hAnsi="Cambria"/>
          <w:b/>
          <w:sz w:val="20"/>
          <w:szCs w:val="20"/>
        </w:rPr>
        <w:tab/>
      </w:r>
      <w:r w:rsidR="005B466B" w:rsidRPr="00B342B7">
        <w:rPr>
          <w:rFonts w:ascii="Cambria" w:hAnsi="Cambria"/>
          <w:b/>
          <w:sz w:val="20"/>
          <w:szCs w:val="20"/>
        </w:rPr>
        <w:tab/>
        <w:t xml:space="preserve">Specialist Services </w:t>
      </w:r>
      <w:r w:rsidR="0068479F">
        <w:rPr>
          <w:rFonts w:ascii="Cambria" w:hAnsi="Cambria"/>
          <w:b/>
          <w:sz w:val="20"/>
          <w:szCs w:val="20"/>
        </w:rPr>
        <w:t>Holdings Ltd.,</w:t>
      </w:r>
      <w:r w:rsidR="005B466B" w:rsidRPr="00B342B7">
        <w:rPr>
          <w:rFonts w:ascii="Cambria" w:hAnsi="Cambria"/>
          <w:b/>
          <w:sz w:val="20"/>
          <w:szCs w:val="20"/>
        </w:rPr>
        <w:t xml:space="preserve"> Dubai </w:t>
      </w:r>
      <w:r w:rsidR="00525E45" w:rsidRPr="00B342B7">
        <w:rPr>
          <w:rFonts w:ascii="Cambria" w:hAnsi="Cambria"/>
          <w:b/>
          <w:sz w:val="20"/>
          <w:szCs w:val="20"/>
        </w:rPr>
        <w:t xml:space="preserve">as </w:t>
      </w:r>
      <w:r w:rsidR="0068479F">
        <w:rPr>
          <w:rFonts w:ascii="Cambria" w:hAnsi="Cambria"/>
          <w:b/>
          <w:sz w:val="20"/>
          <w:szCs w:val="20"/>
        </w:rPr>
        <w:t xml:space="preserve">an </w:t>
      </w:r>
      <w:r w:rsidR="00C45500">
        <w:rPr>
          <w:rFonts w:ascii="Cambria" w:hAnsi="Cambria"/>
          <w:b/>
          <w:sz w:val="20"/>
          <w:szCs w:val="20"/>
        </w:rPr>
        <w:t xml:space="preserve">Management </w:t>
      </w:r>
      <w:r w:rsidR="00525E45" w:rsidRPr="00B342B7">
        <w:rPr>
          <w:rFonts w:ascii="Cambria" w:hAnsi="Cambria"/>
          <w:b/>
          <w:sz w:val="20"/>
          <w:szCs w:val="20"/>
        </w:rPr>
        <w:t>Accountant</w:t>
      </w:r>
    </w:p>
    <w:p w:rsidR="00E9217B" w:rsidRDefault="0065218F" w:rsidP="00487F4A">
      <w:pPr>
        <w:spacing w:after="0" w:line="240" w:lineRule="auto"/>
        <w:ind w:left="1440" w:firstLine="720"/>
        <w:jc w:val="both"/>
        <w:rPr>
          <w:rFonts w:ascii="Cambria" w:hAnsi="Cambria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4420870</wp:posOffset>
            </wp:positionH>
            <wp:positionV relativeFrom="paragraph">
              <wp:posOffset>149225</wp:posOffset>
            </wp:positionV>
            <wp:extent cx="2329180" cy="2415540"/>
            <wp:effectExtent l="0" t="0" r="0" b="3810"/>
            <wp:wrapTight wrapText="bothSides">
              <wp:wrapPolygon edited="0">
                <wp:start x="0" y="0"/>
                <wp:lineTo x="0" y="21464"/>
                <wp:lineTo x="21376" y="21464"/>
                <wp:lineTo x="2137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241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466B" w:rsidRPr="00B342B7">
        <w:rPr>
          <w:rFonts w:ascii="Cambria" w:hAnsi="Cambria"/>
          <w:sz w:val="20"/>
          <w:szCs w:val="20"/>
        </w:rPr>
        <w:t>~</w:t>
      </w:r>
      <w:r w:rsidR="000F00BE">
        <w:rPr>
          <w:rFonts w:ascii="Cambria" w:hAnsi="Cambria"/>
          <w:sz w:val="20"/>
          <w:szCs w:val="20"/>
        </w:rPr>
        <w:t xml:space="preserve"> </w:t>
      </w:r>
      <w:r w:rsidR="005B466B" w:rsidRPr="00B342B7">
        <w:rPr>
          <w:rFonts w:ascii="Cambria" w:hAnsi="Cambria"/>
          <w:sz w:val="20"/>
          <w:szCs w:val="20"/>
        </w:rPr>
        <w:t xml:space="preserve">Reporting to </w:t>
      </w:r>
      <w:r w:rsidR="0096299F">
        <w:rPr>
          <w:rFonts w:ascii="Cambria" w:hAnsi="Cambria"/>
          <w:sz w:val="20"/>
          <w:szCs w:val="20"/>
        </w:rPr>
        <w:t xml:space="preserve">Group </w:t>
      </w:r>
      <w:r w:rsidR="00525E45" w:rsidRPr="00B342B7">
        <w:rPr>
          <w:rFonts w:ascii="Cambria" w:hAnsi="Cambria"/>
          <w:sz w:val="20"/>
          <w:szCs w:val="20"/>
        </w:rPr>
        <w:t xml:space="preserve">Finance Manager </w:t>
      </w:r>
      <w:r w:rsidR="00487F4A">
        <w:rPr>
          <w:rFonts w:ascii="Cambria" w:hAnsi="Cambria"/>
          <w:sz w:val="20"/>
          <w:szCs w:val="20"/>
        </w:rPr>
        <w:t>~</w:t>
      </w:r>
    </w:p>
    <w:p w:rsidR="00E9572B" w:rsidRPr="000F00BE" w:rsidRDefault="00E9572B" w:rsidP="00487F4A">
      <w:pPr>
        <w:spacing w:after="0" w:line="240" w:lineRule="auto"/>
        <w:ind w:left="1440" w:firstLine="720"/>
        <w:jc w:val="both"/>
        <w:rPr>
          <w:rFonts w:ascii="Cambria" w:hAnsi="Cambria"/>
          <w:sz w:val="20"/>
          <w:szCs w:val="20"/>
        </w:rPr>
      </w:pPr>
    </w:p>
    <w:p w:rsidR="0032064E" w:rsidRPr="0032064E" w:rsidRDefault="0032064E" w:rsidP="00E723E5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 w:cs="Tahoma"/>
          <w:sz w:val="20"/>
          <w:szCs w:val="20"/>
        </w:rPr>
      </w:pPr>
      <w:r w:rsidRPr="0032064E">
        <w:rPr>
          <w:rFonts w:ascii="Cambria" w:hAnsi="Cambria" w:cs="Tahoma"/>
          <w:sz w:val="20"/>
          <w:szCs w:val="20"/>
        </w:rPr>
        <w:t xml:space="preserve">Supervise and manage the activities of Day to day accounting and maintenance of books of accounts for UK, </w:t>
      </w:r>
      <w:r w:rsidR="00BA7586">
        <w:rPr>
          <w:rFonts w:ascii="Cambria" w:hAnsi="Cambria" w:cs="Tahoma"/>
          <w:sz w:val="20"/>
          <w:szCs w:val="20"/>
        </w:rPr>
        <w:t xml:space="preserve">Cyprus, </w:t>
      </w:r>
      <w:r w:rsidRPr="0032064E">
        <w:rPr>
          <w:rFonts w:ascii="Cambria" w:hAnsi="Cambria" w:cs="Tahoma"/>
          <w:sz w:val="20"/>
          <w:szCs w:val="20"/>
        </w:rPr>
        <w:t>Singapore and UAE subsidiaries &amp; Joint ventures</w:t>
      </w:r>
      <w:r w:rsidR="00BA7586">
        <w:rPr>
          <w:rFonts w:ascii="Cambria" w:hAnsi="Cambria" w:cs="Tahoma"/>
          <w:sz w:val="20"/>
          <w:szCs w:val="20"/>
        </w:rPr>
        <w:t>.</w:t>
      </w:r>
    </w:p>
    <w:p w:rsidR="0032064E" w:rsidRPr="0032064E" w:rsidRDefault="0032064E" w:rsidP="00E723E5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 w:cs="Tahoma"/>
          <w:sz w:val="20"/>
          <w:szCs w:val="20"/>
        </w:rPr>
      </w:pPr>
      <w:r w:rsidRPr="0032064E">
        <w:rPr>
          <w:rFonts w:ascii="Cambria" w:hAnsi="Cambria" w:cs="Tahoma"/>
          <w:sz w:val="20"/>
          <w:szCs w:val="20"/>
        </w:rPr>
        <w:t xml:space="preserve">Coordination for payroll processing and payment of salaries of Subsidiary </w:t>
      </w:r>
      <w:proofErr w:type="gramStart"/>
      <w:r w:rsidRPr="0032064E">
        <w:rPr>
          <w:rFonts w:ascii="Cambria" w:hAnsi="Cambria" w:cs="Tahoma"/>
          <w:sz w:val="20"/>
          <w:szCs w:val="20"/>
        </w:rPr>
        <w:t>companies</w:t>
      </w:r>
      <w:proofErr w:type="gramEnd"/>
      <w:r w:rsidRPr="0032064E">
        <w:rPr>
          <w:rFonts w:ascii="Cambria" w:hAnsi="Cambria" w:cs="Tahoma"/>
          <w:sz w:val="20"/>
          <w:szCs w:val="20"/>
        </w:rPr>
        <w:t>.</w:t>
      </w:r>
    </w:p>
    <w:p w:rsidR="0032064E" w:rsidRPr="0032064E" w:rsidRDefault="0032064E" w:rsidP="00E723E5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 w:cs="Tahoma"/>
          <w:sz w:val="20"/>
          <w:szCs w:val="20"/>
        </w:rPr>
      </w:pPr>
      <w:r w:rsidRPr="0032064E">
        <w:rPr>
          <w:rFonts w:ascii="Cambria" w:hAnsi="Cambria" w:cs="Tahoma"/>
          <w:sz w:val="20"/>
          <w:szCs w:val="20"/>
        </w:rPr>
        <w:t>Preparation of PPE Schedule &amp; Insurance reports as supporting to financial statements &amp; annual reports.</w:t>
      </w:r>
    </w:p>
    <w:p w:rsidR="0032064E" w:rsidRPr="0032064E" w:rsidRDefault="0032064E" w:rsidP="00E723E5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 w:cs="Tahoma"/>
          <w:sz w:val="20"/>
          <w:szCs w:val="20"/>
        </w:rPr>
      </w:pPr>
      <w:r w:rsidRPr="0032064E">
        <w:rPr>
          <w:rFonts w:ascii="Cambria" w:hAnsi="Cambria" w:cs="Tahoma"/>
          <w:sz w:val="20"/>
          <w:szCs w:val="20"/>
        </w:rPr>
        <w:t>Responsible for handling all fixed assets of the group (UAE &amp; Singapore) and monitoring Capital Expenditure &amp; Budget.</w:t>
      </w:r>
      <w:r w:rsidRPr="0032064E">
        <w:rPr>
          <w:rFonts w:ascii="Cambria" w:hAnsi="Cambria" w:cs="Tahoma"/>
          <w:sz w:val="20"/>
          <w:szCs w:val="20"/>
        </w:rPr>
        <w:tab/>
      </w:r>
    </w:p>
    <w:p w:rsidR="0032064E" w:rsidRPr="0032064E" w:rsidRDefault="0032064E" w:rsidP="00E723E5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 w:cs="Tahoma"/>
          <w:sz w:val="20"/>
          <w:szCs w:val="20"/>
        </w:rPr>
      </w:pPr>
      <w:r w:rsidRPr="0032064E">
        <w:rPr>
          <w:rFonts w:ascii="Cambria" w:hAnsi="Cambria" w:cs="Tahoma"/>
          <w:sz w:val="20"/>
          <w:szCs w:val="20"/>
        </w:rPr>
        <w:t>Responsible to obtain quarterly confirmation on group assets from custodians &amp; auditing such reports for genuineness.</w:t>
      </w:r>
    </w:p>
    <w:p w:rsidR="0032064E" w:rsidRPr="0032064E" w:rsidRDefault="0032064E" w:rsidP="00E723E5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 w:cs="Tahoma"/>
          <w:sz w:val="20"/>
          <w:szCs w:val="20"/>
        </w:rPr>
      </w:pPr>
      <w:r w:rsidRPr="0032064E">
        <w:rPr>
          <w:rFonts w:ascii="Cambria" w:hAnsi="Cambria" w:cs="Tahoma"/>
          <w:sz w:val="20"/>
          <w:szCs w:val="20"/>
        </w:rPr>
        <w:t>Preparation and submission of GST &amp; VAT returns for Singapore &amp; UK subsidiaries.</w:t>
      </w:r>
    </w:p>
    <w:p w:rsidR="0032064E" w:rsidRPr="0032064E" w:rsidRDefault="0032064E" w:rsidP="00E723E5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 w:cs="Tahoma"/>
          <w:sz w:val="20"/>
          <w:szCs w:val="20"/>
        </w:rPr>
      </w:pPr>
      <w:r w:rsidRPr="0032064E">
        <w:rPr>
          <w:rFonts w:ascii="Cambria" w:hAnsi="Cambria" w:cs="Tahoma"/>
          <w:sz w:val="20"/>
          <w:szCs w:val="20"/>
        </w:rPr>
        <w:t>Preparing Bank Reconciliation, intercompany reconciliation, P&amp;L, Balance sheet &amp; cash flow for subsidiary companies.</w:t>
      </w:r>
    </w:p>
    <w:p w:rsidR="0032064E" w:rsidRPr="0032064E" w:rsidRDefault="0032064E" w:rsidP="00E723E5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 w:cs="Tahoma"/>
          <w:sz w:val="20"/>
          <w:szCs w:val="20"/>
        </w:rPr>
      </w:pPr>
      <w:r w:rsidRPr="0032064E">
        <w:rPr>
          <w:rFonts w:ascii="Cambria" w:hAnsi="Cambria" w:cs="Tahoma"/>
          <w:sz w:val="20"/>
          <w:szCs w:val="20"/>
        </w:rPr>
        <w:t>Liaising with insurance brokers for renewal of policies, extension of coverage, pricing of premium &amp; regular endorsements for all group companies.</w:t>
      </w:r>
    </w:p>
    <w:p w:rsidR="0032064E" w:rsidRPr="0032064E" w:rsidRDefault="0032064E" w:rsidP="00E723E5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 w:cs="Tahoma"/>
          <w:sz w:val="20"/>
          <w:szCs w:val="20"/>
        </w:rPr>
      </w:pPr>
      <w:r w:rsidRPr="0032064E">
        <w:rPr>
          <w:rFonts w:ascii="Cambria" w:hAnsi="Cambria" w:cs="Tahoma"/>
          <w:sz w:val="20"/>
          <w:szCs w:val="20"/>
        </w:rPr>
        <w:t xml:space="preserve">Framing procedures &amp; manuals on process relating to assets, insurance &amp; intercompany transactions. </w:t>
      </w:r>
    </w:p>
    <w:p w:rsidR="0032064E" w:rsidRPr="0032064E" w:rsidRDefault="0032064E" w:rsidP="00E723E5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 w:cs="Tahoma"/>
          <w:sz w:val="20"/>
          <w:szCs w:val="20"/>
        </w:rPr>
      </w:pPr>
      <w:r w:rsidRPr="0032064E">
        <w:rPr>
          <w:rFonts w:ascii="Cambria" w:hAnsi="Cambria" w:cs="Tahoma"/>
          <w:sz w:val="20"/>
          <w:szCs w:val="20"/>
        </w:rPr>
        <w:t xml:space="preserve">Helping IT department in developing or customising reports in ERP (Microsoft Dynamics) </w:t>
      </w:r>
    </w:p>
    <w:p w:rsidR="0032064E" w:rsidRPr="0032064E" w:rsidRDefault="0032064E" w:rsidP="00E723E5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 w:cs="Tahoma"/>
          <w:sz w:val="20"/>
          <w:szCs w:val="20"/>
        </w:rPr>
      </w:pPr>
      <w:r w:rsidRPr="0032064E">
        <w:rPr>
          <w:rFonts w:ascii="Cambria" w:hAnsi="Cambria" w:cs="Tahoma"/>
          <w:sz w:val="20"/>
          <w:szCs w:val="20"/>
        </w:rPr>
        <w:t>Preparing and finalizing statutory &amp; tax audits with auditors &amp; ensuring all compliances under the regulatory acts and other statutory bodies and submission of corporate tax returns and filings within due date.</w:t>
      </w:r>
    </w:p>
    <w:p w:rsidR="0032064E" w:rsidRPr="0032064E" w:rsidRDefault="0032064E" w:rsidP="00E723E5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P</w:t>
      </w:r>
      <w:r w:rsidRPr="0032064E">
        <w:rPr>
          <w:rFonts w:ascii="Cambria" w:hAnsi="Cambria" w:cs="Tahoma"/>
          <w:sz w:val="20"/>
          <w:szCs w:val="20"/>
        </w:rPr>
        <w:t>reparation of Budget, Cash Flow &amp; quarterly forecast of subsidiary companies</w:t>
      </w:r>
    </w:p>
    <w:p w:rsidR="00197378" w:rsidRDefault="0032064E" w:rsidP="00E723E5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 w:cs="Tahoma"/>
          <w:sz w:val="20"/>
          <w:szCs w:val="20"/>
        </w:rPr>
      </w:pPr>
      <w:r w:rsidRPr="0032064E">
        <w:rPr>
          <w:rFonts w:ascii="Cambria" w:hAnsi="Cambria" w:cs="Tahoma"/>
          <w:sz w:val="20"/>
          <w:szCs w:val="20"/>
        </w:rPr>
        <w:t>Liaising with statutory &amp; internal auditors for timely completion of audits and implementation of audit observations</w:t>
      </w:r>
    </w:p>
    <w:p w:rsidR="00BA7586" w:rsidRPr="00B66006" w:rsidRDefault="0048525F" w:rsidP="00AD5EA1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/>
          <w:sz w:val="20"/>
          <w:szCs w:val="20"/>
        </w:rPr>
      </w:pPr>
      <w:r w:rsidRPr="00B66006">
        <w:rPr>
          <w:rFonts w:ascii="Cambria" w:hAnsi="Cambria" w:cs="Tahoma"/>
          <w:sz w:val="20"/>
          <w:szCs w:val="20"/>
        </w:rPr>
        <w:t>Liaising with UAE tax consultants for the implementation &amp; system change in related to VAT compliance.</w:t>
      </w:r>
    </w:p>
    <w:p w:rsidR="0048525F" w:rsidRPr="00B66006" w:rsidRDefault="0048525F" w:rsidP="00AD5EA1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/>
          <w:sz w:val="20"/>
          <w:szCs w:val="20"/>
        </w:rPr>
      </w:pPr>
      <w:r w:rsidRPr="00B66006">
        <w:rPr>
          <w:rFonts w:ascii="Cambria" w:hAnsi="Cambria"/>
          <w:sz w:val="20"/>
          <w:szCs w:val="20"/>
        </w:rPr>
        <w:t xml:space="preserve">Arranging external </w:t>
      </w:r>
      <w:r w:rsidR="00B66006" w:rsidRPr="00B66006">
        <w:rPr>
          <w:rFonts w:ascii="Cambria" w:hAnsi="Cambria"/>
          <w:sz w:val="20"/>
          <w:szCs w:val="20"/>
        </w:rPr>
        <w:t>training</w:t>
      </w:r>
      <w:r w:rsidRPr="00B66006">
        <w:rPr>
          <w:rFonts w:ascii="Cambria" w:hAnsi="Cambria"/>
          <w:sz w:val="20"/>
          <w:szCs w:val="20"/>
        </w:rPr>
        <w:t xml:space="preserve"> to finance staff &amp; </w:t>
      </w:r>
      <w:r w:rsidR="00B66006" w:rsidRPr="00B66006">
        <w:rPr>
          <w:rFonts w:ascii="Cambria" w:hAnsi="Cambria"/>
          <w:sz w:val="20"/>
          <w:szCs w:val="20"/>
        </w:rPr>
        <w:t xml:space="preserve">conducting </w:t>
      </w:r>
      <w:r w:rsidR="00B66006">
        <w:rPr>
          <w:rFonts w:ascii="Cambria" w:hAnsi="Cambria"/>
          <w:sz w:val="20"/>
          <w:szCs w:val="20"/>
        </w:rPr>
        <w:t xml:space="preserve">internal </w:t>
      </w:r>
      <w:r w:rsidR="00B66006" w:rsidRPr="00B66006">
        <w:rPr>
          <w:rFonts w:ascii="Cambria" w:hAnsi="Cambria"/>
          <w:sz w:val="20"/>
          <w:szCs w:val="20"/>
        </w:rPr>
        <w:t>training to non-financial departments.</w:t>
      </w:r>
    </w:p>
    <w:p w:rsidR="00AD5EA1" w:rsidRPr="00B342B7" w:rsidRDefault="00AD5EA1" w:rsidP="00AD5EA1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Jul’08 to Feb’11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proofErr w:type="spellStart"/>
      <w:r w:rsidRPr="000F00BE">
        <w:rPr>
          <w:rFonts w:ascii="Cambria" w:hAnsi="Cambria"/>
          <w:b/>
          <w:sz w:val="20"/>
          <w:szCs w:val="20"/>
        </w:rPr>
        <w:t>Rakha</w:t>
      </w:r>
      <w:proofErr w:type="spellEnd"/>
      <w:r w:rsidRPr="000F00BE">
        <w:rPr>
          <w:rFonts w:ascii="Cambria" w:hAnsi="Cambria"/>
          <w:b/>
          <w:sz w:val="20"/>
          <w:szCs w:val="20"/>
        </w:rPr>
        <w:t xml:space="preserve"> Al </w:t>
      </w:r>
      <w:proofErr w:type="spellStart"/>
      <w:r w:rsidRPr="000F00BE">
        <w:rPr>
          <w:rFonts w:ascii="Cambria" w:hAnsi="Cambria"/>
          <w:b/>
          <w:sz w:val="20"/>
          <w:szCs w:val="20"/>
        </w:rPr>
        <w:t>Khaleej</w:t>
      </w:r>
      <w:proofErr w:type="spellEnd"/>
      <w:r w:rsidRPr="000F00BE">
        <w:rPr>
          <w:rFonts w:ascii="Cambria" w:hAnsi="Cambria"/>
          <w:b/>
          <w:sz w:val="20"/>
          <w:szCs w:val="20"/>
        </w:rPr>
        <w:t xml:space="preserve"> International LLC, Dubai, UAE</w:t>
      </w:r>
      <w:r>
        <w:rPr>
          <w:rFonts w:ascii="Cambria" w:hAnsi="Cambria"/>
          <w:b/>
          <w:sz w:val="20"/>
          <w:szCs w:val="20"/>
        </w:rPr>
        <w:t xml:space="preserve"> as division accountant</w:t>
      </w:r>
    </w:p>
    <w:p w:rsidR="00AD5EA1" w:rsidRDefault="00AD5EA1" w:rsidP="00AD5EA1">
      <w:pPr>
        <w:spacing w:after="0" w:line="240" w:lineRule="auto"/>
        <w:ind w:left="1440" w:firstLine="720"/>
        <w:jc w:val="both"/>
        <w:rPr>
          <w:rFonts w:ascii="Cambria" w:hAnsi="Cambria"/>
          <w:sz w:val="20"/>
          <w:szCs w:val="20"/>
        </w:rPr>
      </w:pPr>
      <w:r w:rsidRPr="00B342B7">
        <w:rPr>
          <w:rFonts w:ascii="Cambria" w:hAnsi="Cambria"/>
          <w:sz w:val="20"/>
          <w:szCs w:val="20"/>
        </w:rPr>
        <w:lastRenderedPageBreak/>
        <w:t>~</w:t>
      </w:r>
      <w:r w:rsidRPr="005A78DE">
        <w:rPr>
          <w:rFonts w:ascii="Cambria" w:hAnsi="Cambria"/>
          <w:sz w:val="20"/>
          <w:szCs w:val="20"/>
        </w:rPr>
        <w:t xml:space="preserve"> </w:t>
      </w:r>
      <w:r w:rsidR="005A78DE" w:rsidRPr="005A78DE">
        <w:rPr>
          <w:rFonts w:ascii="Cambria" w:hAnsi="Cambria"/>
          <w:sz w:val="20"/>
          <w:szCs w:val="20"/>
        </w:rPr>
        <w:t xml:space="preserve">Reporting to </w:t>
      </w:r>
      <w:r w:rsidRPr="000F00BE">
        <w:rPr>
          <w:rFonts w:ascii="Cambria" w:hAnsi="Cambria"/>
          <w:sz w:val="20"/>
          <w:szCs w:val="20"/>
        </w:rPr>
        <w:t>Vice President Finance</w:t>
      </w:r>
      <w:r w:rsidRPr="00B342B7">
        <w:rPr>
          <w:rFonts w:ascii="Cambria" w:hAnsi="Cambria"/>
          <w:sz w:val="20"/>
          <w:szCs w:val="20"/>
        </w:rPr>
        <w:t xml:space="preserve"> ~</w:t>
      </w:r>
    </w:p>
    <w:p w:rsidR="005A78DE" w:rsidRDefault="005A78DE" w:rsidP="00AD5EA1">
      <w:pPr>
        <w:spacing w:after="0" w:line="240" w:lineRule="auto"/>
        <w:ind w:left="1440" w:firstLine="720"/>
        <w:jc w:val="both"/>
        <w:rPr>
          <w:rFonts w:ascii="Cambria" w:hAnsi="Cambria"/>
          <w:sz w:val="20"/>
          <w:szCs w:val="20"/>
        </w:rPr>
      </w:pPr>
    </w:p>
    <w:p w:rsidR="00AD5EA1" w:rsidRPr="00AD5EA1" w:rsidRDefault="00AD5EA1" w:rsidP="00487F4A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 w:cs="Tahoma"/>
          <w:sz w:val="20"/>
          <w:szCs w:val="20"/>
        </w:rPr>
      </w:pPr>
      <w:r w:rsidRPr="00AD5EA1">
        <w:rPr>
          <w:rFonts w:ascii="Cambria" w:hAnsi="Cambria" w:cs="Tahoma"/>
          <w:sz w:val="20"/>
          <w:szCs w:val="20"/>
        </w:rPr>
        <w:t xml:space="preserve">Day to day accounting and maintenance of books of accounts. </w:t>
      </w:r>
    </w:p>
    <w:p w:rsidR="00AD5EA1" w:rsidRPr="00AD5EA1" w:rsidRDefault="00AD5EA1" w:rsidP="00487F4A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 w:cs="Tahoma"/>
          <w:sz w:val="20"/>
          <w:szCs w:val="20"/>
        </w:rPr>
      </w:pPr>
      <w:r w:rsidRPr="00AD5EA1">
        <w:rPr>
          <w:rFonts w:ascii="Cambria" w:hAnsi="Cambria" w:cs="Tahoma"/>
          <w:sz w:val="20"/>
          <w:szCs w:val="20"/>
        </w:rPr>
        <w:t>Preparing Bank Reconciliation Statement &amp; Inter Company Reconcilia</w:t>
      </w:r>
      <w:r w:rsidR="00CB5211">
        <w:rPr>
          <w:rFonts w:ascii="Cambria" w:hAnsi="Cambria" w:cs="Tahoma"/>
          <w:sz w:val="20"/>
          <w:szCs w:val="20"/>
        </w:rPr>
        <w:t xml:space="preserve">tion at the end of each month. </w:t>
      </w:r>
    </w:p>
    <w:p w:rsidR="00AD5EA1" w:rsidRPr="00AD5EA1" w:rsidRDefault="00AD5EA1" w:rsidP="00487F4A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 w:cs="Tahoma"/>
          <w:sz w:val="20"/>
          <w:szCs w:val="20"/>
        </w:rPr>
      </w:pPr>
      <w:r w:rsidRPr="00AD5EA1">
        <w:rPr>
          <w:rFonts w:ascii="Cambria" w:hAnsi="Cambria" w:cs="Tahoma"/>
          <w:sz w:val="20"/>
          <w:szCs w:val="20"/>
        </w:rPr>
        <w:t xml:space="preserve">Conducting internal stock audit for every three months &amp; submitting all the relevant reports to the VP finance. </w:t>
      </w:r>
    </w:p>
    <w:p w:rsidR="00AD5EA1" w:rsidRPr="00AD5EA1" w:rsidRDefault="00AD5EA1" w:rsidP="00487F4A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 w:cs="Tahoma"/>
          <w:sz w:val="20"/>
          <w:szCs w:val="20"/>
        </w:rPr>
      </w:pPr>
      <w:r w:rsidRPr="00AD5EA1">
        <w:rPr>
          <w:rFonts w:ascii="Cambria" w:hAnsi="Cambria" w:cs="Tahoma"/>
          <w:sz w:val="20"/>
          <w:szCs w:val="20"/>
        </w:rPr>
        <w:t xml:space="preserve">To approve Vendor PO’s &amp; Customer Delivery notes. </w:t>
      </w:r>
    </w:p>
    <w:p w:rsidR="00AD5EA1" w:rsidRPr="00AD5EA1" w:rsidRDefault="00AD5EA1" w:rsidP="00487F4A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 w:cs="Tahoma"/>
          <w:sz w:val="20"/>
          <w:szCs w:val="20"/>
        </w:rPr>
      </w:pPr>
      <w:r w:rsidRPr="00AD5EA1">
        <w:rPr>
          <w:rFonts w:ascii="Cambria" w:hAnsi="Cambria" w:cs="Tahoma"/>
          <w:sz w:val="20"/>
          <w:szCs w:val="20"/>
        </w:rPr>
        <w:t xml:space="preserve">Sales invoicing, outstanding statements, payment follow ups and collections. </w:t>
      </w:r>
    </w:p>
    <w:p w:rsidR="00AD5EA1" w:rsidRPr="00AD5EA1" w:rsidRDefault="00AD5EA1" w:rsidP="00487F4A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 w:cs="Tahoma"/>
          <w:sz w:val="20"/>
          <w:szCs w:val="20"/>
        </w:rPr>
      </w:pPr>
      <w:r w:rsidRPr="00AD5EA1">
        <w:rPr>
          <w:rFonts w:ascii="Cambria" w:hAnsi="Cambria" w:cs="Tahoma"/>
          <w:sz w:val="20"/>
          <w:szCs w:val="20"/>
        </w:rPr>
        <w:t>Liaison with t</w:t>
      </w:r>
      <w:r w:rsidR="00CB5211">
        <w:rPr>
          <w:rFonts w:ascii="Cambria" w:hAnsi="Cambria" w:cs="Tahoma"/>
          <w:sz w:val="20"/>
          <w:szCs w:val="20"/>
        </w:rPr>
        <w:t>he banks, debtors, creditors &amp; r</w:t>
      </w:r>
      <w:r w:rsidRPr="00AD5EA1">
        <w:rPr>
          <w:rFonts w:ascii="Cambria" w:hAnsi="Cambria" w:cs="Tahoma"/>
          <w:sz w:val="20"/>
          <w:szCs w:val="20"/>
        </w:rPr>
        <w:t xml:space="preserve">esponsible for prompt payment to the suppliers </w:t>
      </w:r>
    </w:p>
    <w:p w:rsidR="00AD5EA1" w:rsidRPr="00AD5EA1" w:rsidRDefault="00AD5EA1" w:rsidP="00487F4A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 w:cs="Tahoma"/>
          <w:sz w:val="20"/>
          <w:szCs w:val="20"/>
        </w:rPr>
      </w:pPr>
      <w:r w:rsidRPr="00AD5EA1">
        <w:rPr>
          <w:rFonts w:ascii="Cambria" w:hAnsi="Cambria" w:cs="Tahoma"/>
          <w:sz w:val="20"/>
          <w:szCs w:val="20"/>
        </w:rPr>
        <w:t xml:space="preserve">Liaison with the Credit insurance for the new credit limits, complaints against the defaulters &amp; submission of claim forms for uncollected debts. </w:t>
      </w:r>
    </w:p>
    <w:p w:rsidR="00AD5EA1" w:rsidRPr="00AD5EA1" w:rsidRDefault="00AD5EA1" w:rsidP="00487F4A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 w:cs="Tahoma"/>
          <w:sz w:val="20"/>
          <w:szCs w:val="20"/>
        </w:rPr>
      </w:pPr>
      <w:r w:rsidRPr="00AD5EA1">
        <w:rPr>
          <w:rFonts w:ascii="Cambria" w:hAnsi="Cambria" w:cs="Tahoma"/>
          <w:sz w:val="20"/>
          <w:szCs w:val="20"/>
        </w:rPr>
        <w:t>Co-ordinating with the software developers or the new reports &amp; for the up-gradation of the software.</w:t>
      </w:r>
    </w:p>
    <w:p w:rsidR="00AD5EA1" w:rsidRPr="00AD5EA1" w:rsidRDefault="00AD5EA1" w:rsidP="00487F4A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 w:cs="Tahoma"/>
          <w:sz w:val="20"/>
          <w:szCs w:val="20"/>
        </w:rPr>
      </w:pPr>
      <w:r w:rsidRPr="00AD5EA1">
        <w:rPr>
          <w:rFonts w:ascii="Cambria" w:hAnsi="Cambria" w:cs="Tahoma"/>
          <w:sz w:val="20"/>
          <w:szCs w:val="20"/>
        </w:rPr>
        <w:t xml:space="preserve">Updating customer’s data &amp; their new credit limit as per the credit insurance approved limit. </w:t>
      </w:r>
    </w:p>
    <w:p w:rsidR="00AD5EA1" w:rsidRPr="00AD5EA1" w:rsidRDefault="00AD5EA1" w:rsidP="00487F4A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 w:cs="Tahoma"/>
          <w:sz w:val="20"/>
          <w:szCs w:val="20"/>
        </w:rPr>
      </w:pPr>
      <w:r w:rsidRPr="00AD5EA1">
        <w:rPr>
          <w:rFonts w:ascii="Cambria" w:hAnsi="Cambria" w:cs="Tahoma"/>
          <w:sz w:val="20"/>
          <w:szCs w:val="20"/>
        </w:rPr>
        <w:t xml:space="preserve">Preparation of monthly MIS reports of sales, stock &amp; debtors. </w:t>
      </w:r>
    </w:p>
    <w:p w:rsidR="00CB5211" w:rsidRDefault="00AD5EA1" w:rsidP="00487F4A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 w:cs="Tahoma"/>
          <w:sz w:val="20"/>
          <w:szCs w:val="20"/>
        </w:rPr>
      </w:pPr>
      <w:r w:rsidRPr="00AD5EA1">
        <w:rPr>
          <w:rFonts w:ascii="Cambria" w:hAnsi="Cambria" w:cs="Tahoma"/>
          <w:sz w:val="20"/>
          <w:szCs w:val="20"/>
        </w:rPr>
        <w:t xml:space="preserve">Month end closing for </w:t>
      </w:r>
      <w:proofErr w:type="gramStart"/>
      <w:r w:rsidRPr="00AD5EA1">
        <w:rPr>
          <w:rFonts w:ascii="Cambria" w:hAnsi="Cambria" w:cs="Tahoma"/>
          <w:sz w:val="20"/>
          <w:szCs w:val="20"/>
        </w:rPr>
        <w:t>both Stock</w:t>
      </w:r>
      <w:proofErr w:type="gramEnd"/>
      <w:r w:rsidRPr="00AD5EA1">
        <w:rPr>
          <w:rFonts w:ascii="Cambria" w:hAnsi="Cambria" w:cs="Tahoma"/>
          <w:sz w:val="20"/>
          <w:szCs w:val="20"/>
        </w:rPr>
        <w:t xml:space="preserve"> &amp; Finance, cost accounting reports and profit and loss </w:t>
      </w:r>
      <w:r w:rsidR="00CB5211" w:rsidRPr="00AD5EA1">
        <w:rPr>
          <w:rFonts w:ascii="Cambria" w:hAnsi="Cambria" w:cs="Tahoma"/>
          <w:sz w:val="20"/>
          <w:szCs w:val="20"/>
        </w:rPr>
        <w:t>statements.</w:t>
      </w:r>
    </w:p>
    <w:p w:rsidR="00AD5EA1" w:rsidRDefault="00CB5211" w:rsidP="00487F4A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Year</w:t>
      </w:r>
      <w:r w:rsidR="00AD5EA1" w:rsidRPr="00AD5EA1">
        <w:rPr>
          <w:rFonts w:ascii="Cambria" w:hAnsi="Cambria" w:cs="Tahoma"/>
          <w:sz w:val="20"/>
          <w:szCs w:val="20"/>
        </w:rPr>
        <w:t>end closing, audit preparation &amp; assisting external auditors (Ernst &amp; young) for midterm &amp; Final audit.</w:t>
      </w:r>
    </w:p>
    <w:p w:rsidR="00AD5EA1" w:rsidRDefault="00AD5EA1" w:rsidP="00AD5EA1">
      <w:pPr>
        <w:pStyle w:val="ListParagraph"/>
        <w:spacing w:after="0" w:line="240" w:lineRule="auto"/>
        <w:ind w:left="0"/>
        <w:contextualSpacing/>
        <w:jc w:val="both"/>
        <w:rPr>
          <w:rFonts w:ascii="Cambria" w:hAnsi="Cambria" w:cs="Tahoma"/>
          <w:sz w:val="20"/>
          <w:szCs w:val="20"/>
        </w:rPr>
      </w:pPr>
    </w:p>
    <w:p w:rsidR="00AD5EA1" w:rsidRDefault="00AD5EA1" w:rsidP="00AD5EA1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Jun’05 to Jul’08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0F00BE">
        <w:rPr>
          <w:rFonts w:ascii="Cambria" w:hAnsi="Cambria"/>
          <w:b/>
          <w:sz w:val="20"/>
          <w:szCs w:val="20"/>
        </w:rPr>
        <w:t>Eros Group of Companies, Dubai, UAE</w:t>
      </w:r>
      <w:r>
        <w:rPr>
          <w:rFonts w:ascii="Cambria" w:hAnsi="Cambria"/>
          <w:b/>
          <w:sz w:val="20"/>
          <w:szCs w:val="20"/>
        </w:rPr>
        <w:t xml:space="preserve"> as </w:t>
      </w:r>
      <w:r w:rsidRPr="00E9572B">
        <w:rPr>
          <w:rFonts w:ascii="Cambria" w:hAnsi="Cambria"/>
          <w:b/>
          <w:sz w:val="20"/>
          <w:szCs w:val="20"/>
        </w:rPr>
        <w:t>Officer (Finance)</w:t>
      </w:r>
    </w:p>
    <w:p w:rsidR="00AD5EA1" w:rsidRDefault="005A78DE" w:rsidP="00AD5EA1">
      <w:pPr>
        <w:spacing w:after="0" w:line="240" w:lineRule="auto"/>
        <w:ind w:left="1440" w:firstLine="720"/>
        <w:jc w:val="both"/>
        <w:rPr>
          <w:rFonts w:ascii="Cambria" w:hAnsi="Cambria"/>
          <w:sz w:val="20"/>
          <w:szCs w:val="20"/>
        </w:rPr>
      </w:pPr>
      <w:r w:rsidRPr="00B342B7">
        <w:rPr>
          <w:rFonts w:ascii="Cambria" w:hAnsi="Cambria"/>
          <w:sz w:val="20"/>
          <w:szCs w:val="20"/>
        </w:rPr>
        <w:t>~</w:t>
      </w:r>
      <w:r w:rsidRPr="005A78DE">
        <w:rPr>
          <w:rFonts w:ascii="Cambria" w:hAnsi="Cambria"/>
          <w:sz w:val="20"/>
          <w:szCs w:val="20"/>
        </w:rPr>
        <w:t xml:space="preserve"> Reporting to </w:t>
      </w:r>
      <w:r w:rsidR="00AD5EA1" w:rsidRPr="00E9572B">
        <w:rPr>
          <w:rFonts w:ascii="Cambria" w:hAnsi="Cambria"/>
          <w:sz w:val="20"/>
          <w:szCs w:val="20"/>
        </w:rPr>
        <w:t>General Manager Finance</w:t>
      </w:r>
      <w:r w:rsidR="00AD5EA1" w:rsidRPr="000F00BE">
        <w:rPr>
          <w:rFonts w:ascii="Cambria" w:hAnsi="Cambria"/>
          <w:sz w:val="20"/>
          <w:szCs w:val="20"/>
        </w:rPr>
        <w:t xml:space="preserve"> </w:t>
      </w:r>
      <w:r w:rsidR="00AD5EA1" w:rsidRPr="00B342B7">
        <w:rPr>
          <w:rFonts w:ascii="Cambria" w:hAnsi="Cambria"/>
          <w:sz w:val="20"/>
          <w:szCs w:val="20"/>
        </w:rPr>
        <w:t>~</w:t>
      </w:r>
    </w:p>
    <w:p w:rsidR="00487F4A" w:rsidRPr="00487F4A" w:rsidRDefault="00487F4A" w:rsidP="00CB5211">
      <w:pPr>
        <w:pStyle w:val="ListParagraph"/>
        <w:spacing w:after="0" w:line="240" w:lineRule="auto"/>
        <w:ind w:left="0"/>
        <w:contextualSpacing/>
        <w:jc w:val="both"/>
        <w:rPr>
          <w:rFonts w:ascii="Cambria" w:hAnsi="Cambria" w:cs="Tahoma"/>
          <w:sz w:val="20"/>
          <w:szCs w:val="20"/>
        </w:rPr>
      </w:pPr>
    </w:p>
    <w:p w:rsidR="00487F4A" w:rsidRPr="00487F4A" w:rsidRDefault="00487F4A" w:rsidP="00487F4A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 w:cs="Tahoma"/>
          <w:sz w:val="20"/>
          <w:szCs w:val="20"/>
        </w:rPr>
      </w:pPr>
      <w:r w:rsidRPr="00487F4A">
        <w:rPr>
          <w:rFonts w:ascii="Cambria" w:hAnsi="Cambria" w:cs="Tahoma"/>
          <w:sz w:val="20"/>
          <w:szCs w:val="20"/>
        </w:rPr>
        <w:t xml:space="preserve">Preparing </w:t>
      </w:r>
      <w:r w:rsidR="00CB5211">
        <w:rPr>
          <w:rFonts w:ascii="Cambria" w:hAnsi="Cambria" w:cs="Tahoma"/>
          <w:sz w:val="20"/>
          <w:szCs w:val="20"/>
        </w:rPr>
        <w:t xml:space="preserve">Bank reconciliation statement, </w:t>
      </w:r>
      <w:r w:rsidRPr="00487F4A">
        <w:rPr>
          <w:rFonts w:ascii="Cambria" w:hAnsi="Cambria" w:cs="Tahoma"/>
          <w:sz w:val="20"/>
          <w:szCs w:val="20"/>
        </w:rPr>
        <w:t xml:space="preserve">Reconciliation of showrooms &amp; creditors at the end of each month. </w:t>
      </w:r>
    </w:p>
    <w:p w:rsidR="00487F4A" w:rsidRPr="00487F4A" w:rsidRDefault="00487F4A" w:rsidP="00487F4A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 w:cs="Tahoma"/>
          <w:sz w:val="20"/>
          <w:szCs w:val="20"/>
        </w:rPr>
      </w:pPr>
      <w:r w:rsidRPr="00487F4A">
        <w:rPr>
          <w:rFonts w:ascii="Cambria" w:hAnsi="Cambria" w:cs="Tahoma"/>
          <w:sz w:val="20"/>
          <w:szCs w:val="20"/>
        </w:rPr>
        <w:t xml:space="preserve">Assisting Finance manager to prepare payroll, checking all the transaction entries in payroll and journal entries. </w:t>
      </w:r>
    </w:p>
    <w:p w:rsidR="00487F4A" w:rsidRPr="00487F4A" w:rsidRDefault="00487F4A" w:rsidP="00487F4A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 w:cs="Tahoma"/>
          <w:sz w:val="20"/>
          <w:szCs w:val="20"/>
        </w:rPr>
      </w:pPr>
      <w:r w:rsidRPr="00487F4A">
        <w:rPr>
          <w:rFonts w:ascii="Cambria" w:hAnsi="Cambria" w:cs="Tahoma"/>
          <w:sz w:val="20"/>
          <w:szCs w:val="20"/>
        </w:rPr>
        <w:t>Reconciliation of service centre</w:t>
      </w:r>
      <w:r w:rsidR="00CB5211">
        <w:rPr>
          <w:rFonts w:ascii="Cambria" w:hAnsi="Cambria" w:cs="Tahoma"/>
          <w:sz w:val="20"/>
          <w:szCs w:val="20"/>
        </w:rPr>
        <w:t xml:space="preserve"> stocks, debtors and cash sales.</w:t>
      </w:r>
    </w:p>
    <w:p w:rsidR="00487F4A" w:rsidRPr="00487F4A" w:rsidRDefault="00487F4A" w:rsidP="00487F4A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 w:cs="Tahoma"/>
          <w:sz w:val="20"/>
          <w:szCs w:val="20"/>
        </w:rPr>
      </w:pPr>
      <w:r w:rsidRPr="00487F4A">
        <w:rPr>
          <w:rFonts w:ascii="Cambria" w:hAnsi="Cambria" w:cs="Tahoma"/>
          <w:sz w:val="20"/>
          <w:szCs w:val="20"/>
        </w:rPr>
        <w:t xml:space="preserve">Assisting internal auditors for conducting audits of showrooms, warehouse, service centre and </w:t>
      </w:r>
      <w:r w:rsidR="00CB5211">
        <w:rPr>
          <w:rFonts w:ascii="Cambria" w:hAnsi="Cambria" w:cs="Tahoma"/>
          <w:sz w:val="20"/>
          <w:szCs w:val="20"/>
        </w:rPr>
        <w:t>i</w:t>
      </w:r>
      <w:r w:rsidRPr="00487F4A">
        <w:rPr>
          <w:rFonts w:ascii="Cambria" w:hAnsi="Cambria" w:cs="Tahoma"/>
          <w:sz w:val="20"/>
          <w:szCs w:val="20"/>
        </w:rPr>
        <w:t xml:space="preserve">nventory audits. </w:t>
      </w:r>
    </w:p>
    <w:p w:rsidR="00487F4A" w:rsidRPr="00487F4A" w:rsidRDefault="00487F4A" w:rsidP="00487F4A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 w:cs="Tahoma"/>
          <w:sz w:val="20"/>
          <w:szCs w:val="20"/>
        </w:rPr>
      </w:pPr>
      <w:r w:rsidRPr="00487F4A">
        <w:rPr>
          <w:rFonts w:ascii="Cambria" w:hAnsi="Cambria" w:cs="Tahoma"/>
          <w:sz w:val="20"/>
          <w:szCs w:val="20"/>
        </w:rPr>
        <w:t xml:space="preserve">Preparation of Target achievement incentives for salesmen. </w:t>
      </w:r>
    </w:p>
    <w:p w:rsidR="00487F4A" w:rsidRPr="00487F4A" w:rsidRDefault="00487F4A" w:rsidP="00487F4A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 w:cs="Tahoma"/>
          <w:sz w:val="20"/>
          <w:szCs w:val="20"/>
        </w:rPr>
      </w:pPr>
      <w:r w:rsidRPr="00487F4A">
        <w:rPr>
          <w:rFonts w:ascii="Cambria" w:hAnsi="Cambria" w:cs="Tahoma"/>
          <w:sz w:val="20"/>
          <w:szCs w:val="20"/>
        </w:rPr>
        <w:t xml:space="preserve">Sales invoicing, outstanding statements, payment follow ups and collection </w:t>
      </w:r>
    </w:p>
    <w:p w:rsidR="00487F4A" w:rsidRPr="00487F4A" w:rsidRDefault="00487F4A" w:rsidP="00487F4A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 w:cs="Tahoma"/>
          <w:sz w:val="20"/>
          <w:szCs w:val="20"/>
        </w:rPr>
      </w:pPr>
      <w:r w:rsidRPr="00487F4A">
        <w:rPr>
          <w:rFonts w:ascii="Cambria" w:hAnsi="Cambria" w:cs="Tahoma"/>
          <w:sz w:val="20"/>
          <w:szCs w:val="20"/>
        </w:rPr>
        <w:t xml:space="preserve">Liaison with the banks &amp; debtors. </w:t>
      </w:r>
    </w:p>
    <w:p w:rsidR="00CB5211" w:rsidRPr="00CB5211" w:rsidRDefault="00487F4A" w:rsidP="00CB5211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 w:cs="Tahoma"/>
          <w:sz w:val="20"/>
          <w:szCs w:val="20"/>
        </w:rPr>
      </w:pPr>
      <w:r w:rsidRPr="00487F4A">
        <w:rPr>
          <w:rFonts w:ascii="Cambria" w:hAnsi="Cambria" w:cs="Tahoma"/>
          <w:sz w:val="20"/>
          <w:szCs w:val="20"/>
        </w:rPr>
        <w:t>Updating customer’s data &amp; their complaints / Credit limit list.</w:t>
      </w:r>
    </w:p>
    <w:p w:rsidR="00487F4A" w:rsidRDefault="00487F4A" w:rsidP="00487F4A">
      <w:pPr>
        <w:pStyle w:val="ListParagraph"/>
        <w:spacing w:after="0" w:line="240" w:lineRule="auto"/>
        <w:ind w:left="0"/>
        <w:contextualSpacing/>
        <w:jc w:val="both"/>
        <w:rPr>
          <w:rFonts w:ascii="Cambria" w:hAnsi="Cambria" w:cs="Tahoma"/>
          <w:sz w:val="20"/>
          <w:szCs w:val="20"/>
        </w:rPr>
      </w:pPr>
    </w:p>
    <w:p w:rsidR="00487F4A" w:rsidRDefault="00487F4A" w:rsidP="00487F4A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proofErr w:type="gramStart"/>
      <w:r w:rsidRPr="00E9572B">
        <w:rPr>
          <w:rFonts w:ascii="Cambria" w:hAnsi="Cambria"/>
          <w:b/>
          <w:sz w:val="20"/>
          <w:szCs w:val="20"/>
        </w:rPr>
        <w:t>Mar’04 to Apr’05</w:t>
      </w:r>
      <w:r>
        <w:rPr>
          <w:rFonts w:ascii="Cambria" w:hAnsi="Cambria"/>
          <w:sz w:val="20"/>
          <w:szCs w:val="20"/>
        </w:rPr>
        <w:tab/>
      </w:r>
      <w:r w:rsidRPr="00E9572B">
        <w:rPr>
          <w:rFonts w:ascii="Cambria" w:hAnsi="Cambria"/>
          <w:b/>
          <w:sz w:val="20"/>
          <w:szCs w:val="20"/>
        </w:rPr>
        <w:t>Leo Burnett (TLG India PVT.</w:t>
      </w:r>
      <w:proofErr w:type="gramEnd"/>
      <w:r w:rsidRPr="00E9572B">
        <w:rPr>
          <w:rFonts w:ascii="Cambria" w:hAnsi="Cambria"/>
          <w:b/>
          <w:sz w:val="20"/>
          <w:szCs w:val="20"/>
        </w:rPr>
        <w:t xml:space="preserve"> </w:t>
      </w:r>
      <w:smartTag w:uri="urn:schemas-microsoft-com:office:smarttags" w:element="stockticker">
        <w:r w:rsidRPr="00E9572B">
          <w:rPr>
            <w:rFonts w:ascii="Cambria" w:hAnsi="Cambria"/>
            <w:b/>
            <w:sz w:val="20"/>
            <w:szCs w:val="20"/>
          </w:rPr>
          <w:t>LTD</w:t>
        </w:r>
      </w:smartTag>
      <w:r w:rsidRPr="00E9572B">
        <w:rPr>
          <w:rFonts w:ascii="Cambria" w:hAnsi="Cambria"/>
          <w:b/>
          <w:sz w:val="20"/>
          <w:szCs w:val="20"/>
        </w:rPr>
        <w:t>)</w:t>
      </w:r>
      <w:r>
        <w:rPr>
          <w:rFonts w:ascii="Cambria" w:hAnsi="Cambria"/>
          <w:b/>
          <w:sz w:val="20"/>
          <w:szCs w:val="20"/>
        </w:rPr>
        <w:t xml:space="preserve">, Mumbai, India as </w:t>
      </w:r>
      <w:r w:rsidRPr="00E9572B">
        <w:rPr>
          <w:rFonts w:ascii="Cambria" w:hAnsi="Cambria"/>
          <w:b/>
          <w:sz w:val="20"/>
          <w:szCs w:val="20"/>
        </w:rPr>
        <w:t>Junior Executive, Accounts Payable</w:t>
      </w:r>
    </w:p>
    <w:p w:rsidR="00487F4A" w:rsidRDefault="005A78DE" w:rsidP="00487F4A">
      <w:pPr>
        <w:spacing w:after="0" w:line="240" w:lineRule="auto"/>
        <w:ind w:left="1440" w:firstLine="720"/>
        <w:jc w:val="both"/>
        <w:rPr>
          <w:rFonts w:ascii="Cambria" w:hAnsi="Cambria"/>
          <w:sz w:val="20"/>
          <w:szCs w:val="20"/>
        </w:rPr>
      </w:pPr>
      <w:r w:rsidRPr="00B342B7">
        <w:rPr>
          <w:rFonts w:ascii="Cambria" w:hAnsi="Cambria"/>
          <w:sz w:val="20"/>
          <w:szCs w:val="20"/>
        </w:rPr>
        <w:t>~</w:t>
      </w:r>
      <w:r w:rsidRPr="005A78DE">
        <w:rPr>
          <w:rFonts w:ascii="Cambria" w:hAnsi="Cambria"/>
          <w:sz w:val="20"/>
          <w:szCs w:val="20"/>
        </w:rPr>
        <w:t xml:space="preserve"> Reporting to </w:t>
      </w:r>
      <w:r w:rsidR="00487F4A" w:rsidRPr="00E9572B">
        <w:rPr>
          <w:rFonts w:ascii="Cambria" w:hAnsi="Cambria"/>
          <w:sz w:val="20"/>
          <w:szCs w:val="20"/>
        </w:rPr>
        <w:t>Sr. Manager Accounts</w:t>
      </w:r>
      <w:r w:rsidR="00487F4A">
        <w:rPr>
          <w:rFonts w:ascii="Cambria" w:hAnsi="Cambria"/>
          <w:sz w:val="20"/>
          <w:szCs w:val="20"/>
        </w:rPr>
        <w:t xml:space="preserve"> </w:t>
      </w:r>
      <w:r w:rsidR="00487F4A" w:rsidRPr="00B342B7">
        <w:rPr>
          <w:rFonts w:ascii="Cambria" w:hAnsi="Cambria"/>
          <w:sz w:val="20"/>
          <w:szCs w:val="20"/>
        </w:rPr>
        <w:t>~</w:t>
      </w:r>
    </w:p>
    <w:p w:rsidR="005A78DE" w:rsidRDefault="005A78DE" w:rsidP="00487F4A">
      <w:pPr>
        <w:spacing w:after="0" w:line="240" w:lineRule="auto"/>
        <w:ind w:left="1440" w:firstLine="720"/>
        <w:jc w:val="both"/>
        <w:rPr>
          <w:rFonts w:ascii="Cambria" w:hAnsi="Cambria"/>
          <w:sz w:val="20"/>
          <w:szCs w:val="20"/>
        </w:rPr>
      </w:pPr>
    </w:p>
    <w:p w:rsidR="00412106" w:rsidRDefault="00CB5211" w:rsidP="00BF4E25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Booking v</w:t>
      </w:r>
      <w:r w:rsidR="00412106">
        <w:rPr>
          <w:rFonts w:ascii="Cambria" w:hAnsi="Cambria"/>
          <w:sz w:val="20"/>
          <w:szCs w:val="20"/>
        </w:rPr>
        <w:t>endor invoices.</w:t>
      </w:r>
    </w:p>
    <w:p w:rsidR="00412106" w:rsidRDefault="00487F4A" w:rsidP="00BF4E25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/>
          <w:sz w:val="20"/>
          <w:szCs w:val="20"/>
        </w:rPr>
      </w:pPr>
      <w:r w:rsidRPr="00487F4A">
        <w:rPr>
          <w:rFonts w:ascii="Cambria" w:hAnsi="Cambria"/>
          <w:sz w:val="20"/>
          <w:szCs w:val="20"/>
        </w:rPr>
        <w:t>Making payments to vendor</w:t>
      </w:r>
    </w:p>
    <w:p w:rsidR="00412106" w:rsidRDefault="00412106" w:rsidP="00BF4E25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Monthly bank reconciliation </w:t>
      </w:r>
    </w:p>
    <w:p w:rsidR="0048525F" w:rsidRDefault="0048525F" w:rsidP="00BF4E25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Liaising with receivable team, bank &amp; vendor for unclear bank transitions</w:t>
      </w:r>
    </w:p>
    <w:p w:rsidR="00487F4A" w:rsidRDefault="00412106" w:rsidP="00BF4E25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</w:t>
      </w:r>
      <w:r w:rsidR="00487F4A" w:rsidRPr="00487F4A">
        <w:rPr>
          <w:rFonts w:ascii="Cambria" w:hAnsi="Cambria"/>
          <w:sz w:val="20"/>
          <w:szCs w:val="20"/>
        </w:rPr>
        <w:t>ata entry for migrating old data to newly parallel running software.</w:t>
      </w:r>
    </w:p>
    <w:p w:rsidR="00487F4A" w:rsidRDefault="00487F4A" w:rsidP="00487F4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7F4A" w:rsidRDefault="00487F4A" w:rsidP="00487F4A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E9572B">
        <w:rPr>
          <w:rFonts w:ascii="Cambria" w:hAnsi="Cambria"/>
          <w:b/>
          <w:sz w:val="20"/>
          <w:szCs w:val="20"/>
        </w:rPr>
        <w:t>Sep’</w:t>
      </w:r>
      <w:r>
        <w:rPr>
          <w:rFonts w:ascii="Cambria" w:hAnsi="Cambria"/>
          <w:b/>
          <w:sz w:val="20"/>
          <w:szCs w:val="20"/>
        </w:rPr>
        <w:t>03</w:t>
      </w:r>
      <w:r w:rsidRPr="00E9572B">
        <w:rPr>
          <w:rFonts w:ascii="Cambria" w:hAnsi="Cambria"/>
          <w:b/>
          <w:sz w:val="20"/>
          <w:szCs w:val="20"/>
        </w:rPr>
        <w:t xml:space="preserve"> to Feb’04</w:t>
      </w:r>
      <w:r>
        <w:rPr>
          <w:rFonts w:ascii="Cambria" w:hAnsi="Cambria"/>
          <w:b/>
          <w:sz w:val="20"/>
          <w:szCs w:val="20"/>
        </w:rPr>
        <w:tab/>
      </w:r>
      <w:r w:rsidRPr="00E9572B">
        <w:rPr>
          <w:rFonts w:ascii="Cambria" w:hAnsi="Cambria"/>
          <w:b/>
          <w:sz w:val="20"/>
          <w:szCs w:val="20"/>
        </w:rPr>
        <w:t xml:space="preserve">R. S. </w:t>
      </w:r>
      <w:proofErr w:type="spellStart"/>
      <w:r w:rsidRPr="00E9572B">
        <w:rPr>
          <w:rFonts w:ascii="Cambria" w:hAnsi="Cambria"/>
          <w:b/>
          <w:sz w:val="20"/>
          <w:szCs w:val="20"/>
        </w:rPr>
        <w:t>Bhagwat</w:t>
      </w:r>
      <w:proofErr w:type="spellEnd"/>
      <w:r w:rsidRPr="00E9572B">
        <w:rPr>
          <w:rFonts w:ascii="Cambria" w:hAnsi="Cambria"/>
          <w:b/>
          <w:sz w:val="20"/>
          <w:szCs w:val="20"/>
        </w:rPr>
        <w:t xml:space="preserve"> &amp; Company (C.A Firm</w:t>
      </w:r>
      <w:proofErr w:type="gramStart"/>
      <w:r w:rsidRPr="00E9572B">
        <w:rPr>
          <w:rFonts w:ascii="Cambria" w:hAnsi="Cambria"/>
          <w:b/>
          <w:sz w:val="20"/>
          <w:szCs w:val="20"/>
        </w:rPr>
        <w:t xml:space="preserve">) </w:t>
      </w:r>
      <w:r>
        <w:rPr>
          <w:rFonts w:ascii="Cambria" w:hAnsi="Cambria"/>
          <w:b/>
          <w:sz w:val="20"/>
          <w:szCs w:val="20"/>
        </w:rPr>
        <w:t>,</w:t>
      </w:r>
      <w:proofErr w:type="gramEnd"/>
      <w:r>
        <w:rPr>
          <w:rFonts w:ascii="Cambria" w:hAnsi="Cambria"/>
          <w:b/>
          <w:sz w:val="20"/>
          <w:szCs w:val="20"/>
        </w:rPr>
        <w:t xml:space="preserve"> Mumbai, India as an </w:t>
      </w:r>
      <w:r w:rsidRPr="00E9572B">
        <w:rPr>
          <w:rFonts w:ascii="Cambria" w:hAnsi="Cambria"/>
          <w:b/>
          <w:sz w:val="20"/>
          <w:szCs w:val="20"/>
        </w:rPr>
        <w:t>Accounts Administrator</w:t>
      </w:r>
    </w:p>
    <w:p w:rsidR="00487F4A" w:rsidRDefault="005A78DE" w:rsidP="00487F4A">
      <w:pPr>
        <w:pStyle w:val="ListParagraph"/>
        <w:spacing w:after="0" w:line="240" w:lineRule="auto"/>
        <w:ind w:left="1440" w:firstLine="720"/>
        <w:contextualSpacing/>
        <w:jc w:val="both"/>
        <w:rPr>
          <w:rFonts w:ascii="Cambria" w:hAnsi="Cambria"/>
          <w:sz w:val="20"/>
          <w:szCs w:val="20"/>
        </w:rPr>
      </w:pPr>
      <w:r w:rsidRPr="00B342B7">
        <w:rPr>
          <w:rFonts w:ascii="Cambria" w:hAnsi="Cambria"/>
          <w:sz w:val="20"/>
          <w:szCs w:val="20"/>
        </w:rPr>
        <w:t>~</w:t>
      </w:r>
      <w:r w:rsidRPr="005A78DE">
        <w:rPr>
          <w:rFonts w:ascii="Cambria" w:hAnsi="Cambria"/>
          <w:sz w:val="20"/>
          <w:szCs w:val="20"/>
        </w:rPr>
        <w:t xml:space="preserve"> Reporting to </w:t>
      </w:r>
      <w:r w:rsidR="00487F4A" w:rsidRPr="00E9572B">
        <w:rPr>
          <w:rFonts w:ascii="Cambria" w:hAnsi="Cambria"/>
          <w:sz w:val="20"/>
          <w:szCs w:val="20"/>
        </w:rPr>
        <w:t>Managing Director ~</w:t>
      </w:r>
    </w:p>
    <w:p w:rsidR="00C45500" w:rsidRDefault="00C45500" w:rsidP="00C45500">
      <w:pPr>
        <w:pStyle w:val="ListParagraph"/>
        <w:spacing w:after="0" w:line="240" w:lineRule="auto"/>
        <w:ind w:left="0"/>
        <w:contextualSpacing/>
        <w:jc w:val="both"/>
        <w:rPr>
          <w:rFonts w:ascii="Cambria" w:hAnsi="Cambria"/>
          <w:sz w:val="20"/>
          <w:szCs w:val="20"/>
        </w:rPr>
      </w:pPr>
    </w:p>
    <w:p w:rsidR="00412106" w:rsidRDefault="00C45500" w:rsidP="00C45500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 w:cs="Tahoma"/>
          <w:sz w:val="20"/>
          <w:szCs w:val="20"/>
        </w:rPr>
      </w:pPr>
      <w:r w:rsidRPr="00C45500">
        <w:rPr>
          <w:rFonts w:ascii="Cambria" w:hAnsi="Cambria" w:cs="Tahoma"/>
          <w:sz w:val="20"/>
          <w:szCs w:val="20"/>
        </w:rPr>
        <w:t>Book writ</w:t>
      </w:r>
      <w:r>
        <w:rPr>
          <w:rFonts w:ascii="Cambria" w:hAnsi="Cambria" w:cs="Tahoma"/>
          <w:sz w:val="20"/>
          <w:szCs w:val="20"/>
        </w:rPr>
        <w:t>i</w:t>
      </w:r>
      <w:r w:rsidR="00412106">
        <w:rPr>
          <w:rFonts w:ascii="Cambria" w:hAnsi="Cambria" w:cs="Tahoma"/>
          <w:sz w:val="20"/>
          <w:szCs w:val="20"/>
        </w:rPr>
        <w:t xml:space="preserve">ng in Tally (4.5 </w:t>
      </w:r>
      <w:proofErr w:type="spellStart"/>
      <w:r w:rsidR="00412106">
        <w:rPr>
          <w:rFonts w:ascii="Cambria" w:hAnsi="Cambria" w:cs="Tahoma"/>
          <w:sz w:val="20"/>
          <w:szCs w:val="20"/>
        </w:rPr>
        <w:t>ver</w:t>
      </w:r>
      <w:proofErr w:type="spellEnd"/>
      <w:r w:rsidR="00412106">
        <w:rPr>
          <w:rFonts w:ascii="Cambria" w:hAnsi="Cambria" w:cs="Tahoma"/>
          <w:sz w:val="20"/>
          <w:szCs w:val="20"/>
        </w:rPr>
        <w:t xml:space="preserve">, 5.4 </w:t>
      </w:r>
      <w:proofErr w:type="spellStart"/>
      <w:r w:rsidR="00412106">
        <w:rPr>
          <w:rFonts w:ascii="Cambria" w:hAnsi="Cambria" w:cs="Tahoma"/>
          <w:sz w:val="20"/>
          <w:szCs w:val="20"/>
        </w:rPr>
        <w:t>ver</w:t>
      </w:r>
      <w:proofErr w:type="spellEnd"/>
      <w:r w:rsidR="00412106">
        <w:rPr>
          <w:rFonts w:ascii="Cambria" w:hAnsi="Cambria" w:cs="Tahoma"/>
          <w:sz w:val="20"/>
          <w:szCs w:val="20"/>
        </w:rPr>
        <w:t>)</w:t>
      </w:r>
    </w:p>
    <w:p w:rsidR="00412106" w:rsidRDefault="00C45500" w:rsidP="00C45500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 w:cs="Tahoma"/>
          <w:sz w:val="20"/>
          <w:szCs w:val="20"/>
        </w:rPr>
      </w:pPr>
      <w:r w:rsidRPr="00C45500">
        <w:rPr>
          <w:rFonts w:ascii="Cambria" w:hAnsi="Cambria" w:cs="Tahoma"/>
          <w:sz w:val="20"/>
          <w:szCs w:val="20"/>
        </w:rPr>
        <w:t>Internal</w:t>
      </w:r>
      <w:r>
        <w:rPr>
          <w:rFonts w:ascii="Cambria" w:hAnsi="Cambria" w:cs="Tahoma"/>
          <w:sz w:val="20"/>
          <w:szCs w:val="20"/>
        </w:rPr>
        <w:t xml:space="preserve"> Audit of Societies &amp; Compani</w:t>
      </w:r>
      <w:r w:rsidR="00412106">
        <w:rPr>
          <w:rFonts w:ascii="Cambria" w:hAnsi="Cambria" w:cs="Tahoma"/>
          <w:sz w:val="20"/>
          <w:szCs w:val="20"/>
        </w:rPr>
        <w:t>es</w:t>
      </w:r>
    </w:p>
    <w:p w:rsidR="00412106" w:rsidRDefault="00C45500" w:rsidP="00C45500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 w:cs="Tahoma"/>
          <w:sz w:val="20"/>
          <w:szCs w:val="20"/>
        </w:rPr>
      </w:pPr>
      <w:r w:rsidRPr="00C45500">
        <w:rPr>
          <w:rFonts w:ascii="Cambria" w:hAnsi="Cambria" w:cs="Tahoma"/>
          <w:sz w:val="20"/>
          <w:szCs w:val="20"/>
        </w:rPr>
        <w:t>Preparation of Sales Tax Returns</w:t>
      </w:r>
    </w:p>
    <w:p w:rsidR="00412106" w:rsidRDefault="00C45500" w:rsidP="00C45500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 w:cs="Tahoma"/>
          <w:sz w:val="20"/>
          <w:szCs w:val="20"/>
        </w:rPr>
      </w:pPr>
      <w:r w:rsidRPr="00C45500">
        <w:rPr>
          <w:rFonts w:ascii="Cambria" w:hAnsi="Cambria" w:cs="Tahoma"/>
          <w:sz w:val="20"/>
          <w:szCs w:val="20"/>
        </w:rPr>
        <w:t>Tax Audit of Companies</w:t>
      </w:r>
    </w:p>
    <w:p w:rsidR="00C45500" w:rsidRPr="00C45500" w:rsidRDefault="00C45500" w:rsidP="00C45500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 w:cs="Tahoma"/>
          <w:sz w:val="20"/>
          <w:szCs w:val="20"/>
        </w:rPr>
      </w:pPr>
      <w:r w:rsidRPr="00C45500">
        <w:rPr>
          <w:rFonts w:ascii="Cambria" w:hAnsi="Cambria" w:cs="Tahoma"/>
          <w:sz w:val="20"/>
          <w:szCs w:val="20"/>
        </w:rPr>
        <w:t>Bank Loan Processing &amp; Liaising with Bank Officials</w:t>
      </w:r>
    </w:p>
    <w:p w:rsidR="00525E45" w:rsidRPr="00AD0D67" w:rsidRDefault="00525E45" w:rsidP="00AD0D67">
      <w:pPr>
        <w:spacing w:after="0" w:line="240" w:lineRule="auto"/>
        <w:contextualSpacing/>
        <w:jc w:val="both"/>
        <w:rPr>
          <w:rFonts w:ascii="Cambria" w:hAnsi="Cambria" w:cs="Tahoma"/>
          <w:sz w:val="20"/>
          <w:szCs w:val="20"/>
        </w:rPr>
      </w:pPr>
    </w:p>
    <w:p w:rsidR="005B466B" w:rsidRDefault="005B466B" w:rsidP="00525E4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342B7">
        <w:rPr>
          <w:rFonts w:ascii="Cambria" w:hAnsi="Cambria"/>
          <w:b/>
          <w:sz w:val="20"/>
          <w:szCs w:val="20"/>
        </w:rPr>
        <w:t>Highlights</w:t>
      </w:r>
      <w:r w:rsidR="00AE55FB" w:rsidRPr="00B342B7">
        <w:rPr>
          <w:rFonts w:ascii="Cambria" w:hAnsi="Cambria"/>
          <w:sz w:val="20"/>
          <w:szCs w:val="20"/>
        </w:rPr>
        <w:t xml:space="preserve">: </w:t>
      </w:r>
    </w:p>
    <w:p w:rsidR="00E46A9B" w:rsidRPr="00E46A9B" w:rsidRDefault="00E46A9B" w:rsidP="00E46A9B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 w:cs="Tahoma"/>
          <w:sz w:val="20"/>
          <w:szCs w:val="20"/>
        </w:rPr>
      </w:pPr>
      <w:r w:rsidRPr="00E46A9B">
        <w:rPr>
          <w:rFonts w:ascii="Cambria" w:hAnsi="Cambria" w:cs="Tahoma"/>
          <w:sz w:val="20"/>
          <w:szCs w:val="20"/>
        </w:rPr>
        <w:t>Awarded Certification of appreciation by Group CFO for an outstanding work done in completion and approval of audited accounts standalone UAE and Singapore enti</w:t>
      </w:r>
      <w:r w:rsidR="005A78DE">
        <w:rPr>
          <w:rFonts w:ascii="Cambria" w:hAnsi="Cambria" w:cs="Tahoma"/>
          <w:sz w:val="20"/>
          <w:szCs w:val="20"/>
        </w:rPr>
        <w:t xml:space="preserve">ties for the year ended on </w:t>
      </w:r>
      <w:r w:rsidRPr="00E46A9B">
        <w:rPr>
          <w:rFonts w:ascii="Cambria" w:hAnsi="Cambria" w:cs="Tahoma"/>
          <w:sz w:val="20"/>
          <w:szCs w:val="20"/>
        </w:rPr>
        <w:t>March 2015</w:t>
      </w:r>
      <w:r w:rsidR="005A78DE">
        <w:rPr>
          <w:rFonts w:ascii="Cambria" w:hAnsi="Cambria" w:cs="Tahoma"/>
          <w:sz w:val="20"/>
          <w:szCs w:val="20"/>
        </w:rPr>
        <w:t xml:space="preserve"> and Mar 2017</w:t>
      </w:r>
      <w:r w:rsidRPr="00E46A9B">
        <w:rPr>
          <w:rFonts w:ascii="Cambria" w:hAnsi="Cambria" w:cs="Tahoma"/>
          <w:sz w:val="20"/>
          <w:szCs w:val="20"/>
        </w:rPr>
        <w:t>.</w:t>
      </w:r>
    </w:p>
    <w:p w:rsidR="00E46A9B" w:rsidRPr="00E46A9B" w:rsidRDefault="00E46A9B" w:rsidP="00E46A9B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 w:cs="Tahoma"/>
          <w:sz w:val="20"/>
          <w:szCs w:val="20"/>
        </w:rPr>
      </w:pPr>
      <w:r w:rsidRPr="00E46A9B">
        <w:rPr>
          <w:rFonts w:ascii="Cambria" w:hAnsi="Cambria" w:cs="Tahoma"/>
          <w:sz w:val="20"/>
          <w:szCs w:val="20"/>
        </w:rPr>
        <w:t>Awarded Certification of appreciation by Group CFO for an excellent job done in renewing the company’s general insurance policies covering UAE &amp; Singapore at reduced cost &amp; higher coverage.</w:t>
      </w:r>
    </w:p>
    <w:p w:rsidR="00E46A9B" w:rsidRDefault="00E46A9B" w:rsidP="00E46A9B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 w:cs="Tahoma"/>
          <w:sz w:val="20"/>
          <w:szCs w:val="20"/>
        </w:rPr>
      </w:pPr>
      <w:r w:rsidRPr="00E46A9B">
        <w:rPr>
          <w:rFonts w:ascii="Cambria" w:hAnsi="Cambria" w:cs="Tahoma"/>
          <w:sz w:val="20"/>
          <w:szCs w:val="20"/>
        </w:rPr>
        <w:t>Awarded Certification of appreciation &amp; Best Employee for the month of July-12 by CFO for taking additional responsibility for newly acquired subsidiary and accomplishing all the tasks assigned with increased levels of initiative &amp; enthusiasm.</w:t>
      </w:r>
    </w:p>
    <w:p w:rsidR="00E46A9B" w:rsidRDefault="00E46A9B" w:rsidP="00E46A9B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 w:cs="Tahoma"/>
          <w:sz w:val="20"/>
          <w:szCs w:val="20"/>
        </w:rPr>
      </w:pPr>
      <w:r w:rsidRPr="00E46A9B">
        <w:rPr>
          <w:rFonts w:ascii="Cambria" w:hAnsi="Cambria" w:cs="Tahoma"/>
          <w:sz w:val="20"/>
          <w:szCs w:val="20"/>
        </w:rPr>
        <w:t>Guided &amp; assisted legal advisors and help them litigate civil cases for debt collection.</w:t>
      </w:r>
    </w:p>
    <w:p w:rsidR="00E46A9B" w:rsidRDefault="00E46A9B" w:rsidP="00E46A9B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 w:cs="Tahoma"/>
          <w:sz w:val="20"/>
          <w:szCs w:val="20"/>
        </w:rPr>
      </w:pPr>
      <w:r w:rsidRPr="00E46A9B">
        <w:rPr>
          <w:rFonts w:ascii="Cambria" w:hAnsi="Cambria" w:cs="Tahoma"/>
          <w:sz w:val="20"/>
          <w:szCs w:val="20"/>
        </w:rPr>
        <w:t>Developed reports &amp; procedures in ERP to develop internal controls.</w:t>
      </w:r>
    </w:p>
    <w:p w:rsidR="00AF72E6" w:rsidRPr="00A845D0" w:rsidRDefault="00E46A9B" w:rsidP="00A845D0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Cambria" w:hAnsi="Cambria" w:cs="Tahoma"/>
          <w:sz w:val="20"/>
          <w:szCs w:val="20"/>
        </w:rPr>
      </w:pPr>
      <w:r w:rsidRPr="00E46A9B">
        <w:rPr>
          <w:rFonts w:ascii="Cambria" w:hAnsi="Cambria" w:cs="Tahoma"/>
          <w:sz w:val="20"/>
          <w:szCs w:val="20"/>
        </w:rPr>
        <w:t>Conducted advance excel training for Finance &amp; Accounts staffs.</w:t>
      </w:r>
    </w:p>
    <w:p w:rsidR="00E46A9B" w:rsidRPr="00E46A9B" w:rsidRDefault="00E46A9B" w:rsidP="00E46A9B">
      <w:pPr>
        <w:pStyle w:val="ListParagraph"/>
        <w:spacing w:after="0" w:line="240" w:lineRule="auto"/>
        <w:ind w:left="360"/>
        <w:contextualSpacing/>
        <w:jc w:val="both"/>
        <w:rPr>
          <w:rFonts w:ascii="Cambria" w:hAnsi="Cambria" w:cs="Tahoma"/>
          <w:sz w:val="20"/>
          <w:szCs w:val="20"/>
        </w:rPr>
      </w:pPr>
    </w:p>
    <w:p w:rsidR="00525E45" w:rsidRPr="00B342B7" w:rsidRDefault="00A21015" w:rsidP="00D13CDB">
      <w:pPr>
        <w:shd w:val="clear" w:color="auto" w:fill="403152"/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B342B7">
        <w:rPr>
          <w:rFonts w:ascii="Cambria" w:hAnsi="Cambria"/>
          <w:b/>
          <w:sz w:val="20"/>
          <w:szCs w:val="20"/>
        </w:rPr>
        <w:t>EDUCATION</w:t>
      </w:r>
    </w:p>
    <w:p w:rsidR="00A21015" w:rsidRPr="00B342B7" w:rsidRDefault="0065218F" w:rsidP="00525E4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6164580</wp:posOffset>
            </wp:positionH>
            <wp:positionV relativeFrom="paragraph">
              <wp:posOffset>42545</wp:posOffset>
            </wp:positionV>
            <wp:extent cx="514350" cy="51435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4" name="Picture 14" descr="http://upload.wikimedia.org/wikipedia/commons/thumb/f/f0/ACCA_logo.svg/2000px-ACCA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pload.wikimedia.org/wikipedia/commons/thumb/f/f0/ACCA_logo.svg/2000px-ACCA_logo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5556250</wp:posOffset>
            </wp:positionH>
            <wp:positionV relativeFrom="paragraph">
              <wp:posOffset>42545</wp:posOffset>
            </wp:positionV>
            <wp:extent cx="596900" cy="596900"/>
            <wp:effectExtent l="0" t="0" r="0" b="0"/>
            <wp:wrapTight wrapText="bothSides">
              <wp:wrapPolygon edited="0">
                <wp:start x="0" y="0"/>
                <wp:lineTo x="0" y="20681"/>
                <wp:lineTo x="20681" y="20681"/>
                <wp:lineTo x="20681" y="0"/>
                <wp:lineTo x="0" y="0"/>
              </wp:wrapPolygon>
            </wp:wrapTight>
            <wp:docPr id="3" name="Picture 2" descr="http://www.mu.ac.in/uni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u.ac.in/unilogo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55FB" w:rsidRPr="00976948" w:rsidRDefault="00130CB3" w:rsidP="00130CB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Pursuing </w:t>
      </w:r>
      <w:r w:rsidRPr="00130CB3">
        <w:rPr>
          <w:rFonts w:ascii="Cambria" w:hAnsi="Cambria"/>
          <w:sz w:val="20"/>
          <w:szCs w:val="20"/>
        </w:rPr>
        <w:t>Association of Chartered Certified Accountants (ACCA</w:t>
      </w:r>
      <w:r>
        <w:rPr>
          <w:rFonts w:ascii="Cambria" w:hAnsi="Cambria"/>
          <w:sz w:val="20"/>
          <w:szCs w:val="20"/>
        </w:rPr>
        <w:t xml:space="preserve">), </w:t>
      </w:r>
      <w:hyperlink r:id="rId11" w:tooltip="London" w:history="1">
        <w:r w:rsidRPr="00130CB3">
          <w:rPr>
            <w:rFonts w:ascii="Cambria" w:hAnsi="Cambria"/>
            <w:sz w:val="20"/>
            <w:szCs w:val="20"/>
          </w:rPr>
          <w:t>London</w:t>
        </w:r>
      </w:hyperlink>
      <w:r w:rsidRPr="00130CB3">
        <w:rPr>
          <w:rFonts w:ascii="Cambria" w:hAnsi="Cambria"/>
          <w:sz w:val="20"/>
          <w:szCs w:val="20"/>
        </w:rPr>
        <w:t>, </w:t>
      </w:r>
      <w:r w:rsidR="0065218F">
        <w:rPr>
          <w:rFonts w:ascii="Cambria" w:hAnsi="Cambria"/>
          <w:noProof/>
          <w:sz w:val="20"/>
          <w:szCs w:val="20"/>
          <w:lang w:val="en-US"/>
        </w:rPr>
        <w:drawing>
          <wp:inline distT="0" distB="0" distL="0" distR="0">
            <wp:extent cx="228600" cy="114300"/>
            <wp:effectExtent l="0" t="0" r="0" b="0"/>
            <wp:docPr id="1" name="Picture 1" descr="http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CB3">
        <w:rPr>
          <w:rFonts w:ascii="Cambria" w:hAnsi="Cambria"/>
          <w:sz w:val="20"/>
          <w:szCs w:val="20"/>
        </w:rPr>
        <w:t> </w:t>
      </w:r>
      <w:hyperlink r:id="rId13" w:tooltip="United Kingdom" w:history="1">
        <w:r w:rsidRPr="00130CB3">
          <w:rPr>
            <w:rFonts w:ascii="Cambria" w:hAnsi="Cambria"/>
            <w:sz w:val="20"/>
            <w:szCs w:val="20"/>
          </w:rPr>
          <w:t>UK</w:t>
        </w:r>
      </w:hyperlink>
    </w:p>
    <w:p w:rsidR="004A3023" w:rsidRPr="00B342B7" w:rsidRDefault="00F12BE0" w:rsidP="00130CB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6948">
        <w:rPr>
          <w:rFonts w:ascii="Cambria" w:hAnsi="Cambria"/>
          <w:sz w:val="20"/>
          <w:szCs w:val="20"/>
        </w:rPr>
        <w:t>Bachelor in</w:t>
      </w:r>
      <w:r w:rsidR="00A27D95">
        <w:rPr>
          <w:rFonts w:ascii="Cambria" w:hAnsi="Cambria"/>
          <w:sz w:val="20"/>
          <w:szCs w:val="20"/>
        </w:rPr>
        <w:t xml:space="preserve"> Commerce (B.Com)</w:t>
      </w:r>
      <w:r w:rsidRPr="00976948">
        <w:rPr>
          <w:rFonts w:ascii="Cambria" w:hAnsi="Cambria"/>
          <w:sz w:val="20"/>
          <w:szCs w:val="20"/>
        </w:rPr>
        <w:t xml:space="preserve"> fro</w:t>
      </w:r>
      <w:r w:rsidR="00A27D95">
        <w:rPr>
          <w:rFonts w:ascii="Cambria" w:hAnsi="Cambria"/>
          <w:sz w:val="20"/>
          <w:szCs w:val="20"/>
        </w:rPr>
        <w:t xml:space="preserve">m </w:t>
      </w:r>
      <w:r w:rsidR="00AE55FB" w:rsidRPr="00B342B7">
        <w:rPr>
          <w:rFonts w:ascii="Cambria" w:hAnsi="Cambria"/>
          <w:sz w:val="20"/>
          <w:szCs w:val="20"/>
        </w:rPr>
        <w:t>University</w:t>
      </w:r>
      <w:r w:rsidR="00A27D95">
        <w:rPr>
          <w:rFonts w:ascii="Cambria" w:hAnsi="Cambria"/>
          <w:sz w:val="20"/>
          <w:szCs w:val="20"/>
        </w:rPr>
        <w:t xml:space="preserve"> of Mumbai</w:t>
      </w:r>
      <w:r w:rsidR="00AE55FB" w:rsidRPr="00B342B7">
        <w:rPr>
          <w:rFonts w:ascii="Cambria" w:hAnsi="Cambria"/>
          <w:sz w:val="20"/>
          <w:szCs w:val="20"/>
        </w:rPr>
        <w:t>,</w:t>
      </w:r>
      <w:r w:rsidR="00A27D95">
        <w:rPr>
          <w:rFonts w:ascii="Cambria" w:hAnsi="Cambria"/>
          <w:sz w:val="20"/>
          <w:szCs w:val="20"/>
        </w:rPr>
        <w:t xml:space="preserve"> Mumbai, </w:t>
      </w:r>
      <w:r w:rsidR="0065218F">
        <w:rPr>
          <w:rFonts w:ascii="Cambria" w:hAnsi="Cambria"/>
          <w:noProof/>
          <w:sz w:val="20"/>
          <w:szCs w:val="20"/>
          <w:lang w:val="en-US"/>
        </w:rPr>
        <w:drawing>
          <wp:inline distT="0" distB="0" distL="0" distR="0">
            <wp:extent cx="228600" cy="142875"/>
            <wp:effectExtent l="0" t="0" r="0" b="9525"/>
            <wp:docPr id="2" name="Picture 3" descr="http://upload.wikimedia.org/wikipedia/en/thumb/4/41/Flag_of_India.svg/23px-Flag_of_Ind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en/thumb/4/41/Flag_of_India.svg/23px-Flag_of_India.sv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D95" w:rsidRPr="00A27D95">
        <w:rPr>
          <w:rFonts w:ascii="Cambria" w:hAnsi="Cambria"/>
          <w:sz w:val="20"/>
          <w:szCs w:val="20"/>
        </w:rPr>
        <w:t> </w:t>
      </w:r>
      <w:hyperlink r:id="rId15" w:tooltip="India" w:history="1">
        <w:r w:rsidR="00A27D95" w:rsidRPr="00A27D95">
          <w:rPr>
            <w:rFonts w:ascii="Cambria" w:hAnsi="Cambria"/>
            <w:sz w:val="20"/>
            <w:szCs w:val="20"/>
          </w:rPr>
          <w:t>India</w:t>
        </w:r>
      </w:hyperlink>
      <w:r w:rsidR="00AE55FB" w:rsidRPr="00B342B7">
        <w:rPr>
          <w:rFonts w:ascii="Cambria" w:hAnsi="Cambria"/>
          <w:sz w:val="20"/>
          <w:szCs w:val="20"/>
        </w:rPr>
        <w:t xml:space="preserve"> </w:t>
      </w:r>
    </w:p>
    <w:p w:rsidR="000C4CCA" w:rsidRPr="00B342B7" w:rsidRDefault="000C4CCA" w:rsidP="00D13CDB">
      <w:pPr>
        <w:shd w:val="clear" w:color="auto" w:fill="403152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B342B7">
        <w:rPr>
          <w:rFonts w:ascii="Cambria" w:hAnsi="Cambria"/>
          <w:b/>
          <w:sz w:val="20"/>
          <w:szCs w:val="20"/>
        </w:rPr>
        <w:t>TRAINING</w:t>
      </w:r>
      <w:r w:rsidR="00A27D95">
        <w:rPr>
          <w:rFonts w:ascii="Cambria" w:hAnsi="Cambria"/>
          <w:b/>
          <w:sz w:val="20"/>
          <w:szCs w:val="20"/>
        </w:rPr>
        <w:t xml:space="preserve"> </w:t>
      </w:r>
      <w:r w:rsidRPr="00B342B7">
        <w:rPr>
          <w:rFonts w:ascii="Cambria" w:hAnsi="Cambria"/>
          <w:b/>
          <w:sz w:val="20"/>
          <w:szCs w:val="20"/>
        </w:rPr>
        <w:t>ATTENDED</w:t>
      </w:r>
    </w:p>
    <w:p w:rsidR="00185E77" w:rsidRPr="00B342B7" w:rsidRDefault="00E85A91" w:rsidP="00525E45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lastRenderedPageBreak/>
        <w:t xml:space="preserve"> </w:t>
      </w:r>
    </w:p>
    <w:p w:rsidR="00045F4D" w:rsidRPr="00045F4D" w:rsidRDefault="00672E8B" w:rsidP="00045F4D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proofErr w:type="gramStart"/>
      <w:r>
        <w:rPr>
          <w:rFonts w:ascii="Cambria" w:hAnsi="Cambria"/>
          <w:b/>
          <w:sz w:val="20"/>
          <w:szCs w:val="20"/>
        </w:rPr>
        <w:t xml:space="preserve">ACCOUNTING </w:t>
      </w:r>
      <w:r w:rsidR="00045F4D" w:rsidRPr="00045F4D">
        <w:rPr>
          <w:rFonts w:ascii="Cambria" w:hAnsi="Cambria"/>
          <w:b/>
          <w:sz w:val="20"/>
          <w:szCs w:val="20"/>
        </w:rPr>
        <w:t>:</w:t>
      </w:r>
      <w:proofErr w:type="gramEnd"/>
      <w:r w:rsidR="00045F4D" w:rsidRPr="00045F4D">
        <w:rPr>
          <w:rFonts w:ascii="Cambria" w:hAnsi="Cambria"/>
          <w:b/>
          <w:sz w:val="20"/>
          <w:szCs w:val="20"/>
        </w:rPr>
        <w:t xml:space="preserve"> </w:t>
      </w:r>
    </w:p>
    <w:p w:rsidR="00E85A91" w:rsidRDefault="00045F4D" w:rsidP="00E85A9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045F4D">
        <w:rPr>
          <w:rFonts w:ascii="Cambria" w:hAnsi="Cambria"/>
          <w:sz w:val="20"/>
          <w:szCs w:val="20"/>
        </w:rPr>
        <w:t>Tally Graduate</w:t>
      </w:r>
      <w:r>
        <w:rPr>
          <w:rFonts w:ascii="Cambria" w:hAnsi="Cambria"/>
          <w:sz w:val="20"/>
          <w:szCs w:val="20"/>
        </w:rPr>
        <w:t xml:space="preserve"> in Tally 6.3 (</w:t>
      </w:r>
      <w:r w:rsidRPr="00045F4D">
        <w:rPr>
          <w:rFonts w:ascii="Cambria" w:hAnsi="Cambria"/>
          <w:sz w:val="20"/>
          <w:szCs w:val="20"/>
        </w:rPr>
        <w:t>Tally Academy)</w:t>
      </w:r>
      <w:r w:rsidR="00E85A91">
        <w:rPr>
          <w:rFonts w:ascii="Cambria" w:hAnsi="Cambria"/>
          <w:sz w:val="20"/>
          <w:szCs w:val="20"/>
        </w:rPr>
        <w:t xml:space="preserve">, </w:t>
      </w:r>
      <w:r w:rsidR="00E85A91" w:rsidRPr="00045F4D">
        <w:rPr>
          <w:rFonts w:ascii="Cambria" w:hAnsi="Cambria"/>
          <w:sz w:val="20"/>
          <w:szCs w:val="20"/>
        </w:rPr>
        <w:t>Diploma in Computer Application</w:t>
      </w:r>
      <w:r w:rsidR="00E85A91">
        <w:rPr>
          <w:rFonts w:ascii="Cambria" w:hAnsi="Cambria"/>
          <w:sz w:val="20"/>
          <w:szCs w:val="20"/>
        </w:rPr>
        <w:t xml:space="preserve"> (</w:t>
      </w:r>
      <w:r w:rsidR="00E85A91" w:rsidRPr="00045F4D">
        <w:rPr>
          <w:rFonts w:ascii="Cambria" w:hAnsi="Cambria"/>
          <w:sz w:val="20"/>
          <w:szCs w:val="20"/>
        </w:rPr>
        <w:t>Tally 5.4</w:t>
      </w:r>
      <w:r w:rsidR="00E85A91">
        <w:rPr>
          <w:rFonts w:ascii="Cambria" w:hAnsi="Cambria"/>
          <w:sz w:val="20"/>
          <w:szCs w:val="20"/>
        </w:rPr>
        <w:t xml:space="preserve">, </w:t>
      </w:r>
      <w:r w:rsidR="00E85A91" w:rsidRPr="00045F4D">
        <w:rPr>
          <w:rFonts w:ascii="Cambria" w:hAnsi="Cambria"/>
          <w:sz w:val="20"/>
          <w:szCs w:val="20"/>
        </w:rPr>
        <w:t>Microsoft Office</w:t>
      </w:r>
      <w:r w:rsidR="00E85A91">
        <w:rPr>
          <w:rFonts w:ascii="Cambria" w:hAnsi="Cambria"/>
          <w:sz w:val="20"/>
          <w:szCs w:val="20"/>
        </w:rPr>
        <w:t xml:space="preserve"> &amp;</w:t>
      </w:r>
      <w:r w:rsidR="00E85A91" w:rsidRPr="00045F4D">
        <w:rPr>
          <w:rFonts w:ascii="Cambria" w:hAnsi="Cambria"/>
          <w:sz w:val="20"/>
          <w:szCs w:val="20"/>
        </w:rPr>
        <w:t xml:space="preserve"> MS DOS</w:t>
      </w:r>
      <w:r w:rsidR="00E85A91">
        <w:rPr>
          <w:rFonts w:ascii="Cambria" w:hAnsi="Cambria"/>
          <w:sz w:val="20"/>
          <w:szCs w:val="20"/>
        </w:rPr>
        <w:t>)</w:t>
      </w:r>
    </w:p>
    <w:p w:rsidR="00E21F9D" w:rsidRDefault="00392666" w:rsidP="00045F4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MS Word 2007 </w:t>
      </w:r>
      <w:proofErr w:type="spellStart"/>
      <w:r w:rsidR="00D64246">
        <w:rPr>
          <w:rFonts w:ascii="Cambria" w:hAnsi="Cambria"/>
          <w:sz w:val="20"/>
          <w:szCs w:val="20"/>
        </w:rPr>
        <w:t>Cutomiz</w:t>
      </w:r>
      <w:r>
        <w:rPr>
          <w:rFonts w:ascii="Cambria" w:hAnsi="Cambria"/>
          <w:sz w:val="20"/>
          <w:szCs w:val="20"/>
        </w:rPr>
        <w:t>ed</w:t>
      </w:r>
      <w:proofErr w:type="spellEnd"/>
      <w:r w:rsidR="00D64246">
        <w:rPr>
          <w:rFonts w:ascii="Cambria" w:hAnsi="Cambria"/>
          <w:sz w:val="20"/>
          <w:szCs w:val="20"/>
        </w:rPr>
        <w:t xml:space="preserve"> by </w:t>
      </w:r>
      <w:proofErr w:type="spellStart"/>
      <w:r w:rsidR="00D64246">
        <w:rPr>
          <w:rFonts w:ascii="Cambria" w:hAnsi="Cambria"/>
          <w:sz w:val="20"/>
          <w:szCs w:val="20"/>
        </w:rPr>
        <w:t>ExecuT</w:t>
      </w:r>
      <w:r w:rsidR="00D64246" w:rsidRPr="00392666">
        <w:rPr>
          <w:rFonts w:ascii="Cambria" w:hAnsi="Cambria"/>
          <w:sz w:val="20"/>
          <w:szCs w:val="20"/>
        </w:rPr>
        <w:t>rain</w:t>
      </w:r>
      <w:proofErr w:type="spellEnd"/>
      <w:r w:rsidR="0070428A">
        <w:rPr>
          <w:rFonts w:ascii="Cambria" w:hAnsi="Cambria"/>
          <w:sz w:val="20"/>
          <w:szCs w:val="20"/>
        </w:rPr>
        <w:t xml:space="preserve"> &amp; Training in Advance Excel 2010</w:t>
      </w:r>
    </w:p>
    <w:p w:rsidR="00035C6D" w:rsidRPr="00045F4D" w:rsidRDefault="00035C6D" w:rsidP="00045F4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 w:cs="Tahoma"/>
          <w:sz w:val="20"/>
          <w:szCs w:val="20"/>
        </w:rPr>
        <w:t xml:space="preserve">Training in </w:t>
      </w:r>
      <w:r w:rsidRPr="007608CF">
        <w:rPr>
          <w:rFonts w:ascii="Cambria" w:hAnsi="Cambria" w:cs="Tahoma"/>
          <w:sz w:val="20"/>
          <w:szCs w:val="20"/>
        </w:rPr>
        <w:t>Microsoft Dynamics</w:t>
      </w:r>
      <w:r>
        <w:rPr>
          <w:rFonts w:ascii="Cambria" w:hAnsi="Cambria" w:cs="Tahoma"/>
          <w:sz w:val="20"/>
          <w:szCs w:val="20"/>
        </w:rPr>
        <w:t xml:space="preserve"> </w:t>
      </w:r>
      <w:r w:rsidR="00672E8B">
        <w:rPr>
          <w:rFonts w:ascii="Cambria" w:hAnsi="Cambria" w:cs="Tahoma"/>
          <w:sz w:val="20"/>
          <w:szCs w:val="20"/>
        </w:rPr>
        <w:t xml:space="preserve">&amp; MR Tool </w:t>
      </w:r>
      <w:r>
        <w:rPr>
          <w:rFonts w:ascii="Cambria" w:hAnsi="Cambria" w:cs="Tahoma"/>
          <w:sz w:val="20"/>
          <w:szCs w:val="20"/>
        </w:rPr>
        <w:t>by LS2</w:t>
      </w:r>
      <w:r w:rsidR="006E0376">
        <w:rPr>
          <w:rFonts w:ascii="Cambria" w:hAnsi="Cambria" w:cs="Tahoma"/>
          <w:sz w:val="20"/>
          <w:szCs w:val="20"/>
        </w:rPr>
        <w:t xml:space="preserve"> Pluto</w:t>
      </w:r>
      <w:r w:rsidR="00672E8B">
        <w:rPr>
          <w:rFonts w:ascii="Cambria" w:hAnsi="Cambria" w:cs="Tahoma"/>
          <w:sz w:val="20"/>
          <w:szCs w:val="20"/>
        </w:rPr>
        <w:t>, Training on LC &amp; BG.</w:t>
      </w:r>
      <w:proofErr w:type="gramEnd"/>
    </w:p>
    <w:p w:rsidR="000C4CCA" w:rsidRDefault="00672E8B" w:rsidP="00525E45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OTHER TRAINING</w:t>
      </w:r>
      <w:r w:rsidR="00403B37">
        <w:rPr>
          <w:rFonts w:ascii="Cambria" w:hAnsi="Cambria"/>
          <w:b/>
          <w:sz w:val="20"/>
          <w:szCs w:val="20"/>
        </w:rPr>
        <w:t>S</w:t>
      </w:r>
      <w:r w:rsidR="003D3E93">
        <w:rPr>
          <w:rFonts w:ascii="Cambria" w:hAnsi="Cambria"/>
          <w:b/>
          <w:sz w:val="20"/>
          <w:szCs w:val="20"/>
        </w:rPr>
        <w:t>:</w:t>
      </w:r>
    </w:p>
    <w:p w:rsidR="00392666" w:rsidRDefault="00392666" w:rsidP="00525E4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92666">
        <w:rPr>
          <w:rFonts w:ascii="Cambria" w:hAnsi="Cambria"/>
          <w:sz w:val="20"/>
          <w:szCs w:val="20"/>
        </w:rPr>
        <w:t>Email &amp; T</w:t>
      </w:r>
      <w:r>
        <w:rPr>
          <w:rFonts w:ascii="Cambria" w:hAnsi="Cambria"/>
          <w:sz w:val="20"/>
          <w:szCs w:val="20"/>
        </w:rPr>
        <w:t xml:space="preserve">elephone Etiquette training by </w:t>
      </w:r>
      <w:proofErr w:type="spellStart"/>
      <w:r>
        <w:rPr>
          <w:rFonts w:ascii="Cambria" w:hAnsi="Cambria"/>
          <w:sz w:val="20"/>
          <w:szCs w:val="20"/>
        </w:rPr>
        <w:t>ExecuT</w:t>
      </w:r>
      <w:r w:rsidRPr="00392666">
        <w:rPr>
          <w:rFonts w:ascii="Cambria" w:hAnsi="Cambria"/>
          <w:sz w:val="20"/>
          <w:szCs w:val="20"/>
        </w:rPr>
        <w:t>rain</w:t>
      </w:r>
      <w:proofErr w:type="spellEnd"/>
    </w:p>
    <w:p w:rsidR="0070428A" w:rsidRDefault="00672E8B" w:rsidP="00525E4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672E8B">
        <w:rPr>
          <w:rFonts w:ascii="Cambria" w:hAnsi="Cambria"/>
          <w:sz w:val="20"/>
          <w:szCs w:val="20"/>
        </w:rPr>
        <w:t>Training on Time and Stress Management</w:t>
      </w:r>
      <w:r>
        <w:rPr>
          <w:rFonts w:ascii="Cambria" w:hAnsi="Cambria"/>
          <w:sz w:val="20"/>
          <w:szCs w:val="20"/>
        </w:rPr>
        <w:t xml:space="preserve">, </w:t>
      </w:r>
      <w:r w:rsidRPr="00672E8B">
        <w:rPr>
          <w:rFonts w:ascii="Cambria" w:hAnsi="Cambria"/>
          <w:sz w:val="20"/>
          <w:szCs w:val="20"/>
        </w:rPr>
        <w:t>Training Workshop on Buddy System</w:t>
      </w:r>
    </w:p>
    <w:p w:rsidR="00672E8B" w:rsidRPr="0070428A" w:rsidRDefault="003E23FA" w:rsidP="00525E4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Training on </w:t>
      </w:r>
      <w:r w:rsidRPr="003E23FA">
        <w:rPr>
          <w:rFonts w:ascii="Cambria" w:hAnsi="Cambria"/>
          <w:sz w:val="20"/>
          <w:szCs w:val="20"/>
        </w:rPr>
        <w:t>Developing Effective Interpersonal &amp; Communication skills</w:t>
      </w:r>
    </w:p>
    <w:p w:rsidR="003D3E93" w:rsidRPr="00B342B7" w:rsidRDefault="003D3E93" w:rsidP="00525E45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0C4CCA" w:rsidRPr="00B342B7" w:rsidRDefault="000C4CCA" w:rsidP="00D13CDB">
      <w:pPr>
        <w:shd w:val="clear" w:color="auto" w:fill="403152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gramStart"/>
      <w:r w:rsidRPr="00B342B7">
        <w:rPr>
          <w:rFonts w:ascii="Cambria" w:hAnsi="Cambria"/>
          <w:b/>
          <w:sz w:val="20"/>
          <w:szCs w:val="20"/>
        </w:rPr>
        <w:t>IT</w:t>
      </w:r>
      <w:proofErr w:type="gramEnd"/>
      <w:r w:rsidRPr="00B342B7">
        <w:rPr>
          <w:rFonts w:ascii="Cambria" w:hAnsi="Cambria"/>
          <w:b/>
          <w:sz w:val="20"/>
          <w:szCs w:val="20"/>
        </w:rPr>
        <w:t xml:space="preserve"> SKILLS</w:t>
      </w:r>
    </w:p>
    <w:p w:rsidR="00E85A91" w:rsidRDefault="00E85A91" w:rsidP="00DE13EB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841ABD" w:rsidRDefault="000C4CCA" w:rsidP="00DE13EB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A2811">
        <w:rPr>
          <w:rFonts w:ascii="Cambria" w:hAnsi="Cambria"/>
          <w:b/>
          <w:sz w:val="20"/>
          <w:szCs w:val="20"/>
        </w:rPr>
        <w:t>Proficiency in:</w:t>
      </w:r>
      <w:r w:rsidR="00E85A91">
        <w:rPr>
          <w:rFonts w:ascii="Cambria" w:hAnsi="Cambria"/>
          <w:sz w:val="20"/>
          <w:szCs w:val="20"/>
        </w:rPr>
        <w:t xml:space="preserve"> </w:t>
      </w:r>
      <w:r w:rsidRPr="00B342B7">
        <w:rPr>
          <w:rFonts w:ascii="Cambria" w:hAnsi="Cambria"/>
          <w:sz w:val="20"/>
          <w:szCs w:val="20"/>
        </w:rPr>
        <w:t>MS Office</w:t>
      </w:r>
      <w:r w:rsidR="00023C1D">
        <w:rPr>
          <w:rFonts w:ascii="Cambria" w:hAnsi="Cambria"/>
          <w:sz w:val="20"/>
          <w:szCs w:val="20"/>
        </w:rPr>
        <w:t>,</w:t>
      </w:r>
      <w:r w:rsidR="00023C1D" w:rsidRPr="00023C1D">
        <w:rPr>
          <w:rFonts w:ascii="Cambria" w:hAnsi="Cambria"/>
          <w:sz w:val="20"/>
          <w:szCs w:val="20"/>
        </w:rPr>
        <w:t xml:space="preserve"> </w:t>
      </w:r>
      <w:r w:rsidR="00023C1D">
        <w:rPr>
          <w:rFonts w:ascii="Cambria" w:hAnsi="Cambria"/>
          <w:sz w:val="20"/>
          <w:szCs w:val="20"/>
        </w:rPr>
        <w:t xml:space="preserve">Tally, </w:t>
      </w:r>
      <w:r w:rsidR="00023C1D" w:rsidRPr="00023C1D">
        <w:rPr>
          <w:rFonts w:ascii="Cambria" w:hAnsi="Cambria"/>
          <w:sz w:val="20"/>
          <w:szCs w:val="20"/>
        </w:rPr>
        <w:t>Orion,</w:t>
      </w:r>
      <w:r w:rsidR="00023C1D">
        <w:rPr>
          <w:rFonts w:ascii="Cambria" w:hAnsi="Cambria"/>
          <w:sz w:val="20"/>
          <w:szCs w:val="20"/>
        </w:rPr>
        <w:t xml:space="preserve"> Omega+</w:t>
      </w:r>
      <w:r w:rsidR="00023C1D" w:rsidRPr="00023C1D">
        <w:rPr>
          <w:rFonts w:ascii="Cambria" w:hAnsi="Cambria"/>
          <w:sz w:val="20"/>
          <w:szCs w:val="20"/>
        </w:rPr>
        <w:t>, Focus</w:t>
      </w:r>
      <w:r w:rsidR="00023C1D">
        <w:rPr>
          <w:rFonts w:ascii="Cambria" w:hAnsi="Cambria"/>
          <w:sz w:val="20"/>
          <w:szCs w:val="20"/>
        </w:rPr>
        <w:t xml:space="preserve">, </w:t>
      </w:r>
      <w:r w:rsidR="005A69C6">
        <w:rPr>
          <w:rFonts w:ascii="Cambria" w:hAnsi="Cambria"/>
          <w:sz w:val="20"/>
          <w:szCs w:val="20"/>
        </w:rPr>
        <w:t>Oracle,</w:t>
      </w:r>
      <w:r w:rsidR="00AA2811">
        <w:rPr>
          <w:rFonts w:ascii="Cambria" w:hAnsi="Cambria"/>
          <w:sz w:val="20"/>
          <w:szCs w:val="20"/>
        </w:rPr>
        <w:t xml:space="preserve"> Access Dimensions, Focal Point,</w:t>
      </w:r>
      <w:r w:rsidR="005A69C6">
        <w:rPr>
          <w:rFonts w:ascii="Cambria" w:hAnsi="Cambria"/>
          <w:sz w:val="20"/>
          <w:szCs w:val="20"/>
        </w:rPr>
        <w:t xml:space="preserve"> </w:t>
      </w:r>
      <w:r w:rsidR="00841ABD" w:rsidRPr="00B342B7">
        <w:rPr>
          <w:rFonts w:ascii="Cambria" w:hAnsi="Cambria"/>
          <w:sz w:val="20"/>
          <w:szCs w:val="20"/>
        </w:rPr>
        <w:t>Microsoft Dynamics ERP</w:t>
      </w:r>
    </w:p>
    <w:p w:rsidR="00E85A91" w:rsidRDefault="00E85A91" w:rsidP="00DE13EB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525E45" w:rsidRPr="00B342B7" w:rsidRDefault="000C4CCA" w:rsidP="00D13CDB">
      <w:pPr>
        <w:shd w:val="clear" w:color="auto" w:fill="403152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B342B7">
        <w:rPr>
          <w:rFonts w:ascii="Cambria" w:hAnsi="Cambria"/>
          <w:b/>
          <w:sz w:val="20"/>
          <w:szCs w:val="20"/>
        </w:rPr>
        <w:t>PERSONAL DETAILS</w:t>
      </w:r>
    </w:p>
    <w:p w:rsidR="000C4CCA" w:rsidRPr="00B342B7" w:rsidRDefault="000C4CCA" w:rsidP="00525E4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525E45" w:rsidRPr="00B342B7" w:rsidRDefault="000C4CCA" w:rsidP="00525E4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342B7">
        <w:rPr>
          <w:rFonts w:ascii="Cambria" w:hAnsi="Cambria"/>
          <w:sz w:val="20"/>
          <w:szCs w:val="20"/>
        </w:rPr>
        <w:t xml:space="preserve">Date of </w:t>
      </w:r>
      <w:r w:rsidR="00525E45" w:rsidRPr="00B342B7">
        <w:rPr>
          <w:rFonts w:ascii="Cambria" w:hAnsi="Cambria"/>
          <w:sz w:val="20"/>
          <w:szCs w:val="20"/>
        </w:rPr>
        <w:t>B</w:t>
      </w:r>
      <w:r w:rsidRPr="00B342B7">
        <w:rPr>
          <w:rFonts w:ascii="Cambria" w:hAnsi="Cambria"/>
          <w:sz w:val="20"/>
          <w:szCs w:val="20"/>
        </w:rPr>
        <w:t>irth</w:t>
      </w:r>
      <w:r w:rsidR="00525E45" w:rsidRPr="00B342B7">
        <w:rPr>
          <w:rFonts w:ascii="Cambria" w:hAnsi="Cambria"/>
          <w:sz w:val="20"/>
          <w:szCs w:val="20"/>
        </w:rPr>
        <w:t xml:space="preserve">: </w:t>
      </w:r>
      <w:r w:rsidRPr="00B342B7">
        <w:rPr>
          <w:rFonts w:ascii="Cambria" w:hAnsi="Cambria"/>
          <w:sz w:val="20"/>
          <w:szCs w:val="20"/>
        </w:rPr>
        <w:tab/>
      </w:r>
      <w:r w:rsidRPr="00B342B7">
        <w:rPr>
          <w:rFonts w:ascii="Cambria" w:hAnsi="Cambria"/>
          <w:sz w:val="20"/>
          <w:szCs w:val="20"/>
        </w:rPr>
        <w:tab/>
      </w:r>
      <w:r w:rsidR="001B6F91">
        <w:rPr>
          <w:rFonts w:ascii="Cambria" w:hAnsi="Cambria"/>
          <w:sz w:val="20"/>
          <w:szCs w:val="20"/>
        </w:rPr>
        <w:t>21</w:t>
      </w:r>
      <w:r w:rsidR="001B6F91">
        <w:rPr>
          <w:rFonts w:ascii="Cambria" w:hAnsi="Cambria"/>
          <w:sz w:val="20"/>
          <w:szCs w:val="20"/>
          <w:vertAlign w:val="superscript"/>
        </w:rPr>
        <w:t>st</w:t>
      </w:r>
      <w:r w:rsidR="001B6F91">
        <w:rPr>
          <w:rFonts w:ascii="Cambria" w:hAnsi="Cambria"/>
          <w:sz w:val="20"/>
          <w:szCs w:val="20"/>
        </w:rPr>
        <w:t xml:space="preserve"> May 1982</w:t>
      </w:r>
    </w:p>
    <w:p w:rsidR="00AB5569" w:rsidRPr="00B342B7" w:rsidRDefault="000C4CCA" w:rsidP="00525E4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342B7">
        <w:rPr>
          <w:rFonts w:ascii="Cambria" w:hAnsi="Cambria"/>
          <w:sz w:val="20"/>
          <w:szCs w:val="20"/>
        </w:rPr>
        <w:t>Languages Known:</w:t>
      </w:r>
      <w:r w:rsidRPr="00B342B7">
        <w:rPr>
          <w:rFonts w:ascii="Cambria" w:hAnsi="Cambria"/>
          <w:sz w:val="20"/>
          <w:szCs w:val="20"/>
        </w:rPr>
        <w:tab/>
        <w:t>Englis</w:t>
      </w:r>
      <w:r w:rsidR="00E46A9B">
        <w:rPr>
          <w:rFonts w:ascii="Cambria" w:hAnsi="Cambria"/>
          <w:sz w:val="20"/>
          <w:szCs w:val="20"/>
        </w:rPr>
        <w:t>h, Hindi and Kannada</w:t>
      </w:r>
    </w:p>
    <w:sectPr w:rsidR="00AB5569" w:rsidRPr="00B342B7" w:rsidSect="00525E4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B72"/>
    <w:multiLevelType w:val="hybridMultilevel"/>
    <w:tmpl w:val="87228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356D7B"/>
    <w:multiLevelType w:val="hybridMultilevel"/>
    <w:tmpl w:val="CF9ACBC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140CA2"/>
    <w:multiLevelType w:val="hybridMultilevel"/>
    <w:tmpl w:val="995E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629B0"/>
    <w:multiLevelType w:val="hybridMultilevel"/>
    <w:tmpl w:val="DAD473E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49412C"/>
    <w:multiLevelType w:val="hybridMultilevel"/>
    <w:tmpl w:val="F04AE9C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07513C"/>
    <w:multiLevelType w:val="hybridMultilevel"/>
    <w:tmpl w:val="4790A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F856AA"/>
    <w:multiLevelType w:val="hybridMultilevel"/>
    <w:tmpl w:val="1E3E81E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DF72B49"/>
    <w:multiLevelType w:val="hybridMultilevel"/>
    <w:tmpl w:val="B7408DF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0403CC0"/>
    <w:multiLevelType w:val="hybridMultilevel"/>
    <w:tmpl w:val="7F96108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24704C7"/>
    <w:multiLevelType w:val="hybridMultilevel"/>
    <w:tmpl w:val="D7B6F12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351B7CD3"/>
    <w:multiLevelType w:val="hybridMultilevel"/>
    <w:tmpl w:val="DF04410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7ED4D31"/>
    <w:multiLevelType w:val="hybridMultilevel"/>
    <w:tmpl w:val="141CB98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8AE2598"/>
    <w:multiLevelType w:val="hybridMultilevel"/>
    <w:tmpl w:val="D96CA49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9547B00"/>
    <w:multiLevelType w:val="hybridMultilevel"/>
    <w:tmpl w:val="F716ACA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B305168"/>
    <w:multiLevelType w:val="hybridMultilevel"/>
    <w:tmpl w:val="938E37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BB43C8"/>
    <w:multiLevelType w:val="hybridMultilevel"/>
    <w:tmpl w:val="02968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9D1D6F"/>
    <w:multiLevelType w:val="hybridMultilevel"/>
    <w:tmpl w:val="DEAAD29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8C334A9"/>
    <w:multiLevelType w:val="hybridMultilevel"/>
    <w:tmpl w:val="D4BCB4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30E41"/>
    <w:multiLevelType w:val="hybridMultilevel"/>
    <w:tmpl w:val="1604D58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46C0863"/>
    <w:multiLevelType w:val="hybridMultilevel"/>
    <w:tmpl w:val="B81C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0B0683"/>
    <w:multiLevelType w:val="hybridMultilevel"/>
    <w:tmpl w:val="4C88807A"/>
    <w:lvl w:ilvl="0" w:tplc="8EEC70AC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Gill Sans Ultra Bold" w:hAnsi="Gill Sans Ultra Bold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28775C"/>
    <w:multiLevelType w:val="hybridMultilevel"/>
    <w:tmpl w:val="93C0A51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BFA15D9"/>
    <w:multiLevelType w:val="hybridMultilevel"/>
    <w:tmpl w:val="C736F13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0C573F6"/>
    <w:multiLevelType w:val="hybridMultilevel"/>
    <w:tmpl w:val="1F0A49DE"/>
    <w:lvl w:ilvl="0" w:tplc="A180267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29765AC"/>
    <w:multiLevelType w:val="hybridMultilevel"/>
    <w:tmpl w:val="908E1E0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57F4A12"/>
    <w:multiLevelType w:val="hybridMultilevel"/>
    <w:tmpl w:val="C066936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5EB7DF1"/>
    <w:multiLevelType w:val="hybridMultilevel"/>
    <w:tmpl w:val="C720B1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B9550D"/>
    <w:multiLevelType w:val="hybridMultilevel"/>
    <w:tmpl w:val="5846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F324A8"/>
    <w:multiLevelType w:val="hybridMultilevel"/>
    <w:tmpl w:val="F224D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4"/>
  </w:num>
  <w:num w:numId="4">
    <w:abstractNumId w:val="3"/>
  </w:num>
  <w:num w:numId="5">
    <w:abstractNumId w:val="12"/>
  </w:num>
  <w:num w:numId="6">
    <w:abstractNumId w:val="10"/>
  </w:num>
  <w:num w:numId="7">
    <w:abstractNumId w:val="22"/>
  </w:num>
  <w:num w:numId="8">
    <w:abstractNumId w:val="8"/>
  </w:num>
  <w:num w:numId="9">
    <w:abstractNumId w:val="18"/>
  </w:num>
  <w:num w:numId="10">
    <w:abstractNumId w:val="16"/>
  </w:num>
  <w:num w:numId="11">
    <w:abstractNumId w:val="4"/>
  </w:num>
  <w:num w:numId="12">
    <w:abstractNumId w:val="7"/>
  </w:num>
  <w:num w:numId="13">
    <w:abstractNumId w:val="21"/>
  </w:num>
  <w:num w:numId="14">
    <w:abstractNumId w:val="11"/>
  </w:num>
  <w:num w:numId="15">
    <w:abstractNumId w:val="25"/>
  </w:num>
  <w:num w:numId="16">
    <w:abstractNumId w:val="9"/>
  </w:num>
  <w:num w:numId="17">
    <w:abstractNumId w:val="6"/>
  </w:num>
  <w:num w:numId="18">
    <w:abstractNumId w:val="17"/>
  </w:num>
  <w:num w:numId="19">
    <w:abstractNumId w:val="27"/>
  </w:num>
  <w:num w:numId="20">
    <w:abstractNumId w:val="19"/>
  </w:num>
  <w:num w:numId="21">
    <w:abstractNumId w:val="2"/>
  </w:num>
  <w:num w:numId="22">
    <w:abstractNumId w:val="15"/>
  </w:num>
  <w:num w:numId="23">
    <w:abstractNumId w:val="5"/>
  </w:num>
  <w:num w:numId="24">
    <w:abstractNumId w:val="14"/>
  </w:num>
  <w:num w:numId="25">
    <w:abstractNumId w:val="26"/>
  </w:num>
  <w:num w:numId="26">
    <w:abstractNumId w:val="28"/>
  </w:num>
  <w:num w:numId="27">
    <w:abstractNumId w:val="0"/>
  </w:num>
  <w:num w:numId="28">
    <w:abstractNumId w:val="20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EC2D5F"/>
    <w:rsid w:val="00023C1D"/>
    <w:rsid w:val="00034BF5"/>
    <w:rsid w:val="000359A0"/>
    <w:rsid w:val="00035C6D"/>
    <w:rsid w:val="00045F4D"/>
    <w:rsid w:val="00061189"/>
    <w:rsid w:val="00065237"/>
    <w:rsid w:val="00077461"/>
    <w:rsid w:val="000C4CCA"/>
    <w:rsid w:val="000C7745"/>
    <w:rsid w:val="000D4963"/>
    <w:rsid w:val="000F00BE"/>
    <w:rsid w:val="000F31CF"/>
    <w:rsid w:val="0013006B"/>
    <w:rsid w:val="00130A24"/>
    <w:rsid w:val="00130CB3"/>
    <w:rsid w:val="00143527"/>
    <w:rsid w:val="00154383"/>
    <w:rsid w:val="00155AD9"/>
    <w:rsid w:val="00181654"/>
    <w:rsid w:val="00182006"/>
    <w:rsid w:val="00182A9D"/>
    <w:rsid w:val="00185E77"/>
    <w:rsid w:val="001943CE"/>
    <w:rsid w:val="00194CCB"/>
    <w:rsid w:val="00195F33"/>
    <w:rsid w:val="00197378"/>
    <w:rsid w:val="001B2F95"/>
    <w:rsid w:val="001B6F91"/>
    <w:rsid w:val="001C2DA8"/>
    <w:rsid w:val="001C5A22"/>
    <w:rsid w:val="001D5E1D"/>
    <w:rsid w:val="001E6155"/>
    <w:rsid w:val="00206649"/>
    <w:rsid w:val="002136AD"/>
    <w:rsid w:val="00216AF0"/>
    <w:rsid w:val="00246BBE"/>
    <w:rsid w:val="002477D4"/>
    <w:rsid w:val="00283651"/>
    <w:rsid w:val="0029410A"/>
    <w:rsid w:val="0029551D"/>
    <w:rsid w:val="002A6AC9"/>
    <w:rsid w:val="002A6F21"/>
    <w:rsid w:val="002B2F22"/>
    <w:rsid w:val="002C5EBB"/>
    <w:rsid w:val="002F5561"/>
    <w:rsid w:val="002F67D9"/>
    <w:rsid w:val="003030E7"/>
    <w:rsid w:val="0031417A"/>
    <w:rsid w:val="0031542C"/>
    <w:rsid w:val="0032064E"/>
    <w:rsid w:val="003465FB"/>
    <w:rsid w:val="00350BE9"/>
    <w:rsid w:val="00357989"/>
    <w:rsid w:val="003610B4"/>
    <w:rsid w:val="00376716"/>
    <w:rsid w:val="0038278C"/>
    <w:rsid w:val="00392666"/>
    <w:rsid w:val="003A1392"/>
    <w:rsid w:val="003A29CC"/>
    <w:rsid w:val="003A540B"/>
    <w:rsid w:val="003C1B1F"/>
    <w:rsid w:val="003D3E93"/>
    <w:rsid w:val="003E23FA"/>
    <w:rsid w:val="003F445A"/>
    <w:rsid w:val="00403B37"/>
    <w:rsid w:val="00412106"/>
    <w:rsid w:val="004272C8"/>
    <w:rsid w:val="00430CE2"/>
    <w:rsid w:val="00445252"/>
    <w:rsid w:val="00463247"/>
    <w:rsid w:val="0047477C"/>
    <w:rsid w:val="00480A51"/>
    <w:rsid w:val="004832C0"/>
    <w:rsid w:val="0048525F"/>
    <w:rsid w:val="00487F4A"/>
    <w:rsid w:val="004A3023"/>
    <w:rsid w:val="004B3D73"/>
    <w:rsid w:val="004F4133"/>
    <w:rsid w:val="004F65B8"/>
    <w:rsid w:val="004F7AB9"/>
    <w:rsid w:val="00525E45"/>
    <w:rsid w:val="00565644"/>
    <w:rsid w:val="00594412"/>
    <w:rsid w:val="005A5000"/>
    <w:rsid w:val="005A69C6"/>
    <w:rsid w:val="005A78DE"/>
    <w:rsid w:val="005B24D8"/>
    <w:rsid w:val="005B466B"/>
    <w:rsid w:val="005C39ED"/>
    <w:rsid w:val="005D56E2"/>
    <w:rsid w:val="005F4924"/>
    <w:rsid w:val="005F496C"/>
    <w:rsid w:val="006030D6"/>
    <w:rsid w:val="0061150F"/>
    <w:rsid w:val="00615AD6"/>
    <w:rsid w:val="0065218F"/>
    <w:rsid w:val="00652A0C"/>
    <w:rsid w:val="00672E8B"/>
    <w:rsid w:val="00673BE4"/>
    <w:rsid w:val="00677739"/>
    <w:rsid w:val="0068479F"/>
    <w:rsid w:val="006A671E"/>
    <w:rsid w:val="006E0376"/>
    <w:rsid w:val="006F7D9D"/>
    <w:rsid w:val="0070428A"/>
    <w:rsid w:val="00713499"/>
    <w:rsid w:val="00716D1B"/>
    <w:rsid w:val="00732379"/>
    <w:rsid w:val="007608CF"/>
    <w:rsid w:val="00780C41"/>
    <w:rsid w:val="00782D0C"/>
    <w:rsid w:val="00785E3D"/>
    <w:rsid w:val="007944DC"/>
    <w:rsid w:val="007B0048"/>
    <w:rsid w:val="007D4C23"/>
    <w:rsid w:val="007F1147"/>
    <w:rsid w:val="00814790"/>
    <w:rsid w:val="00835460"/>
    <w:rsid w:val="00841ABD"/>
    <w:rsid w:val="00864D23"/>
    <w:rsid w:val="00873AD0"/>
    <w:rsid w:val="00896B23"/>
    <w:rsid w:val="008A62E7"/>
    <w:rsid w:val="008B48B3"/>
    <w:rsid w:val="008B5FDD"/>
    <w:rsid w:val="008D773D"/>
    <w:rsid w:val="008E19B8"/>
    <w:rsid w:val="008E4B1E"/>
    <w:rsid w:val="008F203D"/>
    <w:rsid w:val="00904D21"/>
    <w:rsid w:val="00906696"/>
    <w:rsid w:val="00933592"/>
    <w:rsid w:val="00947319"/>
    <w:rsid w:val="0096299F"/>
    <w:rsid w:val="009647AA"/>
    <w:rsid w:val="0097093C"/>
    <w:rsid w:val="00976948"/>
    <w:rsid w:val="00985AA5"/>
    <w:rsid w:val="009B30AC"/>
    <w:rsid w:val="009D7B32"/>
    <w:rsid w:val="009F3018"/>
    <w:rsid w:val="009F6C6F"/>
    <w:rsid w:val="009F7D4C"/>
    <w:rsid w:val="00A21015"/>
    <w:rsid w:val="00A27D95"/>
    <w:rsid w:val="00A32A55"/>
    <w:rsid w:val="00A36F48"/>
    <w:rsid w:val="00A37D82"/>
    <w:rsid w:val="00A62550"/>
    <w:rsid w:val="00A735BA"/>
    <w:rsid w:val="00A845D0"/>
    <w:rsid w:val="00A85B4C"/>
    <w:rsid w:val="00A87C91"/>
    <w:rsid w:val="00AA2811"/>
    <w:rsid w:val="00AA5246"/>
    <w:rsid w:val="00AB5569"/>
    <w:rsid w:val="00AD0D67"/>
    <w:rsid w:val="00AD3302"/>
    <w:rsid w:val="00AD5EA1"/>
    <w:rsid w:val="00AE55FB"/>
    <w:rsid w:val="00AF1B65"/>
    <w:rsid w:val="00AF72E6"/>
    <w:rsid w:val="00B20AEA"/>
    <w:rsid w:val="00B342B7"/>
    <w:rsid w:val="00B46F98"/>
    <w:rsid w:val="00B64386"/>
    <w:rsid w:val="00B66006"/>
    <w:rsid w:val="00B6643D"/>
    <w:rsid w:val="00B766E2"/>
    <w:rsid w:val="00B94431"/>
    <w:rsid w:val="00BA7586"/>
    <w:rsid w:val="00BB0CD3"/>
    <w:rsid w:val="00BE312A"/>
    <w:rsid w:val="00BF37FC"/>
    <w:rsid w:val="00BF4E25"/>
    <w:rsid w:val="00C36A7F"/>
    <w:rsid w:val="00C45500"/>
    <w:rsid w:val="00C603EE"/>
    <w:rsid w:val="00C819A9"/>
    <w:rsid w:val="00CA211D"/>
    <w:rsid w:val="00CA4ED9"/>
    <w:rsid w:val="00CA5856"/>
    <w:rsid w:val="00CA7F3C"/>
    <w:rsid w:val="00CB5211"/>
    <w:rsid w:val="00CE782F"/>
    <w:rsid w:val="00D02801"/>
    <w:rsid w:val="00D1369E"/>
    <w:rsid w:val="00D13CDB"/>
    <w:rsid w:val="00D32BA2"/>
    <w:rsid w:val="00D51D6E"/>
    <w:rsid w:val="00D64246"/>
    <w:rsid w:val="00D70C61"/>
    <w:rsid w:val="00D80F7A"/>
    <w:rsid w:val="00D84786"/>
    <w:rsid w:val="00D9743D"/>
    <w:rsid w:val="00DA0E24"/>
    <w:rsid w:val="00DA2B85"/>
    <w:rsid w:val="00DC28A6"/>
    <w:rsid w:val="00DC2D7C"/>
    <w:rsid w:val="00DC6861"/>
    <w:rsid w:val="00DE13EB"/>
    <w:rsid w:val="00DE47B0"/>
    <w:rsid w:val="00E00A30"/>
    <w:rsid w:val="00E17839"/>
    <w:rsid w:val="00E21F9D"/>
    <w:rsid w:val="00E46A9B"/>
    <w:rsid w:val="00E52010"/>
    <w:rsid w:val="00E55BFB"/>
    <w:rsid w:val="00E723E5"/>
    <w:rsid w:val="00E7505D"/>
    <w:rsid w:val="00E8217F"/>
    <w:rsid w:val="00E85A91"/>
    <w:rsid w:val="00E9217B"/>
    <w:rsid w:val="00E9572B"/>
    <w:rsid w:val="00EA3095"/>
    <w:rsid w:val="00EA67BB"/>
    <w:rsid w:val="00EB3940"/>
    <w:rsid w:val="00EB6137"/>
    <w:rsid w:val="00EC2D5F"/>
    <w:rsid w:val="00ED5795"/>
    <w:rsid w:val="00ED7F83"/>
    <w:rsid w:val="00EE4996"/>
    <w:rsid w:val="00EF3C78"/>
    <w:rsid w:val="00F06684"/>
    <w:rsid w:val="00F12BE0"/>
    <w:rsid w:val="00F331F1"/>
    <w:rsid w:val="00F46299"/>
    <w:rsid w:val="00F531DA"/>
    <w:rsid w:val="00F61FD9"/>
    <w:rsid w:val="00FA7C4D"/>
    <w:rsid w:val="00FB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EA"/>
    <w:pPr>
      <w:spacing w:after="200" w:line="276" w:lineRule="auto"/>
    </w:pPr>
    <w:rPr>
      <w:rFonts w:cs="Calibri"/>
      <w:sz w:val="22"/>
      <w:szCs w:val="22"/>
      <w:lang w:val="en-IN"/>
    </w:rPr>
  </w:style>
  <w:style w:type="paragraph" w:styleId="Heading1">
    <w:name w:val="heading 1"/>
    <w:basedOn w:val="Normal"/>
    <w:link w:val="Heading1Char"/>
    <w:uiPriority w:val="9"/>
    <w:qFormat/>
    <w:locked/>
    <w:rsid w:val="00130C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C2D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1B1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0A30"/>
    <w:rPr>
      <w:rFonts w:ascii="Tahoma" w:hAnsi="Tahoma" w:cs="Tahoma"/>
      <w:sz w:val="16"/>
      <w:szCs w:val="16"/>
      <w:lang w:val="en-IN"/>
    </w:rPr>
  </w:style>
  <w:style w:type="character" w:styleId="CommentReference">
    <w:name w:val="annotation reference"/>
    <w:uiPriority w:val="99"/>
    <w:semiHidden/>
    <w:unhideWhenUsed/>
    <w:rsid w:val="00346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65FB"/>
    <w:rPr>
      <w:rFonts w:cs="Calibri"/>
      <w:sz w:val="20"/>
      <w:szCs w:val="20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5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65FB"/>
    <w:rPr>
      <w:rFonts w:cs="Calibri"/>
      <w:b/>
      <w:bCs/>
      <w:sz w:val="20"/>
      <w:szCs w:val="20"/>
      <w:lang w:val="en-IN"/>
    </w:rPr>
  </w:style>
  <w:style w:type="table" w:styleId="TableGrid">
    <w:name w:val="Table Grid"/>
    <w:basedOn w:val="TableNormal"/>
    <w:locked/>
    <w:rsid w:val="00CA5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130CB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130CB3"/>
  </w:style>
  <w:style w:type="character" w:customStyle="1" w:styleId="flagicon">
    <w:name w:val="flagicon"/>
    <w:basedOn w:val="DefaultParagraphFont"/>
    <w:rsid w:val="00130CB3"/>
  </w:style>
  <w:style w:type="character" w:styleId="BookTitle">
    <w:name w:val="Book Title"/>
    <w:uiPriority w:val="33"/>
    <w:qFormat/>
    <w:rsid w:val="00EB3940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0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053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en.wikipedia.org/wiki/United_Kingd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inesh.379704@2freemail.ocm" TargetMode="External"/><Relationship Id="rId11" Type="http://schemas.openxmlformats.org/officeDocument/2006/relationships/hyperlink" Target="http://en.wikipedia.org/wiki/Londo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n.wikipedia.org/wiki/India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KAMLESHKUMAR R</vt:lpstr>
    </vt:vector>
  </TitlesOfParts>
  <Company>Metel</Company>
  <LinksUpToDate>false</LinksUpToDate>
  <CharactersWithSpaces>7744</CharactersWithSpaces>
  <SharedDoc>false</SharedDoc>
  <HLinks>
    <vt:vector size="18" baseType="variant"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http://en.wikipedia.org/wiki/India</vt:lpwstr>
      </vt:variant>
      <vt:variant>
        <vt:lpwstr/>
      </vt:variant>
      <vt:variant>
        <vt:i4>5767210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http://en.wikipedia.org/wiki/United_Kingdom</vt:lpwstr>
      </vt:variant>
      <vt:variant>
        <vt:lpwstr/>
      </vt:variant>
      <vt:variant>
        <vt:i4>7471166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http://en.wikipedia.org/wiki/London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KAMLESHKUMAR R</dc:title>
  <dc:subject/>
  <dc:creator>Kamlesh</dc:creator>
  <cp:keywords/>
  <cp:lastModifiedBy>348370422</cp:lastModifiedBy>
  <cp:revision>3</cp:revision>
  <dcterms:created xsi:type="dcterms:W3CDTF">2018-04-03T10:29:00Z</dcterms:created>
  <dcterms:modified xsi:type="dcterms:W3CDTF">2018-04-20T14:13:00Z</dcterms:modified>
</cp:coreProperties>
</file>