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Ind w:w="60" w:type="dxa"/>
        <w:tblBorders>
          <w:top w:val="single" w:sz="6" w:space="0" w:color="B9BBC6"/>
          <w:left w:val="single" w:sz="6" w:space="0" w:color="B9BBC6"/>
          <w:bottom w:val="single" w:sz="6" w:space="0" w:color="B9BBC6"/>
          <w:right w:val="single" w:sz="6" w:space="0" w:color="B9BBC6"/>
          <w:insideH w:val="single" w:sz="6" w:space="0" w:color="B9BBC6"/>
          <w:insideV w:val="single" w:sz="6" w:space="0" w:color="B9BBC6"/>
        </w:tblBorders>
        <w:tblCellMar>
          <w:top w:w="60" w:type="dxa"/>
          <w:left w:w="52" w:type="dxa"/>
          <w:bottom w:w="60" w:type="dxa"/>
          <w:right w:w="60" w:type="dxa"/>
        </w:tblCellMar>
        <w:tblLook w:val="04A0"/>
      </w:tblPr>
      <w:tblGrid>
        <w:gridCol w:w="10500"/>
      </w:tblGrid>
      <w:tr w:rsidR="00856952">
        <w:tc>
          <w:tcPr>
            <w:tcW w:w="10500" w:type="dxa"/>
            <w:tcBorders>
              <w:top w:val="single" w:sz="6" w:space="0" w:color="B9BBC6"/>
              <w:left w:val="single" w:sz="6" w:space="0" w:color="B9BBC6"/>
              <w:bottom w:val="single" w:sz="6" w:space="0" w:color="B9BBC6"/>
              <w:right w:val="single" w:sz="6" w:space="0" w:color="B9BBC6"/>
            </w:tcBorders>
            <w:shd w:val="clear" w:color="auto" w:fill="CECFD7"/>
            <w:tcMar>
              <w:left w:w="52" w:type="dxa"/>
            </w:tcMar>
          </w:tcPr>
          <w:p w:rsidR="00856952" w:rsidRDefault="001E724B">
            <w:pPr>
              <w:jc w:val="center"/>
              <w:rPr>
                <w:rFonts w:ascii="Arial" w:hAnsi="Arial" w:cs="Arial"/>
                <w:b/>
                <w:bCs/>
                <w:color w:val="4C4C51"/>
              </w:rPr>
            </w:pPr>
            <w:r>
              <w:rPr>
                <w:rFonts w:ascii="Arial" w:hAnsi="Arial" w:cs="Arial"/>
                <w:b/>
                <w:bCs/>
                <w:color w:val="4C4C51"/>
              </w:rPr>
              <w:t>CV / Resume Outline</w:t>
            </w:r>
          </w:p>
        </w:tc>
      </w:tr>
    </w:tbl>
    <w:p w:rsidR="00856952" w:rsidRDefault="00856952">
      <w:pPr>
        <w:pStyle w:val="BodyText"/>
      </w:pPr>
      <w:r>
        <w:pict>
          <v:rect id="_x0000_s1026" style="position:absolute;left:0;text-align:left;margin-left:180.5pt;margin-top:1.7pt;width:342pt;height:174pt;z-index:251657728;mso-position-horizontal-relative:text;mso-position-vertical-relative:text">
            <v:textbox inset="0,0,0,0">
              <w:txbxContent>
                <w:tbl>
                  <w:tblPr>
                    <w:tblStyle w:val="TableGrid"/>
                    <w:tblW w:w="6840" w:type="dxa"/>
                    <w:tblInd w:w="108" w:type="dxa"/>
                    <w:tblCellMar>
                      <w:left w:w="103" w:type="dxa"/>
                    </w:tblCellMar>
                    <w:tblLook w:val="04A0"/>
                  </w:tblPr>
                  <w:tblGrid>
                    <w:gridCol w:w="2250"/>
                    <w:gridCol w:w="4590"/>
                  </w:tblGrid>
                  <w:tr w:rsidR="00856952">
                    <w:tc>
                      <w:tcPr>
                        <w:tcW w:w="2250" w:type="dxa"/>
                        <w:tcBorders>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Name:</w:t>
                        </w:r>
                      </w:p>
                    </w:tc>
                    <w:tc>
                      <w:tcPr>
                        <w:tcW w:w="4589" w:type="dxa"/>
                        <w:tcBorders>
                          <w:left w:val="dotted" w:sz="4" w:space="0" w:color="00000A"/>
                          <w:bottom w:val="dotted" w:sz="4" w:space="0" w:color="00000A"/>
                        </w:tcBorders>
                        <w:shd w:val="clear" w:color="auto" w:fill="auto"/>
                        <w:tcMar>
                          <w:left w:w="103" w:type="dxa"/>
                        </w:tcMar>
                        <w:vAlign w:val="center"/>
                      </w:tcPr>
                      <w:p w:rsidR="00856952" w:rsidRDefault="00152C34">
                        <w:pPr>
                          <w:spacing w:line="276" w:lineRule="auto"/>
                        </w:pPr>
                        <w:proofErr w:type="spellStart"/>
                        <w:r>
                          <w:rPr>
                            <w:rFonts w:ascii="Tahoma" w:hAnsi="Tahoma" w:cs="Tahoma"/>
                            <w:b/>
                            <w:bCs/>
                            <w:sz w:val="20"/>
                            <w:szCs w:val="20"/>
                          </w:rPr>
                          <w:t>Amjad</w:t>
                        </w:r>
                        <w:proofErr w:type="spellEnd"/>
                        <w:r>
                          <w:rPr>
                            <w:rFonts w:ascii="Tahoma" w:hAnsi="Tahoma" w:cs="Tahoma"/>
                            <w:b/>
                            <w:bCs/>
                            <w:sz w:val="20"/>
                            <w:szCs w:val="20"/>
                          </w:rPr>
                          <w:t xml:space="preserve"> </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Position Applied:</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 xml:space="preserve">Architect </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Job Categories Selected:</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Architecture, Construction &amp; Engineering</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Overseas Experience:</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19years Full Time</w:t>
                        </w:r>
                      </w:p>
                    </w:tc>
                  </w:tr>
                  <w:tr w:rsidR="00856952">
                    <w:trPr>
                      <w:trHeight w:val="287"/>
                    </w:trPr>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Education:</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3yrs Architectural Engineering</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Employment  wanted:</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Full Time, Contract</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Language Skills:</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Spoken Arabic, English &amp; Urdu</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Currently Living in:</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Kingdom Of Saudi Arabia (Riyadh)</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Country of Citizenship:</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Indian</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Able to Relocate:</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yes</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Civil Status:</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Married</w:t>
                        </w:r>
                      </w:p>
                    </w:tc>
                  </w:tr>
                  <w:tr w:rsidR="00856952">
                    <w:tc>
                      <w:tcPr>
                        <w:tcW w:w="2250" w:type="dxa"/>
                        <w:tcBorders>
                          <w:top w:val="dotted" w:sz="4" w:space="0" w:color="00000A"/>
                          <w:bottom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Driving License:</w:t>
                        </w:r>
                      </w:p>
                    </w:tc>
                    <w:tc>
                      <w:tcPr>
                        <w:tcW w:w="4589" w:type="dxa"/>
                        <w:tcBorders>
                          <w:top w:val="dotted" w:sz="4" w:space="0" w:color="00000A"/>
                          <w:left w:val="dotted" w:sz="4" w:space="0" w:color="00000A"/>
                          <w:bottom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sz w:val="20"/>
                            <w:szCs w:val="20"/>
                          </w:rPr>
                          <w:t>K.S.A – Valid</w:t>
                        </w:r>
                      </w:p>
                    </w:tc>
                  </w:tr>
                  <w:tr w:rsidR="00856952">
                    <w:tc>
                      <w:tcPr>
                        <w:tcW w:w="2250" w:type="dxa"/>
                        <w:tcBorders>
                          <w:top w:val="dotted" w:sz="4" w:space="0" w:color="00000A"/>
                          <w:right w:val="dotted" w:sz="4" w:space="0" w:color="00000A"/>
                        </w:tcBorders>
                        <w:shd w:val="clear" w:color="auto" w:fill="auto"/>
                        <w:tcMar>
                          <w:left w:w="103" w:type="dxa"/>
                        </w:tcMar>
                        <w:vAlign w:val="center"/>
                      </w:tcPr>
                      <w:p w:rsidR="00856952" w:rsidRDefault="001E724B">
                        <w:pPr>
                          <w:spacing w:line="276" w:lineRule="auto"/>
                        </w:pPr>
                        <w:r>
                          <w:rPr>
                            <w:rFonts w:ascii="Arial" w:hAnsi="Arial" w:cs="Arial"/>
                            <w:color w:val="000000"/>
                            <w:sz w:val="18"/>
                            <w:szCs w:val="18"/>
                            <w:shd w:val="clear" w:color="auto" w:fill="F7F7F7"/>
                          </w:rPr>
                          <w:t>Contact &amp; Email</w:t>
                        </w:r>
                      </w:p>
                    </w:tc>
                    <w:tc>
                      <w:tcPr>
                        <w:tcW w:w="4589" w:type="dxa"/>
                        <w:tcBorders>
                          <w:top w:val="dotted" w:sz="4" w:space="0" w:color="00000A"/>
                          <w:left w:val="dotted" w:sz="4" w:space="0" w:color="00000A"/>
                        </w:tcBorders>
                        <w:shd w:val="clear" w:color="auto" w:fill="auto"/>
                        <w:tcMar>
                          <w:left w:w="103" w:type="dxa"/>
                        </w:tcMar>
                        <w:vAlign w:val="center"/>
                      </w:tcPr>
                      <w:p w:rsidR="00856952" w:rsidRDefault="001E724B">
                        <w:pPr>
                          <w:spacing w:line="276" w:lineRule="auto"/>
                        </w:pPr>
                        <w:r>
                          <w:rPr>
                            <w:rFonts w:ascii="Tahoma" w:hAnsi="Tahoma" w:cs="Tahoma"/>
                            <w:b/>
                            <w:bCs/>
                            <w:sz w:val="20"/>
                            <w:szCs w:val="20"/>
                          </w:rPr>
                          <w:t xml:space="preserve">+966 571 104 224 ( </w:t>
                        </w:r>
                        <w:hyperlink r:id="rId6">
                          <w:r>
                            <w:rPr>
                              <w:rStyle w:val="InternetLink"/>
                              <w:rFonts w:ascii="Tahoma" w:hAnsi="Tahoma" w:cs="Tahoma"/>
                              <w:b/>
                              <w:bCs/>
                              <w:sz w:val="20"/>
                              <w:szCs w:val="20"/>
                            </w:rPr>
                            <w:t>saa040@yahoo.com</w:t>
                          </w:r>
                        </w:hyperlink>
                        <w:r>
                          <w:rPr>
                            <w:rFonts w:ascii="Tahoma" w:hAnsi="Tahoma" w:cs="Tahoma"/>
                            <w:b/>
                            <w:bCs/>
                            <w:sz w:val="20"/>
                            <w:szCs w:val="20"/>
                          </w:rPr>
                          <w:t xml:space="preserve"> )</w:t>
                        </w:r>
                      </w:p>
                    </w:tc>
                  </w:tr>
                </w:tbl>
                <w:p w:rsidR="00856952" w:rsidRDefault="00856952"/>
              </w:txbxContent>
            </v:textbox>
            <w10:wrap type="square"/>
          </v:rect>
        </w:pict>
      </w: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p w:rsidR="00856952" w:rsidRDefault="00856952">
      <w:pPr>
        <w:pStyle w:val="BodyText"/>
      </w:pPr>
    </w:p>
    <w:tbl>
      <w:tblPr>
        <w:tblW w:w="10530" w:type="dxa"/>
        <w:tblInd w:w="30" w:type="dxa"/>
        <w:tblBorders>
          <w:top w:val="single" w:sz="6" w:space="0" w:color="B9BBC6"/>
          <w:left w:val="single" w:sz="6" w:space="0" w:color="B9BBC6"/>
          <w:bottom w:val="single" w:sz="6" w:space="0" w:color="B9BBC6"/>
          <w:right w:val="single" w:sz="6" w:space="0" w:color="B9BBC6"/>
          <w:insideH w:val="single" w:sz="6" w:space="0" w:color="B9BBC6"/>
          <w:insideV w:val="single" w:sz="6" w:space="0" w:color="B9BBC6"/>
        </w:tblBorders>
        <w:tblCellMar>
          <w:top w:w="60" w:type="dxa"/>
          <w:left w:w="52" w:type="dxa"/>
          <w:bottom w:w="60" w:type="dxa"/>
          <w:right w:w="60" w:type="dxa"/>
        </w:tblCellMar>
        <w:tblLook w:val="04A0"/>
      </w:tblPr>
      <w:tblGrid>
        <w:gridCol w:w="10530"/>
      </w:tblGrid>
      <w:tr w:rsidR="00856952">
        <w:trPr>
          <w:trHeight w:val="150"/>
        </w:trPr>
        <w:tc>
          <w:tcPr>
            <w:tcW w:w="10530" w:type="dxa"/>
            <w:tcBorders>
              <w:top w:val="single" w:sz="6" w:space="0" w:color="B9BBC6"/>
              <w:left w:val="single" w:sz="6" w:space="0" w:color="B9BBC6"/>
              <w:bottom w:val="single" w:sz="6" w:space="0" w:color="B9BBC6"/>
              <w:right w:val="single" w:sz="6" w:space="0" w:color="B9BBC6"/>
            </w:tcBorders>
            <w:shd w:val="clear" w:color="auto" w:fill="CECFD7"/>
            <w:tcMar>
              <w:left w:w="52" w:type="dxa"/>
            </w:tcMar>
          </w:tcPr>
          <w:p w:rsidR="00856952" w:rsidRDefault="001E724B">
            <w:pPr>
              <w:rPr>
                <w:rFonts w:ascii="Arial" w:hAnsi="Arial" w:cs="Arial"/>
                <w:b/>
                <w:bCs/>
                <w:color w:val="4C4C51"/>
              </w:rPr>
            </w:pPr>
            <w:r>
              <w:rPr>
                <w:rFonts w:ascii="Arial" w:hAnsi="Arial" w:cs="Arial"/>
                <w:b/>
                <w:bCs/>
                <w:color w:val="4C4C51"/>
              </w:rPr>
              <w:t>Objective and Resume Summary</w:t>
            </w:r>
          </w:p>
        </w:tc>
      </w:tr>
    </w:tbl>
    <w:p w:rsidR="00856952" w:rsidRDefault="001E724B">
      <w:pPr>
        <w:numPr>
          <w:ilvl w:val="0"/>
          <w:numId w:val="1"/>
        </w:numPr>
        <w:ind w:left="360"/>
        <w:rPr>
          <w:rFonts w:ascii="Tahoma" w:hAnsi="Tahoma" w:cs="Tahoma"/>
          <w:sz w:val="20"/>
          <w:szCs w:val="20"/>
        </w:rPr>
      </w:pPr>
      <w:r>
        <w:rPr>
          <w:rFonts w:ascii="Tahoma" w:hAnsi="Tahoma" w:cs="Tahoma"/>
          <w:sz w:val="20"/>
          <w:szCs w:val="20"/>
        </w:rPr>
        <w:t xml:space="preserve">With over 19years experience in architectural design, I have exceptional skills and experience in planning, detailing, designing and </w:t>
      </w:r>
      <w:r>
        <w:rPr>
          <w:rFonts w:ascii="Tahoma" w:hAnsi="Tahoma" w:cs="Tahoma"/>
          <w:sz w:val="20"/>
          <w:szCs w:val="20"/>
        </w:rPr>
        <w:t>coordinating projects both in the public and private sectors. My excellent communication, public relations, problem-solving and leadership skills, combined with my deep knowledge of engineering and architectural codes, make me a highly valuable employee an</w:t>
      </w:r>
      <w:r>
        <w:rPr>
          <w:rFonts w:ascii="Tahoma" w:hAnsi="Tahoma" w:cs="Tahoma"/>
          <w:sz w:val="20"/>
          <w:szCs w:val="20"/>
        </w:rPr>
        <w:t>d team leader.</w:t>
      </w:r>
    </w:p>
    <w:tbl>
      <w:tblPr>
        <w:tblStyle w:val="TableGrid"/>
        <w:tblW w:w="10420" w:type="dxa"/>
        <w:tblInd w:w="80" w:type="dxa"/>
        <w:tblCellMar>
          <w:left w:w="0" w:type="dxa"/>
          <w:right w:w="0" w:type="dxa"/>
        </w:tblCellMar>
        <w:tblLook w:val="04A0"/>
      </w:tblPr>
      <w:tblGrid>
        <w:gridCol w:w="16"/>
        <w:gridCol w:w="2134"/>
        <w:gridCol w:w="8270"/>
      </w:tblGrid>
      <w:tr w:rsidR="00856952">
        <w:trPr>
          <w:trHeight w:val="2933"/>
        </w:trPr>
        <w:tc>
          <w:tcPr>
            <w:tcW w:w="2145" w:type="dxa"/>
            <w:gridSpan w:val="2"/>
            <w:shd w:val="clear" w:color="auto" w:fill="FFFFFF"/>
            <w:tcMar>
              <w:left w:w="0" w:type="dxa"/>
            </w:tcMar>
            <w:vAlign w:val="center"/>
          </w:tcPr>
          <w:p w:rsidR="00856952" w:rsidRDefault="001E724B">
            <w:pPr>
              <w:jc w:val="center"/>
              <w:rPr>
                <w:rFonts w:ascii="Tahoma" w:hAnsi="Tahoma" w:cs="Tahoma"/>
                <w:sz w:val="20"/>
                <w:szCs w:val="20"/>
              </w:rPr>
            </w:pPr>
            <w:r>
              <w:rPr>
                <w:rFonts w:ascii="Tahoma" w:hAnsi="Tahoma" w:cs="Tahoma"/>
                <w:sz w:val="20"/>
                <w:szCs w:val="20"/>
              </w:rPr>
              <w:t>My Key Skills:</w:t>
            </w:r>
          </w:p>
        </w:tc>
        <w:tc>
          <w:tcPr>
            <w:tcW w:w="8275" w:type="dxa"/>
            <w:shd w:val="clear" w:color="auto" w:fill="FFFFFF"/>
            <w:tcMar>
              <w:left w:w="0" w:type="dxa"/>
            </w:tcMar>
          </w:tcPr>
          <w:p w:rsidR="00856952" w:rsidRDefault="001E724B">
            <w:pPr>
              <w:pStyle w:val="ListParagraph"/>
              <w:numPr>
                <w:ilvl w:val="0"/>
                <w:numId w:val="8"/>
              </w:numPr>
              <w:ind w:left="162" w:hanging="180"/>
              <w:rPr>
                <w:rFonts w:ascii="Tahoma" w:hAnsi="Tahoma" w:cs="Tahoma"/>
                <w:sz w:val="20"/>
                <w:szCs w:val="20"/>
              </w:rPr>
            </w:pPr>
            <w:r>
              <w:rPr>
                <w:rFonts w:ascii="Tahoma" w:hAnsi="Tahoma" w:cs="Tahoma"/>
                <w:sz w:val="20"/>
                <w:szCs w:val="20"/>
              </w:rPr>
              <w:t>Architectural with a strong professional work ethic.</w:t>
            </w:r>
          </w:p>
          <w:p w:rsidR="00856952" w:rsidRDefault="001E724B">
            <w:pPr>
              <w:pStyle w:val="ListParagraph"/>
              <w:numPr>
                <w:ilvl w:val="0"/>
                <w:numId w:val="8"/>
              </w:numPr>
              <w:ind w:left="162" w:hanging="162"/>
              <w:rPr>
                <w:rFonts w:ascii="Tahoma" w:hAnsi="Tahoma" w:cs="Tahoma"/>
                <w:sz w:val="20"/>
                <w:szCs w:val="20"/>
              </w:rPr>
            </w:pPr>
            <w:r>
              <w:rPr>
                <w:rFonts w:ascii="Tahoma" w:hAnsi="Tahoma" w:cs="Tahoma"/>
                <w:sz w:val="20"/>
                <w:szCs w:val="20"/>
              </w:rPr>
              <w:t>Detail-oriented design professional who is self-motivated, well equipped with personal ideas to work and capable of handling multiple tasks simultaneously, meeting deadlines</w:t>
            </w:r>
            <w:r>
              <w:rPr>
                <w:rFonts w:ascii="Tahoma" w:hAnsi="Tahoma" w:cs="Tahoma"/>
                <w:sz w:val="20"/>
                <w:szCs w:val="20"/>
              </w:rPr>
              <w:t>, and working efficiently.</w:t>
            </w:r>
          </w:p>
          <w:p w:rsidR="00856952" w:rsidRDefault="001E724B">
            <w:pPr>
              <w:pStyle w:val="BodyText2"/>
              <w:numPr>
                <w:ilvl w:val="0"/>
                <w:numId w:val="8"/>
              </w:numPr>
              <w:ind w:left="162" w:hanging="162"/>
              <w:rPr>
                <w:rFonts w:ascii="Tahoma" w:hAnsi="Tahoma" w:cs="Tahoma"/>
                <w:sz w:val="20"/>
                <w:szCs w:val="20"/>
              </w:rPr>
            </w:pPr>
            <w:r>
              <w:rPr>
                <w:rFonts w:ascii="Tahoma" w:hAnsi="Tahoma" w:cs="Tahoma"/>
                <w:sz w:val="20"/>
                <w:szCs w:val="20"/>
              </w:rPr>
              <w:t>Known for working well with others, contributing to a team environment and maintaining a positive attitude.</w:t>
            </w:r>
          </w:p>
          <w:p w:rsidR="00856952" w:rsidRDefault="001E724B">
            <w:pPr>
              <w:pStyle w:val="ListParagraph"/>
              <w:numPr>
                <w:ilvl w:val="0"/>
                <w:numId w:val="8"/>
              </w:numPr>
              <w:ind w:left="162" w:hanging="162"/>
              <w:rPr>
                <w:rFonts w:ascii="Tahoma" w:hAnsi="Tahoma" w:cs="Tahoma"/>
                <w:sz w:val="20"/>
                <w:szCs w:val="20"/>
              </w:rPr>
            </w:pPr>
            <w:r>
              <w:rPr>
                <w:rFonts w:ascii="Tahoma" w:hAnsi="Tahoma" w:cs="Tahoma"/>
                <w:sz w:val="20"/>
                <w:szCs w:val="20"/>
              </w:rPr>
              <w:t>Skilled in conceptual design presentations, like plan, elevation, electro-mechanical points and other design presentation</w:t>
            </w:r>
            <w:r>
              <w:rPr>
                <w:rFonts w:ascii="Tahoma" w:hAnsi="Tahoma" w:cs="Tahoma"/>
                <w:sz w:val="20"/>
                <w:szCs w:val="20"/>
              </w:rPr>
              <w:t>s.</w:t>
            </w:r>
          </w:p>
          <w:p w:rsidR="00856952" w:rsidRDefault="001E724B">
            <w:pPr>
              <w:pStyle w:val="ListParagraph"/>
              <w:numPr>
                <w:ilvl w:val="0"/>
                <w:numId w:val="8"/>
              </w:numPr>
              <w:ind w:left="162" w:hanging="162"/>
              <w:rPr>
                <w:rFonts w:ascii="Tahoma" w:hAnsi="Tahoma" w:cs="Tahoma"/>
                <w:sz w:val="20"/>
                <w:szCs w:val="20"/>
              </w:rPr>
            </w:pPr>
            <w:r>
              <w:rPr>
                <w:rFonts w:ascii="Tahoma" w:hAnsi="Tahoma" w:cs="Tahoma"/>
                <w:sz w:val="20"/>
                <w:szCs w:val="20"/>
              </w:rPr>
              <w:t xml:space="preserve">Knowledge and experience in preparation of working drawing </w:t>
            </w:r>
          </w:p>
          <w:p w:rsidR="00856952" w:rsidRDefault="001E724B">
            <w:pPr>
              <w:pStyle w:val="ListParagraph"/>
              <w:numPr>
                <w:ilvl w:val="0"/>
                <w:numId w:val="8"/>
              </w:numPr>
              <w:ind w:left="162" w:hanging="162"/>
              <w:rPr>
                <w:rFonts w:ascii="Tahoma" w:hAnsi="Tahoma" w:cs="Tahoma"/>
                <w:sz w:val="20"/>
                <w:szCs w:val="20"/>
              </w:rPr>
            </w:pPr>
            <w:r>
              <w:rPr>
                <w:rFonts w:ascii="Tahoma" w:hAnsi="Tahoma" w:cs="Tahoma"/>
                <w:sz w:val="20"/>
                <w:szCs w:val="20"/>
              </w:rPr>
              <w:t>Strong technical abilities in architectural drafting and construction detailing.</w:t>
            </w:r>
          </w:p>
          <w:p w:rsidR="00856952" w:rsidRDefault="001E724B">
            <w:pPr>
              <w:pStyle w:val="ListParagraph"/>
              <w:numPr>
                <w:ilvl w:val="0"/>
                <w:numId w:val="8"/>
              </w:numPr>
              <w:ind w:left="162" w:hanging="162"/>
              <w:rPr>
                <w:rFonts w:ascii="Tahoma" w:hAnsi="Tahoma" w:cs="Tahoma"/>
                <w:sz w:val="20"/>
                <w:szCs w:val="20"/>
              </w:rPr>
            </w:pPr>
            <w:r>
              <w:rPr>
                <w:rFonts w:ascii="Tahoma" w:hAnsi="Tahoma" w:cs="Tahoma"/>
                <w:sz w:val="20"/>
                <w:szCs w:val="20"/>
              </w:rPr>
              <w:t>In-depth understanding of the construction industry.</w:t>
            </w:r>
          </w:p>
          <w:p w:rsidR="00856952" w:rsidRDefault="001E724B">
            <w:pPr>
              <w:pStyle w:val="ListParagraph"/>
              <w:numPr>
                <w:ilvl w:val="0"/>
                <w:numId w:val="8"/>
              </w:numPr>
              <w:ind w:left="162" w:hanging="162"/>
              <w:rPr>
                <w:rFonts w:ascii="Tahoma" w:hAnsi="Tahoma" w:cs="Tahoma"/>
                <w:sz w:val="20"/>
                <w:szCs w:val="20"/>
              </w:rPr>
            </w:pPr>
            <w:r>
              <w:rPr>
                <w:rFonts w:ascii="Tahoma" w:hAnsi="Tahoma" w:cs="Tahoma"/>
                <w:sz w:val="20"/>
                <w:szCs w:val="20"/>
              </w:rPr>
              <w:t>CAD proficient and have good design &amp; technical skills</w:t>
            </w:r>
          </w:p>
        </w:tc>
      </w:tr>
      <w:tr w:rsidR="00856952">
        <w:trPr>
          <w:trHeight w:hRule="exact" w:val="352"/>
        </w:trPr>
        <w:tc>
          <w:tcPr>
            <w:tcW w:w="10" w:type="dxa"/>
            <w:tcBorders>
              <w:top w:val="single" w:sz="4" w:space="0" w:color="666666"/>
              <w:left w:val="single" w:sz="4" w:space="0" w:color="666666"/>
              <w:bottom w:val="single" w:sz="4" w:space="0" w:color="666666"/>
              <w:right w:val="single" w:sz="4" w:space="0" w:color="666666"/>
            </w:tcBorders>
            <w:shd w:val="clear" w:color="auto" w:fill="CCCCCC"/>
            <w:tcMar>
              <w:left w:w="0" w:type="dxa"/>
            </w:tcMar>
            <w:vAlign w:val="center"/>
          </w:tcPr>
          <w:p w:rsidR="00856952" w:rsidRDefault="00856952"/>
        </w:tc>
        <w:tc>
          <w:tcPr>
            <w:tcW w:w="10410" w:type="dxa"/>
            <w:gridSpan w:val="2"/>
            <w:tcBorders>
              <w:top w:val="single" w:sz="4" w:space="0" w:color="666666"/>
              <w:left w:val="single" w:sz="4" w:space="0" w:color="666666"/>
              <w:bottom w:val="single" w:sz="4" w:space="0" w:color="666666"/>
              <w:right w:val="single" w:sz="4" w:space="0" w:color="666666"/>
            </w:tcBorders>
            <w:shd w:val="clear" w:color="auto" w:fill="CCCCCC"/>
            <w:tcMar>
              <w:left w:w="0" w:type="dxa"/>
            </w:tcMar>
            <w:vAlign w:val="center"/>
          </w:tcPr>
          <w:p w:rsidR="00856952" w:rsidRDefault="001E724B">
            <w:pPr>
              <w:ind w:left="30"/>
            </w:pPr>
            <w:r>
              <w:rPr>
                <w:rFonts w:ascii="Arial" w:hAnsi="Arial" w:cs="Arial"/>
                <w:b/>
                <w:bCs/>
                <w:color w:val="4C4C51"/>
              </w:rPr>
              <w:t>Professional &amp; Academic Qualification</w:t>
            </w:r>
          </w:p>
        </w:tc>
      </w:tr>
    </w:tbl>
    <w:p w:rsidR="00856952" w:rsidRDefault="001E724B">
      <w:pPr>
        <w:pStyle w:val="BodyTextIndent"/>
        <w:numPr>
          <w:ilvl w:val="0"/>
          <w:numId w:val="2"/>
        </w:numPr>
        <w:spacing w:line="360" w:lineRule="auto"/>
        <w:ind w:left="360"/>
        <w:rPr>
          <w:rFonts w:ascii="Tahoma" w:hAnsi="Tahoma" w:cs="Tahoma"/>
          <w:bCs w:val="0"/>
          <w:sz w:val="20"/>
          <w:szCs w:val="20"/>
        </w:rPr>
      </w:pPr>
      <w:r>
        <w:rPr>
          <w:rFonts w:ascii="Tahoma" w:hAnsi="Tahoma" w:cs="Tahoma"/>
          <w:bCs w:val="0"/>
          <w:sz w:val="20"/>
          <w:szCs w:val="20"/>
        </w:rPr>
        <w:t xml:space="preserve">Architecture. A Three Years </w:t>
      </w:r>
      <w:proofErr w:type="gramStart"/>
      <w:r>
        <w:rPr>
          <w:rFonts w:ascii="Tahoma" w:hAnsi="Tahoma" w:cs="Tahoma"/>
          <w:bCs w:val="0"/>
          <w:sz w:val="20"/>
          <w:szCs w:val="20"/>
        </w:rPr>
        <w:t>In</w:t>
      </w:r>
      <w:proofErr w:type="gramEnd"/>
      <w:r>
        <w:rPr>
          <w:rFonts w:ascii="Tahoma" w:hAnsi="Tahoma" w:cs="Tahoma"/>
          <w:bCs w:val="0"/>
          <w:sz w:val="20"/>
          <w:szCs w:val="20"/>
        </w:rPr>
        <w:t xml:space="preserve"> Architectural Engineering.</w:t>
      </w:r>
    </w:p>
    <w:p w:rsidR="00856952" w:rsidRDefault="001E724B">
      <w:pPr>
        <w:pStyle w:val="BodyTextIndent"/>
        <w:numPr>
          <w:ilvl w:val="0"/>
          <w:numId w:val="2"/>
        </w:numPr>
        <w:spacing w:line="360" w:lineRule="auto"/>
        <w:ind w:left="360"/>
        <w:rPr>
          <w:b w:val="0"/>
          <w:bCs w:val="0"/>
          <w:szCs w:val="24"/>
        </w:rPr>
      </w:pPr>
      <w:r>
        <w:rPr>
          <w:rFonts w:ascii="Tahoma" w:hAnsi="Tahoma" w:cs="Tahoma"/>
          <w:b w:val="0"/>
          <w:bCs w:val="0"/>
          <w:sz w:val="20"/>
          <w:szCs w:val="20"/>
        </w:rPr>
        <w:t>Diploma in AutoCAD Application Package</w:t>
      </w:r>
      <w:r>
        <w:rPr>
          <w:b w:val="0"/>
          <w:bCs w:val="0"/>
          <w:szCs w:val="24"/>
        </w:rPr>
        <w:t>.</w:t>
      </w:r>
    </w:p>
    <w:p w:rsidR="00856952" w:rsidRDefault="001E724B">
      <w:pPr>
        <w:numPr>
          <w:ilvl w:val="0"/>
          <w:numId w:val="3"/>
        </w:numPr>
        <w:spacing w:line="360" w:lineRule="auto"/>
        <w:ind w:left="360" w:right="288"/>
      </w:pPr>
      <w:r>
        <w:rPr>
          <w:rFonts w:ascii="Tahoma" w:hAnsi="Tahoma" w:cs="Tahoma"/>
          <w:sz w:val="20"/>
          <w:szCs w:val="20"/>
        </w:rPr>
        <w:t xml:space="preserve">Secondary Education (X-Class)-Board of Secondary Education, Government of Andhra Pradesh, India. After 10 years </w:t>
      </w:r>
      <w:r>
        <w:rPr>
          <w:rFonts w:ascii="Tahoma" w:hAnsi="Tahoma" w:cs="Tahoma"/>
          <w:sz w:val="20"/>
          <w:szCs w:val="20"/>
        </w:rPr>
        <w:t>schooling having every year examination passed, a final year exam conducted by the State Government Board. This course is treated as the Door step to the different level of higher education’s in India.</w:t>
      </w:r>
    </w:p>
    <w:tbl>
      <w:tblPr>
        <w:tblW w:w="10440" w:type="dxa"/>
        <w:tblInd w:w="120" w:type="dxa"/>
        <w:tblBorders>
          <w:top w:val="single" w:sz="6" w:space="0" w:color="B9BBC6"/>
          <w:left w:val="single" w:sz="6" w:space="0" w:color="B9BBC6"/>
          <w:bottom w:val="single" w:sz="6" w:space="0" w:color="B9BBC6"/>
          <w:right w:val="single" w:sz="6" w:space="0" w:color="B9BBC6"/>
          <w:insideH w:val="single" w:sz="6" w:space="0" w:color="B9BBC6"/>
          <w:insideV w:val="single" w:sz="6" w:space="0" w:color="B9BBC6"/>
        </w:tblBorders>
        <w:tblCellMar>
          <w:top w:w="60" w:type="dxa"/>
          <w:left w:w="52" w:type="dxa"/>
          <w:bottom w:w="60" w:type="dxa"/>
          <w:right w:w="60" w:type="dxa"/>
        </w:tblCellMar>
        <w:tblLook w:val="04A0"/>
      </w:tblPr>
      <w:tblGrid>
        <w:gridCol w:w="10440"/>
      </w:tblGrid>
      <w:tr w:rsidR="00856952">
        <w:tc>
          <w:tcPr>
            <w:tcW w:w="10440" w:type="dxa"/>
            <w:tcBorders>
              <w:top w:val="single" w:sz="6" w:space="0" w:color="B9BBC6"/>
              <w:left w:val="single" w:sz="6" w:space="0" w:color="B9BBC6"/>
              <w:bottom w:val="single" w:sz="6" w:space="0" w:color="B9BBC6"/>
              <w:right w:val="single" w:sz="6" w:space="0" w:color="B9BBC6"/>
            </w:tcBorders>
            <w:shd w:val="clear" w:color="auto" w:fill="CECFD7"/>
            <w:tcMar>
              <w:left w:w="52" w:type="dxa"/>
            </w:tcMar>
          </w:tcPr>
          <w:p w:rsidR="00856952" w:rsidRDefault="001E724B">
            <w:pPr>
              <w:rPr>
                <w:rFonts w:ascii="Arial" w:hAnsi="Arial" w:cs="Arial"/>
                <w:b/>
                <w:bCs/>
                <w:color w:val="4C4C51"/>
              </w:rPr>
            </w:pPr>
            <w:r>
              <w:rPr>
                <w:rFonts w:ascii="Arial" w:hAnsi="Arial" w:cs="Arial"/>
                <w:b/>
                <w:bCs/>
                <w:color w:val="4C4C51"/>
              </w:rPr>
              <w:t xml:space="preserve">Professional Experience Overseas 19 year’s </w:t>
            </w:r>
          </w:p>
        </w:tc>
      </w:tr>
    </w:tbl>
    <w:p w:rsidR="00856952" w:rsidRDefault="001E724B">
      <w:pPr>
        <w:pStyle w:val="ListParagraph"/>
        <w:numPr>
          <w:ilvl w:val="0"/>
          <w:numId w:val="6"/>
        </w:numPr>
        <w:ind w:left="360"/>
        <w:rPr>
          <w:rFonts w:ascii="Tahoma" w:hAnsi="Tahoma" w:cs="Tahoma"/>
          <w:sz w:val="20"/>
          <w:szCs w:val="20"/>
        </w:rPr>
      </w:pPr>
      <w:r>
        <w:rPr>
          <w:rFonts w:ascii="Tahoma" w:hAnsi="Tahoma" w:cs="Tahoma"/>
          <w:b/>
          <w:bCs/>
          <w:sz w:val="20"/>
          <w:szCs w:val="20"/>
          <w:u w:val="single"/>
        </w:rPr>
        <w:t xml:space="preserve">M/s, </w:t>
      </w:r>
      <w:proofErr w:type="spellStart"/>
      <w:r>
        <w:rPr>
          <w:rFonts w:ascii="Tahoma" w:hAnsi="Tahoma" w:cs="Tahoma"/>
          <w:b/>
          <w:bCs/>
          <w:sz w:val="20"/>
          <w:szCs w:val="20"/>
          <w:u w:val="single"/>
        </w:rPr>
        <w:t>BACS</w:t>
      </w:r>
      <w:r>
        <w:rPr>
          <w:rFonts w:ascii="Tahoma" w:hAnsi="Tahoma" w:cs="Tahoma"/>
          <w:sz w:val="20"/>
          <w:szCs w:val="20"/>
        </w:rPr>
        <w:t>Groups</w:t>
      </w:r>
      <w:proofErr w:type="spellEnd"/>
      <w:r>
        <w:rPr>
          <w:rFonts w:ascii="Tahoma" w:hAnsi="Tahoma" w:cs="Tahoma"/>
          <w:sz w:val="20"/>
          <w:szCs w:val="20"/>
        </w:rPr>
        <w:t xml:space="preserve"> of companies </w:t>
      </w:r>
      <w:proofErr w:type="spellStart"/>
      <w:r>
        <w:rPr>
          <w:rFonts w:ascii="Tahoma" w:hAnsi="Tahoma" w:cs="Tahoma"/>
          <w:sz w:val="20"/>
          <w:szCs w:val="20"/>
        </w:rPr>
        <w:t>Bachtel</w:t>
      </w:r>
      <w:proofErr w:type="spellEnd"/>
      <w:r>
        <w:rPr>
          <w:rFonts w:ascii="Tahoma" w:hAnsi="Tahoma" w:cs="Tahoma"/>
          <w:sz w:val="20"/>
          <w:szCs w:val="20"/>
        </w:rPr>
        <w:t xml:space="preserve">, Al </w:t>
      </w:r>
      <w:proofErr w:type="spellStart"/>
      <w:r>
        <w:rPr>
          <w:rFonts w:ascii="Tahoma" w:hAnsi="Tahoma" w:cs="Tahoma"/>
          <w:sz w:val="20"/>
          <w:szCs w:val="20"/>
        </w:rPr>
        <w:t>Mabani</w:t>
      </w:r>
      <w:proofErr w:type="spellEnd"/>
      <w:r>
        <w:rPr>
          <w:rFonts w:ascii="Tahoma" w:hAnsi="Tahoma" w:cs="Tahoma"/>
          <w:sz w:val="20"/>
          <w:szCs w:val="20"/>
        </w:rPr>
        <w:t xml:space="preserve">, CCC &amp; Siemens, Riyadh, Saudi Arabia since 3rd November 2015,  till date  as Architect. </w:t>
      </w:r>
    </w:p>
    <w:p w:rsidR="00856952" w:rsidRDefault="001E724B">
      <w:pPr>
        <w:shd w:val="clear" w:color="auto" w:fill="FFFFFF"/>
        <w:spacing w:before="180" w:after="180" w:line="360" w:lineRule="auto"/>
        <w:ind w:left="360"/>
      </w:pPr>
      <w:r>
        <w:rPr>
          <w:rFonts w:ascii="Tahoma" w:hAnsi="Tahoma" w:cs="Tahoma"/>
          <w:b/>
          <w:sz w:val="20"/>
          <w:szCs w:val="20"/>
          <w:u w:val="single"/>
        </w:rPr>
        <w:t>France Based CFB</w:t>
      </w:r>
      <w:r>
        <w:rPr>
          <w:rFonts w:ascii="Tahoma" w:hAnsi="Tahoma" w:cs="Tahoma"/>
          <w:sz w:val="20"/>
          <w:szCs w:val="20"/>
        </w:rPr>
        <w:t xml:space="preserve"> is a sister company of </w:t>
      </w:r>
      <w:proofErr w:type="spellStart"/>
      <w:r>
        <w:rPr>
          <w:rFonts w:ascii="Tahoma" w:hAnsi="Tahoma" w:cs="Tahoma"/>
          <w:sz w:val="20"/>
          <w:szCs w:val="20"/>
        </w:rPr>
        <w:t>Bachtel</w:t>
      </w:r>
      <w:proofErr w:type="spellEnd"/>
      <w:r>
        <w:rPr>
          <w:rFonts w:ascii="Tahoma" w:hAnsi="Tahoma" w:cs="Tahoma"/>
          <w:sz w:val="20"/>
          <w:szCs w:val="20"/>
        </w:rPr>
        <w:t xml:space="preserve"> group</w:t>
      </w:r>
      <w:bookmarkStart w:id="0" w:name="_GoBack"/>
      <w:bookmarkEnd w:id="0"/>
      <w:r>
        <w:rPr>
          <w:rFonts w:ascii="Tahoma" w:hAnsi="Tahoma" w:cs="Tahoma"/>
          <w:sz w:val="20"/>
          <w:szCs w:val="20"/>
        </w:rPr>
        <w:t xml:space="preserve">. CFB is a well-known consulting firm for interiors &amp; finishing </w:t>
      </w:r>
      <w:r>
        <w:rPr>
          <w:rFonts w:ascii="Tahoma" w:hAnsi="Tahoma" w:cs="Tahoma"/>
          <w:b/>
          <w:sz w:val="20"/>
          <w:szCs w:val="20"/>
        </w:rPr>
        <w:t>The CFB wil</w:t>
      </w:r>
      <w:r>
        <w:rPr>
          <w:rFonts w:ascii="Tahoma" w:hAnsi="Tahoma" w:cs="Tahoma"/>
          <w:b/>
          <w:sz w:val="20"/>
          <w:szCs w:val="20"/>
        </w:rPr>
        <w:t>l be fully responsible for complete finishes of Lines 1 and 2 (35 Stations)</w:t>
      </w:r>
      <w:r>
        <w:rPr>
          <w:rFonts w:ascii="Tahoma" w:hAnsi="Tahoma" w:cs="Tahoma"/>
          <w:sz w:val="20"/>
          <w:szCs w:val="20"/>
        </w:rPr>
        <w:t xml:space="preserve"> of the Riyadh metro network. These two lines will form part of the six-line metro system that will run for a total length of 176 kilometers across the city and includes 85 stations</w:t>
      </w:r>
      <w:r>
        <w:rPr>
          <w:rFonts w:ascii="Tahoma" w:hAnsi="Tahoma" w:cs="Tahoma"/>
          <w:sz w:val="20"/>
          <w:szCs w:val="20"/>
        </w:rPr>
        <w:t>.</w:t>
      </w:r>
    </w:p>
    <w:p w:rsidR="00856952" w:rsidRDefault="001E724B">
      <w:pPr>
        <w:pStyle w:val="ListParagraph"/>
        <w:numPr>
          <w:ilvl w:val="0"/>
          <w:numId w:val="8"/>
        </w:numPr>
        <w:shd w:val="clear" w:color="auto" w:fill="FFFFFF"/>
        <w:spacing w:before="180" w:after="180" w:line="360" w:lineRule="auto"/>
        <w:ind w:left="360"/>
        <w:rPr>
          <w:rFonts w:ascii="Tahoma" w:hAnsi="Tahoma" w:cs="Tahoma"/>
          <w:sz w:val="20"/>
          <w:szCs w:val="20"/>
        </w:rPr>
      </w:pPr>
      <w:r>
        <w:rPr>
          <w:rFonts w:ascii="Tahoma" w:hAnsi="Tahoma" w:cs="Tahoma"/>
          <w:sz w:val="20"/>
          <w:szCs w:val="20"/>
        </w:rPr>
        <w:t>Line 1 will run north to south and include 22 stations and 4 transfer stations covering 38 kilometers where it will connect with other new metro lines center of Riyadh.</w:t>
      </w:r>
    </w:p>
    <w:p w:rsidR="00856952" w:rsidRDefault="001E724B">
      <w:pPr>
        <w:pStyle w:val="ListParagraph"/>
        <w:numPr>
          <w:ilvl w:val="0"/>
          <w:numId w:val="8"/>
        </w:numPr>
        <w:shd w:val="clear" w:color="auto" w:fill="FFFFFF"/>
        <w:spacing w:before="180" w:after="180" w:line="360" w:lineRule="auto"/>
        <w:ind w:left="360"/>
        <w:rPr>
          <w:rFonts w:ascii="Tahoma" w:hAnsi="Tahoma" w:cs="Tahoma"/>
          <w:sz w:val="20"/>
          <w:szCs w:val="20"/>
        </w:rPr>
      </w:pPr>
      <w:r>
        <w:rPr>
          <w:rFonts w:ascii="Tahoma" w:hAnsi="Tahoma" w:cs="Tahoma"/>
          <w:sz w:val="20"/>
          <w:szCs w:val="20"/>
        </w:rPr>
        <w:t>Line 2 will run east to west and will extend more than 25 kilometers with 13 stations</w:t>
      </w:r>
      <w:r>
        <w:rPr>
          <w:rFonts w:ascii="Tahoma" w:hAnsi="Tahoma" w:cs="Tahoma"/>
          <w:sz w:val="20"/>
          <w:szCs w:val="20"/>
        </w:rPr>
        <w:t xml:space="preserve"> and 3 transfer stations.</w:t>
      </w:r>
    </w:p>
    <w:p w:rsidR="00856952" w:rsidRDefault="001E724B">
      <w:pPr>
        <w:pStyle w:val="ListParagraph"/>
        <w:numPr>
          <w:ilvl w:val="0"/>
          <w:numId w:val="6"/>
        </w:numPr>
        <w:ind w:left="450" w:hanging="450"/>
        <w:rPr>
          <w:rFonts w:ascii="Tahoma" w:hAnsi="Tahoma" w:cs="Tahoma"/>
          <w:color w:val="0000FF"/>
          <w:sz w:val="20"/>
          <w:szCs w:val="20"/>
        </w:rPr>
      </w:pPr>
      <w:r>
        <w:rPr>
          <w:rFonts w:ascii="Tahoma" w:hAnsi="Tahoma" w:cs="Tahoma"/>
          <w:b/>
          <w:bCs/>
          <w:sz w:val="20"/>
          <w:szCs w:val="20"/>
          <w:u w:val="single"/>
        </w:rPr>
        <w:t xml:space="preserve">M/s. Saudi </w:t>
      </w:r>
      <w:proofErr w:type="spellStart"/>
      <w:r>
        <w:rPr>
          <w:rFonts w:ascii="Tahoma" w:hAnsi="Tahoma" w:cs="Tahoma"/>
          <w:b/>
          <w:bCs/>
          <w:sz w:val="20"/>
          <w:szCs w:val="20"/>
          <w:u w:val="single"/>
        </w:rPr>
        <w:t>Binladin</w:t>
      </w:r>
      <w:proofErr w:type="spellEnd"/>
      <w:r>
        <w:rPr>
          <w:rFonts w:ascii="Tahoma" w:hAnsi="Tahoma" w:cs="Tahoma"/>
          <w:b/>
          <w:bCs/>
          <w:sz w:val="20"/>
          <w:szCs w:val="20"/>
          <w:u w:val="single"/>
        </w:rPr>
        <w:t xml:space="preserve"> Group LLC (PBAD)</w:t>
      </w:r>
      <w:r>
        <w:rPr>
          <w:rFonts w:ascii="Tahoma" w:hAnsi="Tahoma" w:cs="Tahoma"/>
          <w:sz w:val="20"/>
          <w:szCs w:val="20"/>
        </w:rPr>
        <w:t>, Riyadh, Saudi Arabia Since 16</w:t>
      </w:r>
      <w:r>
        <w:rPr>
          <w:rFonts w:ascii="Tahoma" w:hAnsi="Tahoma" w:cs="Tahoma"/>
          <w:sz w:val="20"/>
          <w:szCs w:val="20"/>
          <w:vertAlign w:val="superscript"/>
        </w:rPr>
        <w:t>th</w:t>
      </w:r>
      <w:r>
        <w:rPr>
          <w:rFonts w:ascii="Tahoma" w:hAnsi="Tahoma" w:cs="Tahoma"/>
          <w:sz w:val="20"/>
          <w:szCs w:val="20"/>
        </w:rPr>
        <w:t xml:space="preserve"> Dec, 2009 till 30 Oct 2015 </w:t>
      </w:r>
      <w:proofErr w:type="spellStart"/>
      <w:r>
        <w:rPr>
          <w:rFonts w:ascii="Tahoma" w:hAnsi="Tahoma" w:cs="Tahoma"/>
          <w:b/>
          <w:sz w:val="20"/>
          <w:szCs w:val="20"/>
        </w:rPr>
        <w:t>Jr.Architect</w:t>
      </w:r>
      <w:proofErr w:type="spellEnd"/>
      <w:r>
        <w:rPr>
          <w:rFonts w:ascii="Tahoma" w:hAnsi="Tahoma" w:cs="Tahoma"/>
          <w:sz w:val="20"/>
          <w:szCs w:val="20"/>
        </w:rPr>
        <w:t xml:space="preserve"> reporting to Senior Architect.</w:t>
      </w:r>
    </w:p>
    <w:p w:rsidR="00856952" w:rsidRDefault="001E724B">
      <w:pPr>
        <w:tabs>
          <w:tab w:val="left" w:pos="284"/>
        </w:tabs>
        <w:ind w:left="284" w:hanging="284"/>
        <w:rPr>
          <w:rFonts w:ascii="Tahoma" w:hAnsi="Tahoma" w:cs="Tahoma"/>
          <w:b/>
          <w:bCs/>
          <w:color w:val="0000FF"/>
          <w:sz w:val="20"/>
          <w:szCs w:val="20"/>
        </w:rPr>
      </w:pPr>
      <w:r>
        <w:rPr>
          <w:rFonts w:ascii="Tahoma" w:hAnsi="Tahoma" w:cs="Tahoma"/>
          <w:b/>
          <w:bCs/>
          <w:color w:val="0000FF"/>
          <w:sz w:val="20"/>
          <w:szCs w:val="20"/>
        </w:rPr>
        <w:lastRenderedPageBreak/>
        <w:tab/>
      </w:r>
    </w:p>
    <w:p w:rsidR="00856952" w:rsidRDefault="00856952">
      <w:pPr>
        <w:tabs>
          <w:tab w:val="left" w:pos="284"/>
        </w:tabs>
        <w:ind w:left="284" w:hanging="284"/>
        <w:rPr>
          <w:rFonts w:ascii="Tahoma" w:hAnsi="Tahoma" w:cs="Tahoma"/>
          <w:b/>
          <w:bCs/>
          <w:color w:val="0000FF"/>
          <w:sz w:val="20"/>
          <w:szCs w:val="20"/>
        </w:rPr>
      </w:pPr>
    </w:p>
    <w:p w:rsidR="00856952" w:rsidRDefault="001E724B">
      <w:pPr>
        <w:numPr>
          <w:ilvl w:val="0"/>
          <w:numId w:val="4"/>
        </w:numPr>
        <w:tabs>
          <w:tab w:val="left" w:pos="-3510"/>
        </w:tabs>
        <w:rPr>
          <w:rFonts w:ascii="Tahoma" w:hAnsi="Tahoma" w:cs="Tahoma"/>
          <w:sz w:val="20"/>
          <w:szCs w:val="20"/>
        </w:rPr>
      </w:pPr>
      <w:r>
        <w:rPr>
          <w:rFonts w:ascii="Tahoma" w:hAnsi="Tahoma" w:cs="Tahoma"/>
          <w:b/>
          <w:bCs/>
          <w:sz w:val="20"/>
          <w:szCs w:val="20"/>
        </w:rPr>
        <w:t>K.A.F.D</w:t>
      </w:r>
      <w:r>
        <w:rPr>
          <w:rFonts w:ascii="Tahoma" w:hAnsi="Tahoma" w:cs="Tahoma"/>
          <w:sz w:val="20"/>
          <w:szCs w:val="20"/>
        </w:rPr>
        <w:t xml:space="preserve"> ( King Abdullah Financial District ) PPA-10 Four Parcels</w:t>
      </w:r>
    </w:p>
    <w:p w:rsidR="00856952" w:rsidRDefault="001E724B">
      <w:pPr>
        <w:numPr>
          <w:ilvl w:val="0"/>
          <w:numId w:val="5"/>
        </w:numPr>
        <w:tabs>
          <w:tab w:val="left" w:pos="284"/>
        </w:tabs>
        <w:rPr>
          <w:rFonts w:ascii="Tahoma" w:hAnsi="Tahoma" w:cs="Tahoma"/>
          <w:sz w:val="20"/>
          <w:szCs w:val="20"/>
        </w:rPr>
      </w:pPr>
      <w:r>
        <w:rPr>
          <w:rFonts w:ascii="Tahoma" w:hAnsi="Tahoma" w:cs="Tahoma"/>
          <w:b/>
          <w:bCs/>
          <w:sz w:val="20"/>
          <w:szCs w:val="20"/>
        </w:rPr>
        <w:t xml:space="preserve">SAMA </w:t>
      </w:r>
      <w:r>
        <w:rPr>
          <w:rFonts w:ascii="Tahoma" w:hAnsi="Tahoma" w:cs="Tahoma"/>
          <w:sz w:val="20"/>
          <w:szCs w:val="20"/>
        </w:rPr>
        <w:t xml:space="preserve">  ( Saudi Arabian Monetary Agency )</w:t>
      </w:r>
    </w:p>
    <w:p w:rsidR="00856952" w:rsidRDefault="00856952">
      <w:pPr>
        <w:tabs>
          <w:tab w:val="left" w:pos="284"/>
        </w:tabs>
        <w:rPr>
          <w:rFonts w:ascii="Tahoma" w:hAnsi="Tahoma" w:cs="Tahoma"/>
          <w:sz w:val="20"/>
          <w:szCs w:val="20"/>
        </w:rPr>
      </w:pPr>
    </w:p>
    <w:p w:rsidR="00856952" w:rsidRDefault="001E724B">
      <w:pPr>
        <w:pStyle w:val="ListParagraph"/>
        <w:numPr>
          <w:ilvl w:val="0"/>
          <w:numId w:val="8"/>
        </w:numPr>
        <w:tabs>
          <w:tab w:val="left" w:pos="-4410"/>
        </w:tabs>
        <w:ind w:left="450" w:hanging="450"/>
        <w:rPr>
          <w:rFonts w:ascii="Tahoma" w:hAnsi="Tahoma" w:cs="Tahoma"/>
          <w:sz w:val="20"/>
          <w:szCs w:val="20"/>
        </w:rPr>
      </w:pPr>
      <w:r>
        <w:rPr>
          <w:rFonts w:ascii="Tahoma" w:hAnsi="Tahoma" w:cs="Tahoma"/>
          <w:sz w:val="20"/>
          <w:szCs w:val="20"/>
        </w:rPr>
        <w:t>The King Abdullah Financial District.</w:t>
      </w:r>
      <w:r>
        <w:rPr>
          <w:rFonts w:ascii="Tahoma" w:hAnsi="Tahoma" w:cs="Tahoma"/>
          <w:sz w:val="20"/>
          <w:szCs w:val="20"/>
        </w:rPr>
        <w:br/>
        <w:t xml:space="preserve">The development will include offices, hotels, residential units, shops, and cultural/entertainment facilities, all centered </w:t>
      </w:r>
      <w:proofErr w:type="gramStart"/>
      <w:r>
        <w:rPr>
          <w:rFonts w:ascii="Tahoma" w:hAnsi="Tahoma" w:cs="Tahoma"/>
          <w:sz w:val="20"/>
          <w:szCs w:val="20"/>
        </w:rPr>
        <w:t>around</w:t>
      </w:r>
      <w:proofErr w:type="gramEnd"/>
      <w:r>
        <w:rPr>
          <w:rFonts w:ascii="Tahoma" w:hAnsi="Tahoma" w:cs="Tahoma"/>
          <w:sz w:val="20"/>
          <w:szCs w:val="20"/>
        </w:rPr>
        <w:t xml:space="preserve"> a </w:t>
      </w:r>
      <w:proofErr w:type="spellStart"/>
      <w:r>
        <w:rPr>
          <w:rFonts w:ascii="Tahoma" w:hAnsi="Tahoma" w:cs="Tahoma"/>
          <w:sz w:val="20"/>
          <w:szCs w:val="20"/>
        </w:rPr>
        <w:t>Wadi</w:t>
      </w:r>
      <w:proofErr w:type="spellEnd"/>
      <w:r>
        <w:rPr>
          <w:rFonts w:ascii="Tahoma" w:hAnsi="Tahoma" w:cs="Tahoma"/>
          <w:sz w:val="20"/>
          <w:szCs w:val="20"/>
        </w:rPr>
        <w:t xml:space="preserve">, a landscaped pedestrian route that weaves </w:t>
      </w:r>
      <w:r>
        <w:rPr>
          <w:rFonts w:ascii="Tahoma" w:hAnsi="Tahoma" w:cs="Tahoma"/>
          <w:sz w:val="20"/>
          <w:szCs w:val="20"/>
        </w:rPr>
        <w:t>through and unifies the entire district. An outdoor pedestrian experience is a typical for the region.</w:t>
      </w:r>
    </w:p>
    <w:p w:rsidR="00856952" w:rsidRDefault="00856952">
      <w:pPr>
        <w:pStyle w:val="ListParagraph"/>
        <w:tabs>
          <w:tab w:val="left" w:pos="-4410"/>
        </w:tabs>
        <w:ind w:left="990"/>
        <w:rPr>
          <w:rFonts w:ascii="Tahoma" w:hAnsi="Tahoma" w:cs="Tahoma"/>
          <w:sz w:val="20"/>
          <w:szCs w:val="20"/>
        </w:rPr>
      </w:pPr>
    </w:p>
    <w:p w:rsidR="00856952" w:rsidRDefault="001E724B">
      <w:pPr>
        <w:pStyle w:val="ListParagraph"/>
        <w:numPr>
          <w:ilvl w:val="0"/>
          <w:numId w:val="8"/>
        </w:numPr>
        <w:ind w:left="450" w:hanging="450"/>
        <w:rPr>
          <w:rFonts w:ascii="Tahoma" w:hAnsi="Tahoma" w:cs="Tahoma"/>
          <w:sz w:val="20"/>
          <w:szCs w:val="20"/>
        </w:rPr>
      </w:pPr>
      <w:r>
        <w:rPr>
          <w:rFonts w:ascii="Tahoma" w:hAnsi="Tahoma" w:cs="Tahoma"/>
          <w:sz w:val="20"/>
          <w:szCs w:val="20"/>
        </w:rPr>
        <w:t>PPA-10 portions include four parcels currently under construction (Parcels 2.09, 2.14, and 4.07-08, and the parcels are on track construction.</w:t>
      </w:r>
    </w:p>
    <w:p w:rsidR="00856952" w:rsidRDefault="00856952">
      <w:pPr>
        <w:ind w:left="990"/>
        <w:jc w:val="both"/>
        <w:rPr>
          <w:rFonts w:ascii="Arial" w:hAnsi="Arial" w:cs="Arial"/>
          <w:sz w:val="18"/>
          <w:szCs w:val="18"/>
        </w:rPr>
      </w:pPr>
    </w:p>
    <w:tbl>
      <w:tblPr>
        <w:tblStyle w:val="TableGrid"/>
        <w:tblW w:w="10350" w:type="dxa"/>
        <w:tblInd w:w="198" w:type="dxa"/>
        <w:tblLook w:val="04A0"/>
      </w:tblPr>
      <w:tblGrid>
        <w:gridCol w:w="6234"/>
        <w:gridCol w:w="4116"/>
      </w:tblGrid>
      <w:tr w:rsidR="00856952">
        <w:trPr>
          <w:trHeight w:val="2978"/>
        </w:trPr>
        <w:tc>
          <w:tcPr>
            <w:tcW w:w="6390" w:type="dxa"/>
            <w:shd w:val="clear" w:color="auto" w:fill="auto"/>
            <w:tcMar>
              <w:left w:w="108" w:type="dxa"/>
            </w:tcMar>
          </w:tcPr>
          <w:p w:rsidR="00856952" w:rsidRDefault="00856952">
            <w:pPr>
              <w:ind w:left="-18"/>
              <w:jc w:val="both"/>
              <w:rPr>
                <w:rFonts w:ascii="Arial" w:hAnsi="Arial" w:cs="Arial"/>
                <w:b/>
                <w:bCs/>
                <w:sz w:val="20"/>
                <w:szCs w:val="20"/>
              </w:rPr>
            </w:pPr>
          </w:p>
          <w:p w:rsidR="00856952" w:rsidRDefault="001E724B">
            <w:pPr>
              <w:ind w:left="-18"/>
              <w:jc w:val="both"/>
              <w:rPr>
                <w:rFonts w:ascii="Arial" w:hAnsi="Arial" w:cs="Arial"/>
                <w:sz w:val="18"/>
                <w:szCs w:val="18"/>
              </w:rPr>
            </w:pPr>
            <w:r>
              <w:rPr>
                <w:rFonts w:ascii="Arial" w:hAnsi="Arial" w:cs="Arial"/>
                <w:b/>
                <w:bCs/>
                <w:sz w:val="20"/>
                <w:szCs w:val="20"/>
              </w:rPr>
              <w:t>PARCEL</w:t>
            </w:r>
            <w:r>
              <w:rPr>
                <w:rFonts w:ascii="Arial" w:hAnsi="Arial" w:cs="Arial"/>
                <w:b/>
                <w:bCs/>
                <w:sz w:val="20"/>
                <w:szCs w:val="20"/>
              </w:rPr>
              <w:tab/>
            </w:r>
            <w:r>
              <w:rPr>
                <w:rFonts w:ascii="Arial" w:hAnsi="Arial" w:cs="Arial"/>
                <w:b/>
                <w:bCs/>
                <w:sz w:val="20"/>
                <w:szCs w:val="20"/>
              </w:rPr>
              <w:t>2.09</w:t>
            </w:r>
            <w:r>
              <w:rPr>
                <w:rFonts w:ascii="Arial" w:hAnsi="Arial" w:cs="Arial"/>
                <w:sz w:val="18"/>
                <w:szCs w:val="18"/>
              </w:rPr>
              <w:br/>
            </w:r>
            <w:r>
              <w:rPr>
                <w:rFonts w:ascii="Tahoma" w:hAnsi="Tahoma" w:cs="Tahoma"/>
                <w:sz w:val="20"/>
                <w:szCs w:val="20"/>
              </w:rPr>
              <w:t xml:space="preserve">The 2.09 residential development has facades that face a shared Cul-de-sac to the north and access street to the east, a public square to the south and the </w:t>
            </w:r>
            <w:proofErr w:type="spellStart"/>
            <w:r>
              <w:rPr>
                <w:rFonts w:ascii="Tahoma" w:hAnsi="Tahoma" w:cs="Tahoma"/>
                <w:sz w:val="20"/>
                <w:szCs w:val="20"/>
              </w:rPr>
              <w:t>Wadi</w:t>
            </w:r>
            <w:proofErr w:type="spellEnd"/>
            <w:r>
              <w:rPr>
                <w:rFonts w:ascii="Tahoma" w:hAnsi="Tahoma" w:cs="Tahoma"/>
                <w:sz w:val="20"/>
                <w:szCs w:val="20"/>
              </w:rPr>
              <w:t xml:space="preserve"> to the west. The development is connected at the skywalk level to adjacent developments vi</w:t>
            </w:r>
            <w:r>
              <w:rPr>
                <w:rFonts w:ascii="Tahoma" w:hAnsi="Tahoma" w:cs="Tahoma"/>
                <w:sz w:val="20"/>
                <w:szCs w:val="20"/>
              </w:rPr>
              <w:t xml:space="preserve">a a pedestrian bridge to the north, and another to the south. The access street provides a shared drop-off, as well as access to below grade parking and a landscaped pedestrian route to the </w:t>
            </w:r>
            <w:proofErr w:type="spellStart"/>
            <w:r>
              <w:rPr>
                <w:rFonts w:ascii="Tahoma" w:hAnsi="Tahoma" w:cs="Tahoma"/>
                <w:sz w:val="20"/>
                <w:szCs w:val="20"/>
              </w:rPr>
              <w:t>Wadi</w:t>
            </w:r>
            <w:proofErr w:type="spellEnd"/>
            <w:r>
              <w:rPr>
                <w:rFonts w:ascii="Tahoma" w:hAnsi="Tahoma" w:cs="Tahoma"/>
                <w:sz w:val="20"/>
                <w:szCs w:val="20"/>
              </w:rPr>
              <w:t>. At the middle of the combined drop-off is a landscaped pedes</w:t>
            </w:r>
            <w:r>
              <w:rPr>
                <w:rFonts w:ascii="Tahoma" w:hAnsi="Tahoma" w:cs="Tahoma"/>
                <w:sz w:val="20"/>
                <w:szCs w:val="20"/>
              </w:rPr>
              <w:t xml:space="preserve">trian way leading to the residential lobby, beyond which is a stair and elevator to access the </w:t>
            </w:r>
            <w:proofErr w:type="spellStart"/>
            <w:r>
              <w:rPr>
                <w:rFonts w:ascii="Tahoma" w:hAnsi="Tahoma" w:cs="Tahoma"/>
                <w:sz w:val="20"/>
                <w:szCs w:val="20"/>
              </w:rPr>
              <w:t>Wadi</w:t>
            </w:r>
            <w:proofErr w:type="spellEnd"/>
            <w:r>
              <w:rPr>
                <w:rFonts w:ascii="Tahoma" w:hAnsi="Tahoma" w:cs="Tahoma"/>
                <w:sz w:val="20"/>
                <w:szCs w:val="20"/>
              </w:rPr>
              <w:t xml:space="preserve"> below.</w:t>
            </w:r>
          </w:p>
        </w:tc>
        <w:tc>
          <w:tcPr>
            <w:tcW w:w="3959" w:type="dxa"/>
            <w:shd w:val="clear" w:color="auto" w:fill="auto"/>
            <w:tcMar>
              <w:left w:w="108" w:type="dxa"/>
            </w:tcMar>
          </w:tcPr>
          <w:p w:rsidR="00856952" w:rsidRDefault="001E724B">
            <w:pPr>
              <w:ind w:left="279" w:hanging="360"/>
              <w:jc w:val="both"/>
              <w:rPr>
                <w:rFonts w:ascii="Arial" w:hAnsi="Arial" w:cs="Arial"/>
                <w:sz w:val="18"/>
                <w:szCs w:val="18"/>
              </w:rPr>
            </w:pPr>
            <w:r>
              <w:rPr>
                <w:noProof/>
              </w:rPr>
              <w:drawing>
                <wp:inline distT="0" distB="0" distL="0" distR="0">
                  <wp:extent cx="2476500" cy="153225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a:srcRect l="10230" r="6436"/>
                          <a:stretch>
                            <a:fillRect/>
                          </a:stretch>
                        </pic:blipFill>
                        <pic:spPr bwMode="auto">
                          <a:xfrm>
                            <a:off x="0" y="0"/>
                            <a:ext cx="2476500" cy="1532255"/>
                          </a:xfrm>
                          <a:prstGeom prst="rect">
                            <a:avLst/>
                          </a:prstGeom>
                        </pic:spPr>
                      </pic:pic>
                    </a:graphicData>
                  </a:graphic>
                </wp:inline>
              </w:drawing>
            </w:r>
          </w:p>
          <w:p w:rsidR="00856952" w:rsidRDefault="00856952">
            <w:pPr>
              <w:ind w:left="-171"/>
              <w:jc w:val="both"/>
              <w:rPr>
                <w:rFonts w:ascii="Arial" w:hAnsi="Arial" w:cs="Arial"/>
                <w:sz w:val="18"/>
                <w:szCs w:val="18"/>
              </w:rPr>
            </w:pPr>
          </w:p>
          <w:p w:rsidR="00856952" w:rsidRDefault="00856952">
            <w:pPr>
              <w:rPr>
                <w:rFonts w:ascii="Arial" w:hAnsi="Arial" w:cs="Arial"/>
                <w:sz w:val="18"/>
                <w:szCs w:val="18"/>
              </w:rPr>
            </w:pPr>
          </w:p>
        </w:tc>
      </w:tr>
      <w:tr w:rsidR="00856952">
        <w:trPr>
          <w:trHeight w:val="2753"/>
        </w:trPr>
        <w:tc>
          <w:tcPr>
            <w:tcW w:w="6390" w:type="dxa"/>
            <w:shd w:val="clear" w:color="auto" w:fill="auto"/>
            <w:tcMar>
              <w:left w:w="108" w:type="dxa"/>
            </w:tcMar>
          </w:tcPr>
          <w:p w:rsidR="00856952" w:rsidRDefault="00856952">
            <w:pPr>
              <w:jc w:val="both"/>
              <w:rPr>
                <w:rFonts w:ascii="Arial" w:hAnsi="Arial" w:cs="Arial"/>
                <w:b/>
                <w:bCs/>
                <w:sz w:val="20"/>
                <w:szCs w:val="20"/>
              </w:rPr>
            </w:pPr>
          </w:p>
          <w:p w:rsidR="00856952" w:rsidRDefault="001E724B">
            <w:pPr>
              <w:jc w:val="both"/>
              <w:rPr>
                <w:rFonts w:ascii="Arial" w:hAnsi="Arial" w:cs="Arial"/>
                <w:sz w:val="18"/>
                <w:szCs w:val="18"/>
              </w:rPr>
            </w:pPr>
            <w:r>
              <w:rPr>
                <w:rFonts w:ascii="Arial" w:hAnsi="Arial" w:cs="Arial"/>
                <w:b/>
                <w:bCs/>
                <w:sz w:val="20"/>
                <w:szCs w:val="20"/>
              </w:rPr>
              <w:t>PARCEL 2.14</w:t>
            </w:r>
            <w:r>
              <w:rPr>
                <w:rFonts w:ascii="Arial" w:hAnsi="Arial" w:cs="Arial"/>
                <w:b/>
                <w:bCs/>
                <w:sz w:val="18"/>
                <w:szCs w:val="18"/>
              </w:rPr>
              <w:t>(Mosque</w:t>
            </w:r>
            <w:proofErr w:type="gramStart"/>
            <w:r>
              <w:rPr>
                <w:rFonts w:ascii="Arial" w:hAnsi="Arial" w:cs="Arial"/>
                <w:b/>
                <w:bCs/>
                <w:sz w:val="18"/>
                <w:szCs w:val="18"/>
              </w:rPr>
              <w:t>)</w:t>
            </w:r>
            <w:proofErr w:type="gramEnd"/>
            <w:r>
              <w:rPr>
                <w:rFonts w:ascii="Arial" w:hAnsi="Arial" w:cs="Arial"/>
                <w:sz w:val="18"/>
                <w:szCs w:val="18"/>
              </w:rPr>
              <w:br/>
            </w:r>
            <w:r>
              <w:rPr>
                <w:rFonts w:ascii="Tahoma" w:hAnsi="Tahoma" w:cs="Tahoma"/>
                <w:sz w:val="20"/>
                <w:szCs w:val="20"/>
              </w:rPr>
              <w:t xml:space="preserve">The </w:t>
            </w:r>
            <w:proofErr w:type="spellStart"/>
            <w:r>
              <w:rPr>
                <w:rFonts w:ascii="Tahoma" w:hAnsi="Tahoma" w:cs="Tahoma"/>
                <w:sz w:val="20"/>
                <w:szCs w:val="20"/>
              </w:rPr>
              <w:t>Wadi</w:t>
            </w:r>
            <w:proofErr w:type="spellEnd"/>
            <w:r>
              <w:rPr>
                <w:rFonts w:ascii="Tahoma" w:hAnsi="Tahoma" w:cs="Tahoma"/>
                <w:sz w:val="20"/>
                <w:szCs w:val="20"/>
              </w:rPr>
              <w:t xml:space="preserve"> and geometry of the site are the basis for the project’s development. The linear site is defined by the street </w:t>
            </w:r>
            <w:r>
              <w:rPr>
                <w:rFonts w:ascii="Tahoma" w:hAnsi="Tahoma" w:cs="Tahoma"/>
                <w:sz w:val="20"/>
                <w:szCs w:val="20"/>
              </w:rPr>
              <w:t xml:space="preserve">side to the north and the </w:t>
            </w:r>
            <w:proofErr w:type="spellStart"/>
            <w:r>
              <w:rPr>
                <w:rFonts w:ascii="Tahoma" w:hAnsi="Tahoma" w:cs="Tahoma"/>
                <w:sz w:val="20"/>
                <w:szCs w:val="20"/>
              </w:rPr>
              <w:t>Wadi</w:t>
            </w:r>
            <w:proofErr w:type="spellEnd"/>
            <w:r>
              <w:rPr>
                <w:rFonts w:ascii="Tahoma" w:hAnsi="Tahoma" w:cs="Tahoma"/>
                <w:sz w:val="20"/>
                <w:szCs w:val="20"/>
              </w:rPr>
              <w:t xml:space="preserve"> to the south. At the shorter east and west ends, the site opens to public plazas belonging to cultural attractors for the area, creating opportunities for open views, access, and exposures</w:t>
            </w:r>
          </w:p>
        </w:tc>
        <w:tc>
          <w:tcPr>
            <w:tcW w:w="3959" w:type="dxa"/>
            <w:shd w:val="clear" w:color="auto" w:fill="auto"/>
            <w:tcMar>
              <w:left w:w="108" w:type="dxa"/>
            </w:tcMar>
          </w:tcPr>
          <w:p w:rsidR="00856952" w:rsidRDefault="001E724B">
            <w:pPr>
              <w:ind w:left="-81"/>
              <w:jc w:val="both"/>
              <w:rPr>
                <w:rFonts w:ascii="Arial" w:hAnsi="Arial" w:cs="Arial"/>
                <w:sz w:val="18"/>
                <w:szCs w:val="18"/>
              </w:rPr>
            </w:pPr>
            <w:r>
              <w:rPr>
                <w:noProof/>
              </w:rPr>
              <w:drawing>
                <wp:inline distT="0" distB="0" distL="0" distR="0">
                  <wp:extent cx="2428875" cy="1524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srcRect t="12113" r="5078" b="1488"/>
                          <a:stretch>
                            <a:fillRect/>
                          </a:stretch>
                        </pic:blipFill>
                        <pic:spPr bwMode="auto">
                          <a:xfrm>
                            <a:off x="0" y="0"/>
                            <a:ext cx="2428875" cy="1524000"/>
                          </a:xfrm>
                          <a:prstGeom prst="rect">
                            <a:avLst/>
                          </a:prstGeom>
                        </pic:spPr>
                      </pic:pic>
                    </a:graphicData>
                  </a:graphic>
                </wp:inline>
              </w:drawing>
            </w:r>
          </w:p>
        </w:tc>
      </w:tr>
      <w:tr w:rsidR="00856952">
        <w:trPr>
          <w:trHeight w:val="5318"/>
        </w:trPr>
        <w:tc>
          <w:tcPr>
            <w:tcW w:w="6390" w:type="dxa"/>
            <w:shd w:val="clear" w:color="auto" w:fill="auto"/>
            <w:tcMar>
              <w:left w:w="108" w:type="dxa"/>
            </w:tcMar>
          </w:tcPr>
          <w:p w:rsidR="00856952" w:rsidRDefault="00856952">
            <w:pPr>
              <w:jc w:val="both"/>
              <w:rPr>
                <w:rFonts w:ascii="Arial" w:hAnsi="Arial" w:cs="Arial"/>
                <w:b/>
                <w:bCs/>
                <w:sz w:val="20"/>
                <w:szCs w:val="20"/>
              </w:rPr>
            </w:pPr>
          </w:p>
          <w:p w:rsidR="00856952" w:rsidRDefault="001E724B">
            <w:pPr>
              <w:jc w:val="both"/>
              <w:rPr>
                <w:rFonts w:ascii="Arial" w:hAnsi="Arial" w:cs="Arial"/>
                <w:sz w:val="18"/>
                <w:szCs w:val="18"/>
              </w:rPr>
            </w:pPr>
            <w:r>
              <w:rPr>
                <w:rFonts w:ascii="Arial" w:hAnsi="Arial" w:cs="Arial"/>
                <w:b/>
                <w:bCs/>
                <w:sz w:val="20"/>
                <w:szCs w:val="20"/>
              </w:rPr>
              <w:t>PARCELS</w:t>
            </w:r>
            <w:r>
              <w:rPr>
                <w:rFonts w:ascii="Arial" w:hAnsi="Arial" w:cs="Arial"/>
                <w:b/>
                <w:bCs/>
                <w:sz w:val="20"/>
                <w:szCs w:val="20"/>
              </w:rPr>
              <w:tab/>
              <w:t>4.07-4.08</w:t>
            </w:r>
            <w:r>
              <w:rPr>
                <w:rFonts w:ascii="Arial" w:hAnsi="Arial" w:cs="Arial"/>
                <w:sz w:val="18"/>
                <w:szCs w:val="18"/>
              </w:rPr>
              <w:br/>
            </w:r>
            <w:r>
              <w:rPr>
                <w:rFonts w:ascii="Tahoma" w:hAnsi="Tahoma" w:cs="Tahoma"/>
                <w:sz w:val="20"/>
                <w:szCs w:val="20"/>
              </w:rPr>
              <w:t>The combined s</w:t>
            </w:r>
            <w:r>
              <w:rPr>
                <w:rFonts w:ascii="Tahoma" w:hAnsi="Tahoma" w:cs="Tahoma"/>
                <w:sz w:val="20"/>
                <w:szCs w:val="20"/>
              </w:rPr>
              <w:t xml:space="preserve">ites 4.07 and 4.08 are developed as one parcel with two towers 88 meters and 133 meters tall. They are connected by a bridging retail podium across a shared landscaped plaza that overlooks the </w:t>
            </w:r>
            <w:proofErr w:type="spellStart"/>
            <w:r>
              <w:rPr>
                <w:rFonts w:ascii="Tahoma" w:hAnsi="Tahoma" w:cs="Tahoma"/>
                <w:sz w:val="20"/>
                <w:szCs w:val="20"/>
              </w:rPr>
              <w:t>Wadi</w:t>
            </w:r>
            <w:proofErr w:type="spellEnd"/>
            <w:r>
              <w:rPr>
                <w:rFonts w:ascii="Tahoma" w:hAnsi="Tahoma" w:cs="Tahoma"/>
                <w:sz w:val="20"/>
                <w:szCs w:val="20"/>
              </w:rPr>
              <w:t xml:space="preserve">. The site has its longest eastern face to the </w:t>
            </w:r>
            <w:proofErr w:type="spellStart"/>
            <w:r>
              <w:rPr>
                <w:rFonts w:ascii="Tahoma" w:hAnsi="Tahoma" w:cs="Tahoma"/>
                <w:sz w:val="20"/>
                <w:szCs w:val="20"/>
              </w:rPr>
              <w:t>Wadi</w:t>
            </w:r>
            <w:proofErr w:type="spellEnd"/>
            <w:r>
              <w:rPr>
                <w:rFonts w:ascii="Tahoma" w:hAnsi="Tahoma" w:cs="Tahoma"/>
                <w:sz w:val="20"/>
                <w:szCs w:val="20"/>
              </w:rPr>
              <w:t>, and al</w:t>
            </w:r>
            <w:r>
              <w:rPr>
                <w:rFonts w:ascii="Tahoma" w:hAnsi="Tahoma" w:cs="Tahoma"/>
                <w:sz w:val="20"/>
                <w:szCs w:val="20"/>
              </w:rPr>
              <w:t xml:space="preserve">ong this edge the design has 3 levels of continuous retail and </w:t>
            </w:r>
            <w:proofErr w:type="spellStart"/>
            <w:r>
              <w:rPr>
                <w:rFonts w:ascii="Tahoma" w:hAnsi="Tahoma" w:cs="Tahoma"/>
                <w:sz w:val="20"/>
                <w:szCs w:val="20"/>
              </w:rPr>
              <w:t>publicspace</w:t>
            </w:r>
            <w:proofErr w:type="spellEnd"/>
            <w:r>
              <w:rPr>
                <w:rFonts w:ascii="Tahoma" w:hAnsi="Tahoma" w:cs="Tahoma"/>
                <w:sz w:val="20"/>
                <w:szCs w:val="20"/>
              </w:rPr>
              <w:t xml:space="preserve">. One pedestrian bridge enters the site across the </w:t>
            </w:r>
            <w:proofErr w:type="spellStart"/>
            <w:r>
              <w:rPr>
                <w:rFonts w:ascii="Tahoma" w:hAnsi="Tahoma" w:cs="Tahoma"/>
                <w:sz w:val="20"/>
                <w:szCs w:val="20"/>
              </w:rPr>
              <w:t>Wadi</w:t>
            </w:r>
            <w:proofErr w:type="spellEnd"/>
            <w:r>
              <w:rPr>
                <w:rFonts w:ascii="Tahoma" w:hAnsi="Tahoma" w:cs="Tahoma"/>
                <w:sz w:val="20"/>
                <w:szCs w:val="20"/>
              </w:rPr>
              <w:t xml:space="preserve"> at the +1 level. The northern edge of the parcel faces a large plaza and a science museum attractor, and the taller tower is s</w:t>
            </w:r>
            <w:r>
              <w:rPr>
                <w:rFonts w:ascii="Tahoma" w:hAnsi="Tahoma" w:cs="Tahoma"/>
                <w:sz w:val="20"/>
                <w:szCs w:val="20"/>
              </w:rPr>
              <w:t>ituated along this edge of the parcel. The Western edge of the site is bound by an access street. The primary vehicular drop off is located along this edge, and the tower lobbies front this main thoroughfare. Two bridges enter the site above the access str</w:t>
            </w:r>
            <w:r>
              <w:rPr>
                <w:rFonts w:ascii="Tahoma" w:hAnsi="Tahoma" w:cs="Tahoma"/>
                <w:sz w:val="20"/>
                <w:szCs w:val="20"/>
              </w:rPr>
              <w:t xml:space="preserve">eet on the +1 level. The southern edge of the site is a sloped cul-de-sac that provides public access from the street to the </w:t>
            </w:r>
            <w:proofErr w:type="spellStart"/>
            <w:r>
              <w:rPr>
                <w:rFonts w:ascii="Tahoma" w:hAnsi="Tahoma" w:cs="Tahoma"/>
                <w:sz w:val="20"/>
                <w:szCs w:val="20"/>
              </w:rPr>
              <w:t>Wadi</w:t>
            </w:r>
            <w:proofErr w:type="spellEnd"/>
            <w:r>
              <w:rPr>
                <w:rFonts w:ascii="Tahoma" w:hAnsi="Tahoma" w:cs="Tahoma"/>
                <w:sz w:val="20"/>
                <w:szCs w:val="20"/>
              </w:rPr>
              <w:t xml:space="preserve">. The shorter tower is situated on the corner of the </w:t>
            </w:r>
            <w:proofErr w:type="spellStart"/>
            <w:r>
              <w:rPr>
                <w:rFonts w:ascii="Tahoma" w:hAnsi="Tahoma" w:cs="Tahoma"/>
                <w:sz w:val="20"/>
                <w:szCs w:val="20"/>
              </w:rPr>
              <w:t>cul</w:t>
            </w:r>
            <w:proofErr w:type="spellEnd"/>
            <w:r>
              <w:rPr>
                <w:rFonts w:ascii="Tahoma" w:hAnsi="Tahoma" w:cs="Tahoma"/>
                <w:sz w:val="20"/>
                <w:szCs w:val="20"/>
              </w:rPr>
              <w:t>-de sac and the access street. This cul-de-sac is also utilized for acc</w:t>
            </w:r>
            <w:r>
              <w:rPr>
                <w:rFonts w:ascii="Tahoma" w:hAnsi="Tahoma" w:cs="Tahoma"/>
                <w:sz w:val="20"/>
                <w:szCs w:val="20"/>
              </w:rPr>
              <w:t>ess to the garage and service/loading level below grade. Each façade is conceived to adjust to meet the design Requirements of its particular orientation while maintaining continuity within the development</w:t>
            </w:r>
            <w:r>
              <w:rPr>
                <w:rFonts w:ascii="Arial" w:hAnsi="Arial" w:cs="Arial"/>
                <w:sz w:val="18"/>
                <w:szCs w:val="18"/>
              </w:rPr>
              <w:t>.</w:t>
            </w:r>
          </w:p>
        </w:tc>
        <w:tc>
          <w:tcPr>
            <w:tcW w:w="3959" w:type="dxa"/>
            <w:shd w:val="clear" w:color="auto" w:fill="auto"/>
            <w:tcMar>
              <w:left w:w="108" w:type="dxa"/>
            </w:tcMar>
          </w:tcPr>
          <w:p w:rsidR="00856952" w:rsidRDefault="00856952">
            <w:pPr>
              <w:jc w:val="both"/>
              <w:rPr>
                <w:rFonts w:ascii="Arial" w:hAnsi="Arial" w:cs="Arial"/>
                <w:sz w:val="18"/>
                <w:szCs w:val="18"/>
              </w:rPr>
            </w:pPr>
          </w:p>
          <w:p w:rsidR="00856952" w:rsidRDefault="001E724B">
            <w:pPr>
              <w:jc w:val="both"/>
              <w:rPr>
                <w:rFonts w:ascii="Arial" w:hAnsi="Arial" w:cs="Arial"/>
                <w:sz w:val="18"/>
                <w:szCs w:val="18"/>
              </w:rPr>
            </w:pPr>
            <w:r>
              <w:rPr>
                <w:noProof/>
              </w:rPr>
              <w:drawing>
                <wp:inline distT="0" distB="0" distL="0" distR="635">
                  <wp:extent cx="2476500" cy="19526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a:srcRect l="7158" t="6446" r="13403" b="4750"/>
                          <a:stretch>
                            <a:fillRect/>
                          </a:stretch>
                        </pic:blipFill>
                        <pic:spPr bwMode="auto">
                          <a:xfrm>
                            <a:off x="0" y="0"/>
                            <a:ext cx="2476500" cy="1952625"/>
                          </a:xfrm>
                          <a:prstGeom prst="rect">
                            <a:avLst/>
                          </a:prstGeom>
                        </pic:spPr>
                      </pic:pic>
                    </a:graphicData>
                  </a:graphic>
                </wp:inline>
              </w:drawing>
            </w:r>
          </w:p>
          <w:p w:rsidR="00856952" w:rsidRDefault="00856952">
            <w:pPr>
              <w:ind w:left="-81"/>
              <w:jc w:val="both"/>
              <w:rPr>
                <w:rFonts w:ascii="Arial" w:hAnsi="Arial" w:cs="Arial"/>
                <w:sz w:val="18"/>
                <w:szCs w:val="18"/>
              </w:rPr>
            </w:pPr>
          </w:p>
        </w:tc>
      </w:tr>
    </w:tbl>
    <w:p w:rsidR="00856952" w:rsidRDefault="00856952">
      <w:pPr>
        <w:ind w:left="990"/>
        <w:jc w:val="both"/>
        <w:rPr>
          <w:rFonts w:ascii="Arial" w:hAnsi="Arial" w:cs="Arial"/>
          <w:sz w:val="18"/>
          <w:szCs w:val="18"/>
        </w:rPr>
      </w:pPr>
    </w:p>
    <w:p w:rsidR="00856952" w:rsidRDefault="001E724B">
      <w:pPr>
        <w:ind w:right="288"/>
      </w:pPr>
      <w:r>
        <w:rPr>
          <w:rFonts w:ascii="Tahoma" w:hAnsi="Tahoma" w:cs="Tahoma"/>
          <w:b/>
          <w:bCs/>
          <w:sz w:val="20"/>
          <w:szCs w:val="20"/>
        </w:rPr>
        <w:t xml:space="preserve">Main Responsibilities: </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 xml:space="preserve">Origination, </w:t>
      </w:r>
      <w:r>
        <w:rPr>
          <w:rFonts w:ascii="Tahoma" w:hAnsi="Tahoma" w:cs="Tahoma"/>
          <w:sz w:val="20"/>
          <w:szCs w:val="20"/>
        </w:rPr>
        <w:t>revision, and coordination of architectural drawings with structural and MEP department</w:t>
      </w:r>
      <w:r>
        <w:rPr>
          <w:rFonts w:ascii="Arial" w:hAnsi="Arial" w:cs="Arial"/>
          <w:bCs/>
          <w:color w:val="4D4D4D"/>
        </w:rPr>
        <w:t>.</w:t>
      </w:r>
    </w:p>
    <w:p w:rsidR="00856952" w:rsidRDefault="001E724B">
      <w:pPr>
        <w:numPr>
          <w:ilvl w:val="0"/>
          <w:numId w:val="7"/>
        </w:numPr>
        <w:ind w:left="540" w:hanging="540"/>
        <w:rPr>
          <w:rFonts w:ascii="Tahoma" w:hAnsi="Tahoma" w:cs="Tahoma"/>
          <w:sz w:val="20"/>
          <w:szCs w:val="20"/>
        </w:rPr>
      </w:pPr>
      <w:r>
        <w:rPr>
          <w:rFonts w:ascii="Tahoma" w:hAnsi="Tahoma" w:cs="Tahoma"/>
          <w:sz w:val="20"/>
          <w:szCs w:val="20"/>
        </w:rPr>
        <w:t>Leading and Preparing of complete detailed architectural Shop drawings of all discipline (General Arrangement, CMU, Floor Pattern, water Proofing, Reflected Ceiling, D</w:t>
      </w:r>
      <w:r>
        <w:rPr>
          <w:rFonts w:ascii="Tahoma" w:hAnsi="Tahoma" w:cs="Tahoma"/>
          <w:sz w:val="20"/>
          <w:szCs w:val="20"/>
        </w:rPr>
        <w:t>rywall Partition, Frameless Glass Partition, External Anti Blast proof Block Wall &amp; External Curtain Wall, Frame less Glass Internal Partitions, Staircase, Wall Cladding, Furniture Layout, Door Schedule, Wet Areas, Kitchen etc.) From design drawing, detail</w:t>
      </w:r>
      <w:r>
        <w:rPr>
          <w:rFonts w:ascii="Tahoma" w:hAnsi="Tahoma" w:cs="Tahoma"/>
          <w:sz w:val="20"/>
          <w:szCs w:val="20"/>
        </w:rPr>
        <w:t>ed sketches, layouts and specific instructions.</w:t>
      </w:r>
    </w:p>
    <w:p w:rsidR="00856952" w:rsidRDefault="001E724B">
      <w:pPr>
        <w:numPr>
          <w:ilvl w:val="0"/>
          <w:numId w:val="7"/>
        </w:numPr>
        <w:ind w:left="540" w:hanging="540"/>
        <w:rPr>
          <w:rFonts w:ascii="Tahoma" w:hAnsi="Tahoma" w:cs="Tahoma"/>
          <w:sz w:val="20"/>
          <w:szCs w:val="20"/>
        </w:rPr>
      </w:pPr>
      <w:r>
        <w:rPr>
          <w:rFonts w:ascii="Tahoma" w:hAnsi="Tahoma" w:cs="Tahoma"/>
          <w:sz w:val="20"/>
          <w:szCs w:val="20"/>
        </w:rPr>
        <w:t>Leading and Preparing of complete As-Built drawings of all discipline in coordination with site and approved IR’s.</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Leading the team of draftspersons prepare working drawings.</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Providing the site with necessary</w:t>
      </w:r>
      <w:r>
        <w:rPr>
          <w:rFonts w:ascii="Tahoma" w:hAnsi="Tahoma" w:cs="Tahoma"/>
          <w:sz w:val="20"/>
          <w:szCs w:val="20"/>
        </w:rPr>
        <w:t xml:space="preserve"> drawing and details after complete reviewed.</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Following with the consultants for drawing approvals and drawing clarification and reporting the same to the Sr. Architect.</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Reviewing the consultant comments and finding the solutions on discussion with the Sen</w:t>
      </w:r>
      <w:r>
        <w:rPr>
          <w:rFonts w:ascii="Tahoma" w:hAnsi="Tahoma" w:cs="Tahoma"/>
          <w:sz w:val="20"/>
          <w:szCs w:val="20"/>
        </w:rPr>
        <w:t xml:space="preserve">ior Architect. </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Providing support in preparation of construction documents and developing details.</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Checking and Reporting the RFI’S from the contractors by Coordination with Senior Architect &amp; submitting to concerned department or Site.</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Preparation of draw</w:t>
      </w:r>
      <w:r>
        <w:rPr>
          <w:rFonts w:ascii="Tahoma" w:hAnsi="Tahoma" w:cs="Tahoma"/>
          <w:sz w:val="20"/>
          <w:szCs w:val="20"/>
        </w:rPr>
        <w:t>ings (soft and hard copy), drawing lists and drawing transmittals.</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Providing support in preparation of Schematic &amp; Tender Drawings &amp; Documents.</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Before Consultant inspection visiting the site checking all discipline done as per approved drawing.</w:t>
      </w:r>
    </w:p>
    <w:p w:rsidR="00856952" w:rsidRDefault="001E724B">
      <w:pPr>
        <w:pStyle w:val="ListParagraph"/>
        <w:numPr>
          <w:ilvl w:val="0"/>
          <w:numId w:val="7"/>
        </w:numPr>
        <w:ind w:left="540" w:right="288" w:hanging="540"/>
        <w:rPr>
          <w:rFonts w:ascii="Tahoma" w:hAnsi="Tahoma" w:cs="Tahoma"/>
          <w:sz w:val="20"/>
          <w:szCs w:val="20"/>
        </w:rPr>
      </w:pPr>
      <w:r>
        <w:rPr>
          <w:rFonts w:ascii="Tahoma" w:hAnsi="Tahoma" w:cs="Tahoma"/>
          <w:sz w:val="20"/>
          <w:szCs w:val="20"/>
        </w:rPr>
        <w:t>Perform oth</w:t>
      </w:r>
      <w:r>
        <w:rPr>
          <w:rFonts w:ascii="Tahoma" w:hAnsi="Tahoma" w:cs="Tahoma"/>
          <w:sz w:val="20"/>
          <w:szCs w:val="20"/>
        </w:rPr>
        <w:t>er duties as assigned.</w:t>
      </w:r>
    </w:p>
    <w:p w:rsidR="00856952" w:rsidRDefault="001E724B">
      <w:pPr>
        <w:ind w:left="540" w:right="288"/>
      </w:pPr>
      <w:r>
        <w:rPr>
          <w:rFonts w:ascii="Tahoma" w:hAnsi="Tahoma" w:cs="Tahoma"/>
          <w:b/>
          <w:bCs/>
          <w:sz w:val="20"/>
          <w:szCs w:val="20"/>
        </w:rPr>
        <w:t xml:space="preserve">Subsidiary Responsibilities: </w:t>
      </w:r>
      <w:r>
        <w:rPr>
          <w:rFonts w:ascii="Tahoma" w:hAnsi="Tahoma" w:cs="Tahoma"/>
          <w:sz w:val="19"/>
          <w:szCs w:val="19"/>
        </w:rPr>
        <w:t xml:space="preserve">Coordinating and checking the shop drawings of other departments, such as Mechanical, Electrical &amp; Fire Fighting’s outlets with final architectural layout. Checking the structural shop drawings levels, </w:t>
      </w:r>
      <w:r>
        <w:rPr>
          <w:rFonts w:ascii="Tahoma" w:hAnsi="Tahoma" w:cs="Tahoma"/>
          <w:sz w:val="19"/>
          <w:szCs w:val="19"/>
        </w:rPr>
        <w:t>beams &amp; columns positions with latest approved architectural design. Checking &amp; Coordinating sub contractor drawings related to Façade&amp; internal finishes.</w:t>
      </w:r>
    </w:p>
    <w:p w:rsidR="00856952" w:rsidRDefault="00856952">
      <w:pPr>
        <w:ind w:left="7200" w:firstLine="720"/>
      </w:pPr>
    </w:p>
    <w:p w:rsidR="00856952" w:rsidRDefault="001E724B">
      <w:pPr>
        <w:ind w:left="540" w:right="288" w:hanging="540"/>
        <w:rPr>
          <w:rFonts w:ascii="Tahoma" w:hAnsi="Tahoma" w:cs="Tahoma"/>
          <w:b/>
          <w:bCs/>
          <w:sz w:val="19"/>
          <w:szCs w:val="19"/>
        </w:rPr>
      </w:pPr>
      <w:r>
        <w:rPr>
          <w:rFonts w:ascii="Tahoma" w:hAnsi="Tahoma" w:cs="Tahoma"/>
          <w:b/>
          <w:bCs/>
          <w:sz w:val="20"/>
          <w:szCs w:val="20"/>
        </w:rPr>
        <w:t xml:space="preserve">3.  </w:t>
      </w:r>
      <w:r>
        <w:rPr>
          <w:rFonts w:ascii="Tahoma" w:hAnsi="Tahoma" w:cs="Tahoma"/>
          <w:b/>
          <w:bCs/>
          <w:sz w:val="20"/>
          <w:szCs w:val="20"/>
        </w:rPr>
        <w:tab/>
      </w:r>
      <w:r>
        <w:rPr>
          <w:rFonts w:ascii="Tahoma" w:hAnsi="Tahoma" w:cs="Tahoma"/>
          <w:b/>
          <w:bCs/>
          <w:sz w:val="20"/>
          <w:szCs w:val="20"/>
          <w:u w:val="single"/>
        </w:rPr>
        <w:t xml:space="preserve">M/s, </w:t>
      </w:r>
      <w:proofErr w:type="spellStart"/>
      <w:r>
        <w:rPr>
          <w:rFonts w:ascii="Tahoma" w:hAnsi="Tahoma" w:cs="Tahoma"/>
          <w:b/>
          <w:bCs/>
          <w:sz w:val="20"/>
          <w:szCs w:val="20"/>
          <w:u w:val="single"/>
        </w:rPr>
        <w:t>Issam</w:t>
      </w:r>
      <w:proofErr w:type="spellEnd"/>
      <w:r>
        <w:rPr>
          <w:rFonts w:ascii="Tahoma" w:hAnsi="Tahoma" w:cs="Tahoma"/>
          <w:b/>
          <w:bCs/>
          <w:sz w:val="20"/>
          <w:szCs w:val="20"/>
          <w:u w:val="single"/>
        </w:rPr>
        <w:t xml:space="preserve"> </w:t>
      </w:r>
      <w:proofErr w:type="spellStart"/>
      <w:r>
        <w:rPr>
          <w:rFonts w:ascii="Tahoma" w:hAnsi="Tahoma" w:cs="Tahoma"/>
          <w:b/>
          <w:bCs/>
          <w:sz w:val="20"/>
          <w:szCs w:val="20"/>
          <w:u w:val="single"/>
        </w:rPr>
        <w:t>Kabbani</w:t>
      </w:r>
      <w:proofErr w:type="spellEnd"/>
      <w:r>
        <w:rPr>
          <w:rFonts w:ascii="Tahoma" w:hAnsi="Tahoma" w:cs="Tahoma"/>
          <w:b/>
          <w:bCs/>
          <w:sz w:val="20"/>
          <w:szCs w:val="20"/>
          <w:u w:val="single"/>
        </w:rPr>
        <w:t xml:space="preserve"> Group</w:t>
      </w:r>
      <w:r>
        <w:rPr>
          <w:rFonts w:ascii="Tahoma" w:hAnsi="Tahoma" w:cs="Tahoma"/>
          <w:sz w:val="19"/>
          <w:szCs w:val="19"/>
        </w:rPr>
        <w:t xml:space="preserve"> Riyadh, Saudi Arabia since 10 March 1998 till 15</w:t>
      </w:r>
      <w:r>
        <w:rPr>
          <w:rFonts w:ascii="Tahoma" w:hAnsi="Tahoma" w:cs="Tahoma"/>
          <w:sz w:val="19"/>
          <w:szCs w:val="19"/>
          <w:vertAlign w:val="superscript"/>
        </w:rPr>
        <w:t>th</w:t>
      </w:r>
      <w:r>
        <w:rPr>
          <w:rFonts w:ascii="Tahoma" w:hAnsi="Tahoma" w:cs="Tahoma"/>
          <w:sz w:val="19"/>
          <w:szCs w:val="19"/>
        </w:rPr>
        <w:t xml:space="preserve"> Dec 2009 as Interior Designer  </w:t>
      </w:r>
    </w:p>
    <w:p w:rsidR="00856952" w:rsidRDefault="001E724B">
      <w:pPr>
        <w:ind w:left="630" w:right="288"/>
        <w:jc w:val="both"/>
      </w:pPr>
      <w:r>
        <w:rPr>
          <w:rFonts w:ascii="Tahoma" w:hAnsi="Tahoma" w:cs="Tahoma"/>
          <w:b/>
          <w:bCs/>
          <w:sz w:val="20"/>
          <w:szCs w:val="20"/>
        </w:rPr>
        <w:t>A word on Company:</w:t>
      </w:r>
      <w:r>
        <w:rPr>
          <w:rFonts w:ascii="Tahoma" w:hAnsi="Tahoma" w:cs="Tahoma"/>
          <w:b/>
          <w:sz w:val="20"/>
          <w:szCs w:val="20"/>
        </w:rPr>
        <w:t xml:space="preserve"> (</w:t>
      </w:r>
      <w:proofErr w:type="spellStart"/>
      <w:r>
        <w:rPr>
          <w:rFonts w:ascii="Tahoma" w:hAnsi="Tahoma" w:cs="Tahoma"/>
          <w:b/>
          <w:sz w:val="20"/>
          <w:szCs w:val="20"/>
        </w:rPr>
        <w:t>M.Adada</w:t>
      </w:r>
      <w:proofErr w:type="spellEnd"/>
      <w:r>
        <w:rPr>
          <w:rFonts w:ascii="Tahoma" w:hAnsi="Tahoma" w:cs="Tahoma"/>
          <w:b/>
          <w:sz w:val="20"/>
          <w:szCs w:val="20"/>
        </w:rPr>
        <w:t xml:space="preserve"> &amp; </w:t>
      </w:r>
      <w:proofErr w:type="spellStart"/>
      <w:r>
        <w:rPr>
          <w:rFonts w:ascii="Tahoma" w:hAnsi="Tahoma" w:cs="Tahoma"/>
          <w:b/>
          <w:sz w:val="20"/>
          <w:szCs w:val="20"/>
        </w:rPr>
        <w:t>I.Kabbani</w:t>
      </w:r>
      <w:proofErr w:type="spellEnd"/>
      <w:r>
        <w:rPr>
          <w:rFonts w:ascii="Tahoma" w:hAnsi="Tahoma" w:cs="Tahoma"/>
          <w:b/>
          <w:sz w:val="19"/>
          <w:szCs w:val="19"/>
        </w:rPr>
        <w:t>)</w:t>
      </w:r>
      <w:r>
        <w:rPr>
          <w:rFonts w:ascii="Tahoma" w:hAnsi="Tahoma" w:cs="Tahoma"/>
          <w:sz w:val="19"/>
          <w:szCs w:val="19"/>
        </w:rPr>
        <w:t xml:space="preserve"> is a sister company of IKK group. A &amp; K is a well-known consulting firm for interiors who cater the wish and will of Upper, Middle and Bottom level customers in the line Saudi Arabia</w:t>
      </w:r>
      <w:r>
        <w:rPr>
          <w:rFonts w:ascii="Tahoma" w:hAnsi="Tahoma" w:cs="Tahoma"/>
          <w:sz w:val="19"/>
          <w:szCs w:val="19"/>
        </w:rPr>
        <w:t>n Market. A &amp; K gained the name for their quality, innovation and implementation of diversified techniques in to practice. The technical details with a practical background, visually valued material and sensible solution characterize the product matching w</w:t>
      </w:r>
      <w:r>
        <w:rPr>
          <w:rFonts w:ascii="Tahoma" w:hAnsi="Tahoma" w:cs="Tahoma"/>
          <w:sz w:val="19"/>
          <w:szCs w:val="19"/>
        </w:rPr>
        <w:t>ith ever changing life style of all segments in the society. Further, always A &amp; K view global changes in the line of Interiors presentations from a new angle digging the deep of Customer’s interest.</w:t>
      </w:r>
    </w:p>
    <w:p w:rsidR="00856952" w:rsidRDefault="00856952">
      <w:pPr>
        <w:ind w:right="288"/>
        <w:rPr>
          <w:rFonts w:ascii="Tahoma" w:hAnsi="Tahoma" w:cs="Tahoma"/>
          <w:b/>
          <w:bCs/>
          <w:sz w:val="20"/>
          <w:szCs w:val="20"/>
        </w:rPr>
      </w:pPr>
    </w:p>
    <w:p w:rsidR="00856952" w:rsidRDefault="001E724B">
      <w:pPr>
        <w:ind w:left="630" w:right="288"/>
        <w:rPr>
          <w:rFonts w:ascii="Tahoma" w:hAnsi="Tahoma" w:cs="Tahoma"/>
          <w:sz w:val="19"/>
          <w:szCs w:val="19"/>
        </w:rPr>
      </w:pPr>
      <w:r>
        <w:rPr>
          <w:rFonts w:ascii="Tahoma" w:hAnsi="Tahoma" w:cs="Tahoma"/>
          <w:b/>
          <w:bCs/>
          <w:sz w:val="20"/>
          <w:szCs w:val="20"/>
        </w:rPr>
        <w:t xml:space="preserve">Responsibilities: </w:t>
      </w:r>
      <w:r>
        <w:rPr>
          <w:rFonts w:ascii="Tahoma" w:hAnsi="Tahoma" w:cs="Tahoma"/>
          <w:sz w:val="19"/>
          <w:szCs w:val="19"/>
        </w:rPr>
        <w:t>Presentation Plan Working Drawings, A</w:t>
      </w:r>
      <w:r>
        <w:rPr>
          <w:rFonts w:ascii="Tahoma" w:hAnsi="Tahoma" w:cs="Tahoma"/>
          <w:sz w:val="19"/>
          <w:szCs w:val="19"/>
        </w:rPr>
        <w:t>rchitectural, Electrical, as Plan, Elevation, Section and Complete details supervised by design engineers for client approval. Make necessary revision if client advise and implement new ideas for attractive designs.</w:t>
      </w:r>
    </w:p>
    <w:p w:rsidR="00856952" w:rsidRDefault="00856952">
      <w:pPr>
        <w:ind w:right="288"/>
        <w:rPr>
          <w:rFonts w:ascii="Tahoma" w:hAnsi="Tahoma" w:cs="Tahoma"/>
          <w:sz w:val="20"/>
          <w:szCs w:val="20"/>
        </w:rPr>
      </w:pPr>
    </w:p>
    <w:p w:rsidR="00856952" w:rsidRDefault="001E724B">
      <w:pPr>
        <w:ind w:left="630" w:right="288"/>
        <w:rPr>
          <w:rFonts w:ascii="Tahoma" w:hAnsi="Tahoma" w:cs="Tahoma"/>
          <w:sz w:val="19"/>
          <w:szCs w:val="19"/>
        </w:rPr>
      </w:pPr>
      <w:r>
        <w:rPr>
          <w:rFonts w:ascii="Tahoma" w:hAnsi="Tahoma" w:cs="Tahoma"/>
          <w:b/>
          <w:bCs/>
          <w:sz w:val="20"/>
          <w:szCs w:val="20"/>
        </w:rPr>
        <w:t xml:space="preserve">Main </w:t>
      </w:r>
      <w:proofErr w:type="spellStart"/>
      <w:r>
        <w:rPr>
          <w:rFonts w:ascii="Tahoma" w:hAnsi="Tahoma" w:cs="Tahoma"/>
          <w:b/>
          <w:bCs/>
          <w:sz w:val="20"/>
          <w:szCs w:val="20"/>
        </w:rPr>
        <w:t>Focus</w:t>
      </w:r>
      <w:proofErr w:type="gramStart"/>
      <w:r>
        <w:rPr>
          <w:rFonts w:ascii="Tahoma" w:hAnsi="Tahoma" w:cs="Tahoma"/>
          <w:b/>
          <w:bCs/>
          <w:sz w:val="20"/>
          <w:szCs w:val="20"/>
        </w:rPr>
        <w:t>:</w:t>
      </w:r>
      <w:r>
        <w:rPr>
          <w:rFonts w:ascii="Tahoma" w:hAnsi="Tahoma" w:cs="Tahoma"/>
          <w:sz w:val="19"/>
          <w:szCs w:val="19"/>
        </w:rPr>
        <w:t>Design</w:t>
      </w:r>
      <w:proofErr w:type="spellEnd"/>
      <w:proofErr w:type="gramEnd"/>
      <w:r>
        <w:rPr>
          <w:rFonts w:ascii="Tahoma" w:hAnsi="Tahoma" w:cs="Tahoma"/>
          <w:sz w:val="19"/>
          <w:szCs w:val="19"/>
        </w:rPr>
        <w:t>, Hospital Lab Case Wo</w:t>
      </w:r>
      <w:r>
        <w:rPr>
          <w:rFonts w:ascii="Tahoma" w:hAnsi="Tahoma" w:cs="Tahoma"/>
          <w:sz w:val="19"/>
          <w:szCs w:val="19"/>
        </w:rPr>
        <w:t>rks, Showcases, Bedroom Closets, Vanities, Built in Cabinet with decorative design. Appliance setting on design based on client requirements. Design Wooden interior Decorative Beams, Wall Paneling, Partitions Ceiling, Handrails, Decorative Doors Flooring d</w:t>
      </w:r>
      <w:r>
        <w:rPr>
          <w:rFonts w:ascii="Tahoma" w:hAnsi="Tahoma" w:cs="Tahoma"/>
          <w:sz w:val="19"/>
          <w:szCs w:val="19"/>
        </w:rPr>
        <w:t>esign and different types of Counters like, Bar Counters, Office Counters, Shopping Complex Counters, Safety &amp; security Counters, Nurses Station Counter Desk etc….,</w:t>
      </w:r>
    </w:p>
    <w:tbl>
      <w:tblPr>
        <w:tblW w:w="9990" w:type="dxa"/>
        <w:tblInd w:w="750" w:type="dxa"/>
        <w:tblBorders>
          <w:top w:val="single" w:sz="6" w:space="0" w:color="B9BBC6"/>
          <w:left w:val="single" w:sz="6" w:space="0" w:color="B9BBC6"/>
          <w:bottom w:val="single" w:sz="6" w:space="0" w:color="B9BBC6"/>
          <w:right w:val="single" w:sz="6" w:space="0" w:color="B9BBC6"/>
          <w:insideH w:val="single" w:sz="6" w:space="0" w:color="B9BBC6"/>
          <w:insideV w:val="single" w:sz="6" w:space="0" w:color="B9BBC6"/>
        </w:tblBorders>
        <w:tblCellMar>
          <w:top w:w="60" w:type="dxa"/>
          <w:left w:w="52" w:type="dxa"/>
          <w:bottom w:w="60" w:type="dxa"/>
          <w:right w:w="60" w:type="dxa"/>
        </w:tblCellMar>
        <w:tblLook w:val="04A0"/>
      </w:tblPr>
      <w:tblGrid>
        <w:gridCol w:w="9990"/>
      </w:tblGrid>
      <w:tr w:rsidR="00856952">
        <w:tc>
          <w:tcPr>
            <w:tcW w:w="9990" w:type="dxa"/>
            <w:tcBorders>
              <w:top w:val="single" w:sz="6" w:space="0" w:color="B9BBC6"/>
              <w:left w:val="single" w:sz="6" w:space="0" w:color="B9BBC6"/>
              <w:bottom w:val="single" w:sz="6" w:space="0" w:color="B9BBC6"/>
              <w:right w:val="single" w:sz="6" w:space="0" w:color="B9BBC6"/>
            </w:tcBorders>
            <w:shd w:val="clear" w:color="auto" w:fill="CECFD7"/>
            <w:tcMar>
              <w:left w:w="52" w:type="dxa"/>
            </w:tcMar>
          </w:tcPr>
          <w:p w:rsidR="00856952" w:rsidRDefault="001E724B">
            <w:r>
              <w:rPr>
                <w:rFonts w:ascii="Arial" w:hAnsi="Arial" w:cs="Arial"/>
                <w:b/>
                <w:bCs/>
                <w:color w:val="4C4C51"/>
              </w:rPr>
              <w:t>Personal Profile</w:t>
            </w:r>
          </w:p>
        </w:tc>
      </w:tr>
    </w:tbl>
    <w:p w:rsidR="00856952" w:rsidRDefault="001E724B" w:rsidP="00152C34">
      <w:pPr>
        <w:rPr>
          <w:rFonts w:ascii="Tahoma" w:hAnsi="Tahoma" w:cs="Tahoma"/>
          <w:sz w:val="19"/>
          <w:szCs w:val="19"/>
        </w:rPr>
      </w:pPr>
      <w:r>
        <w:tab/>
      </w:r>
      <w:r>
        <w:tab/>
      </w:r>
      <w:r>
        <w:rPr>
          <w:rFonts w:ascii="Tahoma" w:hAnsi="Tahoma" w:cs="Tahoma"/>
          <w:sz w:val="19"/>
          <w:szCs w:val="19"/>
        </w:rPr>
        <w:tab/>
      </w:r>
    </w:p>
    <w:p w:rsidR="00856952" w:rsidRDefault="001E724B">
      <w:pPr>
        <w:rPr>
          <w:rFonts w:ascii="Tahoma" w:hAnsi="Tahoma" w:cs="Tahoma"/>
          <w:sz w:val="19"/>
          <w:szCs w:val="19"/>
        </w:rPr>
      </w:pPr>
      <w:r>
        <w:rPr>
          <w:rFonts w:ascii="Tahoma" w:hAnsi="Tahoma" w:cs="Tahoma"/>
          <w:b/>
          <w:bCs/>
          <w:sz w:val="19"/>
          <w:szCs w:val="19"/>
        </w:rPr>
        <w:tab/>
      </w:r>
      <w:r>
        <w:rPr>
          <w:rFonts w:ascii="Tahoma" w:hAnsi="Tahoma" w:cs="Tahoma"/>
          <w:b/>
          <w:bCs/>
          <w:sz w:val="19"/>
          <w:szCs w:val="19"/>
        </w:rPr>
        <w:tab/>
      </w:r>
      <w:proofErr w:type="spellStart"/>
      <w:r>
        <w:rPr>
          <w:rFonts w:ascii="Tahoma" w:hAnsi="Tahoma" w:cs="Tahoma"/>
          <w:sz w:val="19"/>
          <w:szCs w:val="19"/>
        </w:rPr>
        <w:t>Iquama</w:t>
      </w:r>
      <w:proofErr w:type="spellEnd"/>
      <w:r>
        <w:rPr>
          <w:rFonts w:ascii="Tahoma" w:hAnsi="Tahoma" w:cs="Tahoma"/>
          <w:sz w:val="19"/>
          <w:szCs w:val="19"/>
        </w:rPr>
        <w:t xml:space="preserve"> Details</w:t>
      </w:r>
      <w:r>
        <w:rPr>
          <w:rFonts w:ascii="Tahoma" w:hAnsi="Tahoma" w:cs="Tahoma"/>
          <w:sz w:val="19"/>
          <w:szCs w:val="19"/>
        </w:rPr>
        <w:tab/>
      </w:r>
      <w:r>
        <w:rPr>
          <w:rFonts w:ascii="Tahoma" w:hAnsi="Tahoma" w:cs="Tahoma"/>
          <w:sz w:val="19"/>
          <w:szCs w:val="19"/>
        </w:rPr>
        <w:tab/>
      </w:r>
      <w:r>
        <w:rPr>
          <w:rFonts w:ascii="Tahoma" w:hAnsi="Tahoma" w:cs="Tahoma"/>
          <w:sz w:val="19"/>
          <w:szCs w:val="19"/>
        </w:rPr>
        <w:tab/>
        <w:t>:</w:t>
      </w:r>
      <w:r>
        <w:rPr>
          <w:rFonts w:ascii="Tahoma" w:hAnsi="Tahoma" w:cs="Tahoma"/>
          <w:sz w:val="19"/>
          <w:szCs w:val="19"/>
        </w:rPr>
        <w:tab/>
      </w:r>
      <w:r>
        <w:rPr>
          <w:rFonts w:ascii="Tahoma" w:hAnsi="Tahoma" w:cs="Tahoma"/>
          <w:color w:val="C00000"/>
          <w:sz w:val="19"/>
          <w:szCs w:val="19"/>
        </w:rPr>
        <w:t>Transferable.</w:t>
      </w:r>
    </w:p>
    <w:p w:rsidR="00152C34" w:rsidRDefault="001E724B" w:rsidP="00152C34">
      <w:pPr>
        <w:rPr>
          <w:rFonts w:ascii="Tahoma" w:hAnsi="Tahoma" w:cs="Tahoma"/>
          <w:sz w:val="19"/>
          <w:szCs w:val="19"/>
        </w:rPr>
      </w:pPr>
      <w:r>
        <w:rPr>
          <w:rFonts w:ascii="Tahoma" w:hAnsi="Tahoma" w:cs="Tahoma"/>
          <w:sz w:val="19"/>
          <w:szCs w:val="19"/>
        </w:rPr>
        <w:tab/>
      </w:r>
      <w:r>
        <w:rPr>
          <w:rFonts w:ascii="Tahoma" w:hAnsi="Tahoma" w:cs="Tahoma"/>
          <w:sz w:val="19"/>
          <w:szCs w:val="19"/>
        </w:rPr>
        <w:tab/>
      </w:r>
    </w:p>
    <w:p w:rsidR="00856952" w:rsidRDefault="001E724B">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hyperlink r:id="rId10" w:history="1">
        <w:r w:rsidR="00152C34" w:rsidRPr="00B22D3D">
          <w:rPr>
            <w:rStyle w:val="Hyperlink"/>
            <w:rFonts w:ascii="Tahoma" w:hAnsi="Tahoma" w:cs="Tahoma"/>
            <w:sz w:val="19"/>
            <w:szCs w:val="19"/>
          </w:rPr>
          <w:t>Amjad.380308@2freemail.com</w:t>
        </w:r>
      </w:hyperlink>
      <w:r w:rsidR="00152C34">
        <w:rPr>
          <w:rStyle w:val="InternetLink"/>
          <w:rFonts w:ascii="Tahoma" w:hAnsi="Tahoma" w:cs="Tahoma"/>
          <w:sz w:val="19"/>
          <w:szCs w:val="19"/>
        </w:rPr>
        <w:t xml:space="preserve"> </w:t>
      </w:r>
    </w:p>
    <w:p w:rsidR="00856952" w:rsidRDefault="001E724B">
      <w:pPr>
        <w:tabs>
          <w:tab w:val="left" w:pos="1440"/>
        </w:tabs>
        <w:rPr>
          <w:rFonts w:ascii="Tahoma" w:hAnsi="Tahoma" w:cs="Tahoma"/>
          <w:sz w:val="19"/>
          <w:szCs w:val="19"/>
        </w:rPr>
      </w:pPr>
      <w:r>
        <w:rPr>
          <w:rFonts w:ascii="Tahoma" w:hAnsi="Tahoma" w:cs="Tahoma"/>
          <w:sz w:val="19"/>
          <w:szCs w:val="19"/>
        </w:rPr>
        <w:tab/>
      </w:r>
    </w:p>
    <w:p w:rsidR="00856952" w:rsidRDefault="001E724B">
      <w:pPr>
        <w:tabs>
          <w:tab w:val="left" w:pos="1440"/>
        </w:tabs>
        <w:rPr>
          <w:sz w:val="19"/>
          <w:szCs w:val="19"/>
        </w:rPr>
      </w:pPr>
      <w:r>
        <w:rPr>
          <w:rFonts w:ascii="Tahoma" w:hAnsi="Tahoma" w:cs="Tahoma"/>
          <w:sz w:val="19"/>
          <w:szCs w:val="19"/>
        </w:rPr>
        <w:tab/>
      </w:r>
    </w:p>
    <w:p w:rsidR="00856952" w:rsidRDefault="001E724B">
      <w:pPr>
        <w:tabs>
          <w:tab w:val="left" w:pos="426"/>
          <w:tab w:val="left" w:pos="2835"/>
          <w:tab w:val="left" w:pos="3402"/>
          <w:tab w:val="left" w:pos="4111"/>
          <w:tab w:val="left" w:pos="4678"/>
        </w:tabs>
        <w:jc w:val="center"/>
      </w:pPr>
      <w:r>
        <w:rPr>
          <w:b/>
          <w:bCs/>
          <w:sz w:val="32"/>
          <w:szCs w:val="32"/>
        </w:rPr>
        <w:t>**********************</w:t>
      </w:r>
    </w:p>
    <w:sectPr w:rsidR="00856952" w:rsidSect="00856952">
      <w:pgSz w:w="11906" w:h="16838"/>
      <w:pgMar w:top="900" w:right="747" w:bottom="63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ECF"/>
    <w:multiLevelType w:val="multilevel"/>
    <w:tmpl w:val="9140B8D4"/>
    <w:lvl w:ilvl="0">
      <w:start w:val="1"/>
      <w:numFmt w:val="bullet"/>
      <w:lvlText w:val=""/>
      <w:lvlJc w:val="left"/>
      <w:pPr>
        <w:ind w:left="450" w:hanging="360"/>
      </w:pPr>
      <w:rPr>
        <w:rFonts w:ascii="Wingdings" w:hAnsi="Wingdings" w:cs="Wingdings" w:hint="default"/>
        <w:b w:val="0"/>
        <w:bCs w:val="0"/>
        <w:sz w:val="20"/>
        <w:szCs w:val="2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1">
    <w:nsid w:val="178571B8"/>
    <w:multiLevelType w:val="multilevel"/>
    <w:tmpl w:val="BBD6A6DA"/>
    <w:lvl w:ilvl="0">
      <w:start w:val="1"/>
      <w:numFmt w:val="decimal"/>
      <w:lvlText w:val="%1."/>
      <w:lvlJc w:val="left"/>
      <w:pPr>
        <w:ind w:left="720" w:hanging="360"/>
      </w:pPr>
      <w:rPr>
        <w:rFonts w:ascii="Tahoma" w:hAnsi="Tahoma"/>
        <w:b/>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6A034F"/>
    <w:multiLevelType w:val="multilevel"/>
    <w:tmpl w:val="157C9544"/>
    <w:lvl w:ilvl="0">
      <w:start w:val="1"/>
      <w:numFmt w:val="bullet"/>
      <w:lvlText w:val=""/>
      <w:lvlJc w:val="left"/>
      <w:pPr>
        <w:ind w:left="1005" w:hanging="360"/>
      </w:pPr>
      <w:rPr>
        <w:rFonts w:ascii="Wingdings" w:hAnsi="Wingdings" w:cs="Wingdings" w:hint="default"/>
        <w:b w:val="0"/>
        <w:bCs/>
        <w:sz w:val="20"/>
        <w:szCs w:val="20"/>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cs="Wingdings" w:hint="default"/>
      </w:rPr>
    </w:lvl>
    <w:lvl w:ilvl="3">
      <w:start w:val="1"/>
      <w:numFmt w:val="bullet"/>
      <w:lvlText w:val=""/>
      <w:lvlJc w:val="left"/>
      <w:pPr>
        <w:ind w:left="3165" w:hanging="360"/>
      </w:pPr>
      <w:rPr>
        <w:rFonts w:ascii="Symbol" w:hAnsi="Symbol" w:cs="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cs="Wingdings" w:hint="default"/>
      </w:rPr>
    </w:lvl>
    <w:lvl w:ilvl="6">
      <w:start w:val="1"/>
      <w:numFmt w:val="bullet"/>
      <w:lvlText w:val=""/>
      <w:lvlJc w:val="left"/>
      <w:pPr>
        <w:ind w:left="5325" w:hanging="360"/>
      </w:pPr>
      <w:rPr>
        <w:rFonts w:ascii="Symbol" w:hAnsi="Symbol" w:cs="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cs="Wingdings" w:hint="default"/>
      </w:rPr>
    </w:lvl>
  </w:abstractNum>
  <w:abstractNum w:abstractNumId="3">
    <w:nsid w:val="25EB5155"/>
    <w:multiLevelType w:val="multilevel"/>
    <w:tmpl w:val="C5E0A4AE"/>
    <w:lvl w:ilvl="0">
      <w:start w:val="1"/>
      <w:numFmt w:val="bullet"/>
      <w:lvlText w:val=""/>
      <w:lvlJc w:val="left"/>
      <w:pPr>
        <w:ind w:left="720" w:hanging="360"/>
      </w:pPr>
      <w:rPr>
        <w:rFonts w:ascii="Wingdings" w:hAnsi="Wingdings" w:cs="Wingdings" w:hint="default"/>
        <w:b w:val="0"/>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7143FA8"/>
    <w:multiLevelType w:val="multilevel"/>
    <w:tmpl w:val="C748A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0C2717"/>
    <w:multiLevelType w:val="multilevel"/>
    <w:tmpl w:val="93AA5DFC"/>
    <w:lvl w:ilvl="0">
      <w:start w:val="1"/>
      <w:numFmt w:val="bullet"/>
      <w:lvlText w:val=""/>
      <w:lvlJc w:val="left"/>
      <w:pPr>
        <w:ind w:left="450" w:hanging="360"/>
      </w:pPr>
      <w:rPr>
        <w:rFonts w:ascii="Wingdings" w:hAnsi="Wingdings" w:cs="Wingdings" w:hint="default"/>
        <w:b w:val="0"/>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80454AF"/>
    <w:multiLevelType w:val="multilevel"/>
    <w:tmpl w:val="27C8A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3A5453B"/>
    <w:multiLevelType w:val="multilevel"/>
    <w:tmpl w:val="6838A31A"/>
    <w:lvl w:ilvl="0">
      <w:start w:val="1"/>
      <w:numFmt w:val="bullet"/>
      <w:lvlText w:val=""/>
      <w:lvlJc w:val="left"/>
      <w:pPr>
        <w:ind w:left="99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F8E39A1"/>
    <w:multiLevelType w:val="multilevel"/>
    <w:tmpl w:val="19D20D5E"/>
    <w:lvl w:ilvl="0">
      <w:start w:val="1"/>
      <w:numFmt w:val="bullet"/>
      <w:lvlText w:val=""/>
      <w:lvlJc w:val="left"/>
      <w:pPr>
        <w:ind w:left="1005" w:hanging="360"/>
      </w:pPr>
      <w:rPr>
        <w:rFonts w:ascii="Wingdings" w:hAnsi="Wingdings" w:cs="Wingdings" w:hint="default"/>
        <w:b w:val="0"/>
        <w:bCs/>
        <w:sz w:val="20"/>
        <w:szCs w:val="20"/>
      </w:rPr>
    </w:lvl>
    <w:lvl w:ilvl="1">
      <w:start w:val="1"/>
      <w:numFmt w:val="bullet"/>
      <w:lvlText w:val="o"/>
      <w:lvlJc w:val="left"/>
      <w:pPr>
        <w:ind w:left="1725" w:hanging="360"/>
      </w:pPr>
      <w:rPr>
        <w:rFonts w:ascii="Courier New" w:hAnsi="Courier New" w:cs="Courier New" w:hint="default"/>
      </w:rPr>
    </w:lvl>
    <w:lvl w:ilvl="2">
      <w:start w:val="1"/>
      <w:numFmt w:val="bullet"/>
      <w:lvlText w:val=""/>
      <w:lvlJc w:val="left"/>
      <w:pPr>
        <w:ind w:left="2445" w:hanging="360"/>
      </w:pPr>
      <w:rPr>
        <w:rFonts w:ascii="Wingdings" w:hAnsi="Wingdings" w:cs="Wingdings" w:hint="default"/>
      </w:rPr>
    </w:lvl>
    <w:lvl w:ilvl="3">
      <w:start w:val="1"/>
      <w:numFmt w:val="bullet"/>
      <w:lvlText w:val=""/>
      <w:lvlJc w:val="left"/>
      <w:pPr>
        <w:ind w:left="3165" w:hanging="360"/>
      </w:pPr>
      <w:rPr>
        <w:rFonts w:ascii="Symbol" w:hAnsi="Symbol" w:cs="Symbol" w:hint="default"/>
      </w:rPr>
    </w:lvl>
    <w:lvl w:ilvl="4">
      <w:start w:val="1"/>
      <w:numFmt w:val="bullet"/>
      <w:lvlText w:val="o"/>
      <w:lvlJc w:val="left"/>
      <w:pPr>
        <w:ind w:left="3885" w:hanging="360"/>
      </w:pPr>
      <w:rPr>
        <w:rFonts w:ascii="Courier New" w:hAnsi="Courier New" w:cs="Courier New" w:hint="default"/>
      </w:rPr>
    </w:lvl>
    <w:lvl w:ilvl="5">
      <w:start w:val="1"/>
      <w:numFmt w:val="bullet"/>
      <w:lvlText w:val=""/>
      <w:lvlJc w:val="left"/>
      <w:pPr>
        <w:ind w:left="4605" w:hanging="360"/>
      </w:pPr>
      <w:rPr>
        <w:rFonts w:ascii="Wingdings" w:hAnsi="Wingdings" w:cs="Wingdings" w:hint="default"/>
      </w:rPr>
    </w:lvl>
    <w:lvl w:ilvl="6">
      <w:start w:val="1"/>
      <w:numFmt w:val="bullet"/>
      <w:lvlText w:val=""/>
      <w:lvlJc w:val="left"/>
      <w:pPr>
        <w:ind w:left="5325" w:hanging="360"/>
      </w:pPr>
      <w:rPr>
        <w:rFonts w:ascii="Symbol" w:hAnsi="Symbol" w:cs="Symbol" w:hint="default"/>
      </w:rPr>
    </w:lvl>
    <w:lvl w:ilvl="7">
      <w:start w:val="1"/>
      <w:numFmt w:val="bullet"/>
      <w:lvlText w:val="o"/>
      <w:lvlJc w:val="left"/>
      <w:pPr>
        <w:ind w:left="6045" w:hanging="360"/>
      </w:pPr>
      <w:rPr>
        <w:rFonts w:ascii="Courier New" w:hAnsi="Courier New" w:cs="Courier New" w:hint="default"/>
      </w:rPr>
    </w:lvl>
    <w:lvl w:ilvl="8">
      <w:start w:val="1"/>
      <w:numFmt w:val="bullet"/>
      <w:lvlText w:val=""/>
      <w:lvlJc w:val="left"/>
      <w:pPr>
        <w:ind w:left="6765" w:hanging="360"/>
      </w:pPr>
      <w:rPr>
        <w:rFonts w:ascii="Wingdings" w:hAnsi="Wingdings" w:cs="Wingdings" w:hint="default"/>
      </w:rPr>
    </w:lvl>
  </w:abstractNum>
  <w:num w:numId="1">
    <w:abstractNumId w:val="5"/>
  </w:num>
  <w:num w:numId="2">
    <w:abstractNumId w:val="0"/>
  </w:num>
  <w:num w:numId="3">
    <w:abstractNumId w:val="3"/>
  </w:num>
  <w:num w:numId="4">
    <w:abstractNumId w:val="2"/>
  </w:num>
  <w:num w:numId="5">
    <w:abstractNumId w:val="8"/>
  </w:num>
  <w:num w:numId="6">
    <w:abstractNumId w:val="1"/>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savePreviewPicture/>
  <w:compat/>
  <w:rsids>
    <w:rsidRoot w:val="00856952"/>
    <w:rsid w:val="00152C34"/>
    <w:rsid w:val="001E724B"/>
    <w:rsid w:val="00856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C5"/>
    <w:rPr>
      <w:sz w:val="24"/>
      <w:szCs w:val="24"/>
    </w:rPr>
  </w:style>
  <w:style w:type="paragraph" w:styleId="Heading1">
    <w:name w:val="heading 1"/>
    <w:basedOn w:val="Normal"/>
    <w:next w:val="Normal"/>
    <w:qFormat/>
    <w:rsid w:val="00A369C5"/>
    <w:pPr>
      <w:keepNext/>
      <w:jc w:val="both"/>
      <w:outlineLvl w:val="0"/>
    </w:pPr>
    <w:rPr>
      <w:caps/>
      <w:u w:val="single"/>
    </w:rPr>
  </w:style>
  <w:style w:type="paragraph" w:styleId="Heading2">
    <w:name w:val="heading 2"/>
    <w:basedOn w:val="Normal"/>
    <w:next w:val="Normal"/>
    <w:qFormat/>
    <w:rsid w:val="00A369C5"/>
    <w:pPr>
      <w:keepNext/>
      <w:jc w:val="both"/>
      <w:outlineLvl w:val="1"/>
    </w:pPr>
    <w:rPr>
      <w:b/>
      <w:caps/>
      <w:u w:val="single"/>
    </w:rPr>
  </w:style>
  <w:style w:type="paragraph" w:styleId="Heading4">
    <w:name w:val="heading 4"/>
    <w:basedOn w:val="Normal"/>
    <w:next w:val="Normal"/>
    <w:link w:val="Heading4Char"/>
    <w:qFormat/>
    <w:rsid w:val="00116A9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6A9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369C5"/>
    <w:rPr>
      <w:color w:val="0000FF"/>
      <w:u w:val="single"/>
    </w:rPr>
  </w:style>
  <w:style w:type="character" w:styleId="FollowedHyperlink">
    <w:name w:val="FollowedHyperlink"/>
    <w:basedOn w:val="DefaultParagraphFont"/>
    <w:qFormat/>
    <w:rsid w:val="00A369C5"/>
    <w:rPr>
      <w:color w:val="800080"/>
      <w:u w:val="single"/>
    </w:rPr>
  </w:style>
  <w:style w:type="character" w:customStyle="1" w:styleId="Heading4Char">
    <w:name w:val="Heading 4 Char"/>
    <w:basedOn w:val="DefaultParagraphFont"/>
    <w:link w:val="Heading4"/>
    <w:qFormat/>
    <w:rsid w:val="00116A9D"/>
    <w:rPr>
      <w:rFonts w:ascii="Calibri" w:eastAsia="Times New Roman" w:hAnsi="Calibri" w:cs="Times New Roman"/>
      <w:b/>
      <w:bCs/>
      <w:sz w:val="28"/>
      <w:szCs w:val="28"/>
    </w:rPr>
  </w:style>
  <w:style w:type="character" w:customStyle="1" w:styleId="Heading5Char">
    <w:name w:val="Heading 5 Char"/>
    <w:basedOn w:val="DefaultParagraphFont"/>
    <w:link w:val="Heading5"/>
    <w:semiHidden/>
    <w:qFormat/>
    <w:rsid w:val="00116A9D"/>
    <w:rPr>
      <w:rFonts w:ascii="Calibri" w:eastAsia="Times New Roman" w:hAnsi="Calibri" w:cs="Times New Roman"/>
      <w:b/>
      <w:bCs/>
      <w:i/>
      <w:iCs/>
      <w:sz w:val="26"/>
      <w:szCs w:val="26"/>
    </w:rPr>
  </w:style>
  <w:style w:type="character" w:customStyle="1" w:styleId="BodyTextChar">
    <w:name w:val="Body Text Char"/>
    <w:basedOn w:val="DefaultParagraphFont"/>
    <w:link w:val="BodyText"/>
    <w:qFormat/>
    <w:rsid w:val="00116A9D"/>
    <w:rPr>
      <w:rFonts w:cs="Traditional Arabic"/>
      <w:sz w:val="24"/>
      <w:szCs w:val="28"/>
    </w:rPr>
  </w:style>
  <w:style w:type="character" w:customStyle="1" w:styleId="BodyTextIndentChar">
    <w:name w:val="Body Text Indent Char"/>
    <w:basedOn w:val="DefaultParagraphFont"/>
    <w:link w:val="BodyTextIndent"/>
    <w:qFormat/>
    <w:rsid w:val="00116A9D"/>
    <w:rPr>
      <w:rFonts w:cs="Traditional Arabic"/>
      <w:b/>
      <w:bCs/>
      <w:sz w:val="24"/>
      <w:szCs w:val="28"/>
    </w:rPr>
  </w:style>
  <w:style w:type="character" w:customStyle="1" w:styleId="BodyText2Char">
    <w:name w:val="Body Text 2 Char"/>
    <w:basedOn w:val="DefaultParagraphFont"/>
    <w:link w:val="BodyText2"/>
    <w:qFormat/>
    <w:rsid w:val="00116A9D"/>
    <w:rPr>
      <w:rFonts w:cs="Traditional Arabic"/>
      <w:sz w:val="24"/>
      <w:szCs w:val="28"/>
    </w:rPr>
  </w:style>
  <w:style w:type="character" w:customStyle="1" w:styleId="apple-converted-space">
    <w:name w:val="apple-converted-space"/>
    <w:basedOn w:val="DefaultParagraphFont"/>
    <w:qFormat/>
    <w:rsid w:val="00AB35F7"/>
  </w:style>
  <w:style w:type="character" w:customStyle="1" w:styleId="BalloonTextChar">
    <w:name w:val="Balloon Text Char"/>
    <w:basedOn w:val="DefaultParagraphFont"/>
    <w:link w:val="BalloonText"/>
    <w:qFormat/>
    <w:rsid w:val="00D138AA"/>
    <w:rPr>
      <w:rFonts w:ascii="Tahoma" w:hAnsi="Tahoma" w:cs="Tahoma"/>
      <w:sz w:val="16"/>
      <w:szCs w:val="16"/>
    </w:rPr>
  </w:style>
  <w:style w:type="character" w:customStyle="1" w:styleId="ListLabel1">
    <w:name w:val="ListLabel 1"/>
    <w:qFormat/>
    <w:rsid w:val="00856952"/>
    <w:rPr>
      <w:b w:val="0"/>
    </w:rPr>
  </w:style>
  <w:style w:type="character" w:customStyle="1" w:styleId="ListLabel2">
    <w:name w:val="ListLabel 2"/>
    <w:qFormat/>
    <w:rsid w:val="00856952"/>
    <w:rPr>
      <w:rFonts w:cs="Courier New"/>
    </w:rPr>
  </w:style>
  <w:style w:type="character" w:customStyle="1" w:styleId="ListLabel3">
    <w:name w:val="ListLabel 3"/>
    <w:qFormat/>
    <w:rsid w:val="00856952"/>
    <w:rPr>
      <w:rFonts w:cs="Courier New"/>
    </w:rPr>
  </w:style>
  <w:style w:type="character" w:customStyle="1" w:styleId="ListLabel4">
    <w:name w:val="ListLabel 4"/>
    <w:qFormat/>
    <w:rsid w:val="00856952"/>
    <w:rPr>
      <w:rFonts w:cs="Courier New"/>
    </w:rPr>
  </w:style>
  <w:style w:type="character" w:customStyle="1" w:styleId="ListLabel5">
    <w:name w:val="ListLabel 5"/>
    <w:qFormat/>
    <w:rsid w:val="00856952"/>
    <w:rPr>
      <w:rFonts w:cs="Courier New"/>
    </w:rPr>
  </w:style>
  <w:style w:type="character" w:customStyle="1" w:styleId="ListLabel6">
    <w:name w:val="ListLabel 6"/>
    <w:qFormat/>
    <w:rsid w:val="00856952"/>
    <w:rPr>
      <w:rFonts w:cs="Courier New"/>
    </w:rPr>
  </w:style>
  <w:style w:type="character" w:customStyle="1" w:styleId="ListLabel7">
    <w:name w:val="ListLabel 7"/>
    <w:qFormat/>
    <w:rsid w:val="00856952"/>
    <w:rPr>
      <w:rFonts w:cs="Courier New"/>
    </w:rPr>
  </w:style>
  <w:style w:type="character" w:customStyle="1" w:styleId="ListLabel8">
    <w:name w:val="ListLabel 8"/>
    <w:qFormat/>
    <w:rsid w:val="00856952"/>
    <w:rPr>
      <w:rFonts w:cs="Courier New"/>
    </w:rPr>
  </w:style>
  <w:style w:type="character" w:customStyle="1" w:styleId="ListLabel9">
    <w:name w:val="ListLabel 9"/>
    <w:qFormat/>
    <w:rsid w:val="00856952"/>
    <w:rPr>
      <w:rFonts w:cs="Courier New"/>
    </w:rPr>
  </w:style>
  <w:style w:type="character" w:customStyle="1" w:styleId="ListLabel10">
    <w:name w:val="ListLabel 10"/>
    <w:qFormat/>
    <w:rsid w:val="00856952"/>
    <w:rPr>
      <w:rFonts w:cs="Courier New"/>
    </w:rPr>
  </w:style>
  <w:style w:type="character" w:customStyle="1" w:styleId="ListLabel11">
    <w:name w:val="ListLabel 11"/>
    <w:qFormat/>
    <w:rsid w:val="00856952"/>
    <w:rPr>
      <w:rFonts w:cs="Courier New"/>
    </w:rPr>
  </w:style>
  <w:style w:type="character" w:customStyle="1" w:styleId="ListLabel12">
    <w:name w:val="ListLabel 12"/>
    <w:qFormat/>
    <w:rsid w:val="00856952"/>
    <w:rPr>
      <w:rFonts w:cs="Courier New"/>
    </w:rPr>
  </w:style>
  <w:style w:type="character" w:customStyle="1" w:styleId="ListLabel13">
    <w:name w:val="ListLabel 13"/>
    <w:qFormat/>
    <w:rsid w:val="00856952"/>
    <w:rPr>
      <w:rFonts w:cs="Courier New"/>
    </w:rPr>
  </w:style>
  <w:style w:type="character" w:customStyle="1" w:styleId="ListLabel14">
    <w:name w:val="ListLabel 14"/>
    <w:qFormat/>
    <w:rsid w:val="00856952"/>
    <w:rPr>
      <w:rFonts w:cs="Courier New"/>
    </w:rPr>
  </w:style>
  <w:style w:type="character" w:customStyle="1" w:styleId="ListLabel15">
    <w:name w:val="ListLabel 15"/>
    <w:qFormat/>
    <w:rsid w:val="00856952"/>
    <w:rPr>
      <w:rFonts w:cs="Courier New"/>
    </w:rPr>
  </w:style>
  <w:style w:type="character" w:customStyle="1" w:styleId="ListLabel16">
    <w:name w:val="ListLabel 16"/>
    <w:qFormat/>
    <w:rsid w:val="00856952"/>
    <w:rPr>
      <w:rFonts w:cs="Courier New"/>
    </w:rPr>
  </w:style>
  <w:style w:type="character" w:customStyle="1" w:styleId="ListLabel17">
    <w:name w:val="ListLabel 17"/>
    <w:qFormat/>
    <w:rsid w:val="00856952"/>
    <w:rPr>
      <w:rFonts w:cs="Courier New"/>
    </w:rPr>
  </w:style>
  <w:style w:type="character" w:customStyle="1" w:styleId="ListLabel18">
    <w:name w:val="ListLabel 18"/>
    <w:qFormat/>
    <w:rsid w:val="00856952"/>
    <w:rPr>
      <w:rFonts w:cs="Courier New"/>
    </w:rPr>
  </w:style>
  <w:style w:type="character" w:customStyle="1" w:styleId="ListLabel19">
    <w:name w:val="ListLabel 19"/>
    <w:qFormat/>
    <w:rsid w:val="00856952"/>
    <w:rPr>
      <w:rFonts w:cs="Courier New"/>
    </w:rPr>
  </w:style>
  <w:style w:type="character" w:customStyle="1" w:styleId="ListLabel20">
    <w:name w:val="ListLabel 20"/>
    <w:qFormat/>
    <w:rsid w:val="00856952"/>
    <w:rPr>
      <w:rFonts w:cs="Courier New"/>
    </w:rPr>
  </w:style>
  <w:style w:type="character" w:customStyle="1" w:styleId="ListLabel21">
    <w:name w:val="ListLabel 21"/>
    <w:qFormat/>
    <w:rsid w:val="00856952"/>
    <w:rPr>
      <w:rFonts w:cs="Courier New"/>
    </w:rPr>
  </w:style>
  <w:style w:type="character" w:customStyle="1" w:styleId="ListLabel22">
    <w:name w:val="ListLabel 22"/>
    <w:qFormat/>
    <w:rsid w:val="00856952"/>
    <w:rPr>
      <w:rFonts w:cs="Courier New"/>
    </w:rPr>
  </w:style>
  <w:style w:type="character" w:customStyle="1" w:styleId="ListLabel23">
    <w:name w:val="ListLabel 23"/>
    <w:qFormat/>
    <w:rsid w:val="00856952"/>
    <w:rPr>
      <w:rFonts w:eastAsia="Times New Roman" w:cs="Times New Roman"/>
      <w:color w:val="00000A"/>
    </w:rPr>
  </w:style>
  <w:style w:type="character" w:customStyle="1" w:styleId="ListLabel24">
    <w:name w:val="ListLabel 24"/>
    <w:qFormat/>
    <w:rsid w:val="00856952"/>
    <w:rPr>
      <w:rFonts w:cs="Courier New"/>
    </w:rPr>
  </w:style>
  <w:style w:type="character" w:customStyle="1" w:styleId="ListLabel25">
    <w:name w:val="ListLabel 25"/>
    <w:qFormat/>
    <w:rsid w:val="00856952"/>
    <w:rPr>
      <w:rFonts w:cs="Courier New"/>
    </w:rPr>
  </w:style>
  <w:style w:type="character" w:customStyle="1" w:styleId="ListLabel26">
    <w:name w:val="ListLabel 26"/>
    <w:qFormat/>
    <w:rsid w:val="00856952"/>
    <w:rPr>
      <w:rFonts w:cs="Courier New"/>
    </w:rPr>
  </w:style>
  <w:style w:type="character" w:customStyle="1" w:styleId="ListLabel27">
    <w:name w:val="ListLabel 27"/>
    <w:qFormat/>
    <w:rsid w:val="00856952"/>
    <w:rPr>
      <w:rFonts w:ascii="Tahoma" w:hAnsi="Tahoma"/>
      <w:b w:val="0"/>
      <w:bCs/>
      <w:sz w:val="20"/>
      <w:szCs w:val="20"/>
    </w:rPr>
  </w:style>
  <w:style w:type="character" w:customStyle="1" w:styleId="ListLabel28">
    <w:name w:val="ListLabel 28"/>
    <w:qFormat/>
    <w:rsid w:val="00856952"/>
    <w:rPr>
      <w:rFonts w:cs="Courier New"/>
    </w:rPr>
  </w:style>
  <w:style w:type="character" w:customStyle="1" w:styleId="ListLabel29">
    <w:name w:val="ListLabel 29"/>
    <w:qFormat/>
    <w:rsid w:val="00856952"/>
    <w:rPr>
      <w:rFonts w:cs="Courier New"/>
    </w:rPr>
  </w:style>
  <w:style w:type="character" w:customStyle="1" w:styleId="ListLabel30">
    <w:name w:val="ListLabel 30"/>
    <w:qFormat/>
    <w:rsid w:val="00856952"/>
    <w:rPr>
      <w:rFonts w:cs="Courier New"/>
    </w:rPr>
  </w:style>
  <w:style w:type="character" w:customStyle="1" w:styleId="ListLabel31">
    <w:name w:val="ListLabel 31"/>
    <w:qFormat/>
    <w:rsid w:val="00856952"/>
    <w:rPr>
      <w:rFonts w:ascii="Tahoma" w:hAnsi="Tahoma"/>
      <w:b w:val="0"/>
      <w:bCs w:val="0"/>
      <w:sz w:val="20"/>
      <w:szCs w:val="20"/>
    </w:rPr>
  </w:style>
  <w:style w:type="character" w:customStyle="1" w:styleId="ListLabel32">
    <w:name w:val="ListLabel 32"/>
    <w:qFormat/>
    <w:rsid w:val="00856952"/>
    <w:rPr>
      <w:rFonts w:cs="Courier New"/>
    </w:rPr>
  </w:style>
  <w:style w:type="character" w:customStyle="1" w:styleId="ListLabel33">
    <w:name w:val="ListLabel 33"/>
    <w:qFormat/>
    <w:rsid w:val="00856952"/>
    <w:rPr>
      <w:rFonts w:cs="Courier New"/>
    </w:rPr>
  </w:style>
  <w:style w:type="character" w:customStyle="1" w:styleId="ListLabel34">
    <w:name w:val="ListLabel 34"/>
    <w:qFormat/>
    <w:rsid w:val="00856952"/>
    <w:rPr>
      <w:rFonts w:cs="Courier New"/>
    </w:rPr>
  </w:style>
  <w:style w:type="character" w:customStyle="1" w:styleId="ListLabel35">
    <w:name w:val="ListLabel 35"/>
    <w:qFormat/>
    <w:rsid w:val="00856952"/>
    <w:rPr>
      <w:rFonts w:ascii="Tahoma" w:hAnsi="Tahoma"/>
      <w:b w:val="0"/>
      <w:bCs/>
      <w:sz w:val="20"/>
      <w:szCs w:val="20"/>
    </w:rPr>
  </w:style>
  <w:style w:type="character" w:customStyle="1" w:styleId="ListLabel36">
    <w:name w:val="ListLabel 36"/>
    <w:qFormat/>
    <w:rsid w:val="00856952"/>
    <w:rPr>
      <w:rFonts w:cs="Courier New"/>
    </w:rPr>
  </w:style>
  <w:style w:type="character" w:customStyle="1" w:styleId="ListLabel37">
    <w:name w:val="ListLabel 37"/>
    <w:qFormat/>
    <w:rsid w:val="00856952"/>
    <w:rPr>
      <w:rFonts w:cs="Courier New"/>
    </w:rPr>
  </w:style>
  <w:style w:type="character" w:customStyle="1" w:styleId="ListLabel38">
    <w:name w:val="ListLabel 38"/>
    <w:qFormat/>
    <w:rsid w:val="00856952"/>
    <w:rPr>
      <w:rFonts w:cs="Courier New"/>
    </w:rPr>
  </w:style>
  <w:style w:type="character" w:customStyle="1" w:styleId="ListLabel39">
    <w:name w:val="ListLabel 39"/>
    <w:qFormat/>
    <w:rsid w:val="00856952"/>
    <w:rPr>
      <w:b w:val="0"/>
      <w:bCs/>
      <w:sz w:val="20"/>
      <w:szCs w:val="20"/>
    </w:rPr>
  </w:style>
  <w:style w:type="character" w:customStyle="1" w:styleId="ListLabel40">
    <w:name w:val="ListLabel 40"/>
    <w:qFormat/>
    <w:rsid w:val="00856952"/>
    <w:rPr>
      <w:rFonts w:cs="Courier New"/>
    </w:rPr>
  </w:style>
  <w:style w:type="character" w:customStyle="1" w:styleId="ListLabel41">
    <w:name w:val="ListLabel 41"/>
    <w:qFormat/>
    <w:rsid w:val="00856952"/>
    <w:rPr>
      <w:rFonts w:cs="Courier New"/>
    </w:rPr>
  </w:style>
  <w:style w:type="character" w:customStyle="1" w:styleId="ListLabel42">
    <w:name w:val="ListLabel 42"/>
    <w:qFormat/>
    <w:rsid w:val="00856952"/>
    <w:rPr>
      <w:rFonts w:cs="Courier New"/>
    </w:rPr>
  </w:style>
  <w:style w:type="character" w:customStyle="1" w:styleId="ListLabel43">
    <w:name w:val="ListLabel 43"/>
    <w:qFormat/>
    <w:rsid w:val="00856952"/>
    <w:rPr>
      <w:b w:val="0"/>
      <w:bCs/>
      <w:sz w:val="20"/>
      <w:szCs w:val="20"/>
    </w:rPr>
  </w:style>
  <w:style w:type="character" w:customStyle="1" w:styleId="ListLabel44">
    <w:name w:val="ListLabel 44"/>
    <w:qFormat/>
    <w:rsid w:val="00856952"/>
    <w:rPr>
      <w:rFonts w:cs="Courier New"/>
    </w:rPr>
  </w:style>
  <w:style w:type="character" w:customStyle="1" w:styleId="ListLabel45">
    <w:name w:val="ListLabel 45"/>
    <w:qFormat/>
    <w:rsid w:val="00856952"/>
    <w:rPr>
      <w:rFonts w:cs="Courier New"/>
    </w:rPr>
  </w:style>
  <w:style w:type="character" w:customStyle="1" w:styleId="ListLabel46">
    <w:name w:val="ListLabel 46"/>
    <w:qFormat/>
    <w:rsid w:val="00856952"/>
    <w:rPr>
      <w:rFonts w:cs="Courier New"/>
    </w:rPr>
  </w:style>
  <w:style w:type="character" w:customStyle="1" w:styleId="ListLabel47">
    <w:name w:val="ListLabel 47"/>
    <w:qFormat/>
    <w:rsid w:val="00856952"/>
    <w:rPr>
      <w:rFonts w:ascii="Tahoma" w:hAnsi="Tahoma"/>
      <w:b w:val="0"/>
      <w:bCs/>
      <w:sz w:val="20"/>
      <w:szCs w:val="20"/>
    </w:rPr>
  </w:style>
  <w:style w:type="character" w:customStyle="1" w:styleId="ListLabel48">
    <w:name w:val="ListLabel 48"/>
    <w:qFormat/>
    <w:rsid w:val="00856952"/>
    <w:rPr>
      <w:rFonts w:cs="Courier New"/>
    </w:rPr>
  </w:style>
  <w:style w:type="character" w:customStyle="1" w:styleId="ListLabel49">
    <w:name w:val="ListLabel 49"/>
    <w:qFormat/>
    <w:rsid w:val="00856952"/>
    <w:rPr>
      <w:rFonts w:cs="Courier New"/>
    </w:rPr>
  </w:style>
  <w:style w:type="character" w:customStyle="1" w:styleId="ListLabel50">
    <w:name w:val="ListLabel 50"/>
    <w:qFormat/>
    <w:rsid w:val="00856952"/>
    <w:rPr>
      <w:rFonts w:cs="Courier New"/>
    </w:rPr>
  </w:style>
  <w:style w:type="character" w:customStyle="1" w:styleId="ListLabel51">
    <w:name w:val="ListLabel 51"/>
    <w:qFormat/>
    <w:rsid w:val="00856952"/>
    <w:rPr>
      <w:rFonts w:ascii="Tahoma" w:hAnsi="Tahoma"/>
      <w:b w:val="0"/>
      <w:bCs/>
      <w:sz w:val="20"/>
      <w:szCs w:val="20"/>
    </w:rPr>
  </w:style>
  <w:style w:type="character" w:customStyle="1" w:styleId="ListLabel52">
    <w:name w:val="ListLabel 52"/>
    <w:qFormat/>
    <w:rsid w:val="00856952"/>
    <w:rPr>
      <w:rFonts w:cs="Courier New"/>
    </w:rPr>
  </w:style>
  <w:style w:type="character" w:customStyle="1" w:styleId="ListLabel53">
    <w:name w:val="ListLabel 53"/>
    <w:qFormat/>
    <w:rsid w:val="00856952"/>
    <w:rPr>
      <w:rFonts w:cs="Courier New"/>
    </w:rPr>
  </w:style>
  <w:style w:type="character" w:customStyle="1" w:styleId="ListLabel54">
    <w:name w:val="ListLabel 54"/>
    <w:qFormat/>
    <w:rsid w:val="00856952"/>
    <w:rPr>
      <w:rFonts w:cs="Courier New"/>
    </w:rPr>
  </w:style>
  <w:style w:type="character" w:customStyle="1" w:styleId="ListLabel55">
    <w:name w:val="ListLabel 55"/>
    <w:qFormat/>
    <w:rsid w:val="00856952"/>
    <w:rPr>
      <w:b w:val="0"/>
      <w:bCs/>
      <w:sz w:val="20"/>
      <w:szCs w:val="20"/>
    </w:rPr>
  </w:style>
  <w:style w:type="character" w:customStyle="1" w:styleId="ListLabel56">
    <w:name w:val="ListLabel 56"/>
    <w:qFormat/>
    <w:rsid w:val="00856952"/>
    <w:rPr>
      <w:rFonts w:cs="Courier New"/>
    </w:rPr>
  </w:style>
  <w:style w:type="character" w:customStyle="1" w:styleId="ListLabel57">
    <w:name w:val="ListLabel 57"/>
    <w:qFormat/>
    <w:rsid w:val="00856952"/>
    <w:rPr>
      <w:rFonts w:cs="Courier New"/>
    </w:rPr>
  </w:style>
  <w:style w:type="character" w:customStyle="1" w:styleId="ListLabel58">
    <w:name w:val="ListLabel 58"/>
    <w:qFormat/>
    <w:rsid w:val="00856952"/>
    <w:rPr>
      <w:rFonts w:cs="Courier New"/>
    </w:rPr>
  </w:style>
  <w:style w:type="character" w:customStyle="1" w:styleId="ListLabel59">
    <w:name w:val="ListLabel 59"/>
    <w:qFormat/>
    <w:rsid w:val="00856952"/>
    <w:rPr>
      <w:b w:val="0"/>
      <w:bCs/>
      <w:sz w:val="20"/>
      <w:szCs w:val="20"/>
    </w:rPr>
  </w:style>
  <w:style w:type="character" w:customStyle="1" w:styleId="ListLabel60">
    <w:name w:val="ListLabel 60"/>
    <w:qFormat/>
    <w:rsid w:val="00856952"/>
    <w:rPr>
      <w:rFonts w:cs="Courier New"/>
    </w:rPr>
  </w:style>
  <w:style w:type="character" w:customStyle="1" w:styleId="ListLabel61">
    <w:name w:val="ListLabel 61"/>
    <w:qFormat/>
    <w:rsid w:val="00856952"/>
    <w:rPr>
      <w:rFonts w:cs="Courier New"/>
    </w:rPr>
  </w:style>
  <w:style w:type="character" w:customStyle="1" w:styleId="ListLabel62">
    <w:name w:val="ListLabel 62"/>
    <w:qFormat/>
    <w:rsid w:val="00856952"/>
    <w:rPr>
      <w:rFonts w:cs="Courier New"/>
    </w:rPr>
  </w:style>
  <w:style w:type="character" w:customStyle="1" w:styleId="ListLabel63">
    <w:name w:val="ListLabel 63"/>
    <w:qFormat/>
    <w:rsid w:val="00856952"/>
    <w:rPr>
      <w:b w:val="0"/>
      <w:bCs/>
      <w:sz w:val="20"/>
      <w:szCs w:val="20"/>
    </w:rPr>
  </w:style>
  <w:style w:type="character" w:customStyle="1" w:styleId="ListLabel64">
    <w:name w:val="ListLabel 64"/>
    <w:qFormat/>
    <w:rsid w:val="00856952"/>
    <w:rPr>
      <w:rFonts w:cs="Courier New"/>
    </w:rPr>
  </w:style>
  <w:style w:type="character" w:customStyle="1" w:styleId="ListLabel65">
    <w:name w:val="ListLabel 65"/>
    <w:qFormat/>
    <w:rsid w:val="00856952"/>
    <w:rPr>
      <w:rFonts w:cs="Courier New"/>
    </w:rPr>
  </w:style>
  <w:style w:type="character" w:customStyle="1" w:styleId="ListLabel66">
    <w:name w:val="ListLabel 66"/>
    <w:qFormat/>
    <w:rsid w:val="00856952"/>
    <w:rPr>
      <w:rFonts w:cs="Courier New"/>
    </w:rPr>
  </w:style>
  <w:style w:type="character" w:customStyle="1" w:styleId="ListLabel67">
    <w:name w:val="ListLabel 67"/>
    <w:qFormat/>
    <w:rsid w:val="00856952"/>
    <w:rPr>
      <w:b w:val="0"/>
      <w:bCs/>
      <w:sz w:val="20"/>
      <w:szCs w:val="20"/>
    </w:rPr>
  </w:style>
  <w:style w:type="character" w:customStyle="1" w:styleId="ListLabel68">
    <w:name w:val="ListLabel 68"/>
    <w:qFormat/>
    <w:rsid w:val="00856952"/>
    <w:rPr>
      <w:rFonts w:cs="Courier New"/>
    </w:rPr>
  </w:style>
  <w:style w:type="character" w:customStyle="1" w:styleId="ListLabel69">
    <w:name w:val="ListLabel 69"/>
    <w:qFormat/>
    <w:rsid w:val="00856952"/>
    <w:rPr>
      <w:rFonts w:cs="Courier New"/>
    </w:rPr>
  </w:style>
  <w:style w:type="character" w:customStyle="1" w:styleId="ListLabel70">
    <w:name w:val="ListLabel 70"/>
    <w:qFormat/>
    <w:rsid w:val="00856952"/>
    <w:rPr>
      <w:rFonts w:cs="Courier New"/>
    </w:rPr>
  </w:style>
  <w:style w:type="character" w:customStyle="1" w:styleId="ListLabel71">
    <w:name w:val="ListLabel 71"/>
    <w:qFormat/>
    <w:rsid w:val="00856952"/>
    <w:rPr>
      <w:rFonts w:cs="Courier New"/>
    </w:rPr>
  </w:style>
  <w:style w:type="character" w:customStyle="1" w:styleId="ListLabel72">
    <w:name w:val="ListLabel 72"/>
    <w:qFormat/>
    <w:rsid w:val="00856952"/>
    <w:rPr>
      <w:rFonts w:cs="Courier New"/>
    </w:rPr>
  </w:style>
  <w:style w:type="character" w:customStyle="1" w:styleId="ListLabel73">
    <w:name w:val="ListLabel 73"/>
    <w:qFormat/>
    <w:rsid w:val="00856952"/>
    <w:rPr>
      <w:rFonts w:cs="Courier New"/>
    </w:rPr>
  </w:style>
  <w:style w:type="character" w:customStyle="1" w:styleId="ListLabel74">
    <w:name w:val="ListLabel 74"/>
    <w:qFormat/>
    <w:rsid w:val="00856952"/>
    <w:rPr>
      <w:rFonts w:cs="Courier New"/>
    </w:rPr>
  </w:style>
  <w:style w:type="character" w:customStyle="1" w:styleId="ListLabel75">
    <w:name w:val="ListLabel 75"/>
    <w:qFormat/>
    <w:rsid w:val="00856952"/>
    <w:rPr>
      <w:rFonts w:cs="Courier New"/>
    </w:rPr>
  </w:style>
  <w:style w:type="character" w:customStyle="1" w:styleId="ListLabel76">
    <w:name w:val="ListLabel 76"/>
    <w:qFormat/>
    <w:rsid w:val="00856952"/>
    <w:rPr>
      <w:rFonts w:cs="Courier New"/>
    </w:rPr>
  </w:style>
  <w:style w:type="character" w:customStyle="1" w:styleId="ListLabel77">
    <w:name w:val="ListLabel 77"/>
    <w:qFormat/>
    <w:rsid w:val="00856952"/>
    <w:rPr>
      <w:rFonts w:ascii="Tahoma" w:hAnsi="Tahoma"/>
      <w:b/>
      <w:color w:val="00000A"/>
      <w:sz w:val="20"/>
    </w:rPr>
  </w:style>
  <w:style w:type="character" w:customStyle="1" w:styleId="ListLabel78">
    <w:name w:val="ListLabel 78"/>
    <w:qFormat/>
    <w:rsid w:val="00856952"/>
    <w:rPr>
      <w:rFonts w:cs="Courier New"/>
    </w:rPr>
  </w:style>
  <w:style w:type="character" w:customStyle="1" w:styleId="ListLabel79">
    <w:name w:val="ListLabel 79"/>
    <w:qFormat/>
    <w:rsid w:val="00856952"/>
    <w:rPr>
      <w:rFonts w:cs="Courier New"/>
    </w:rPr>
  </w:style>
  <w:style w:type="character" w:customStyle="1" w:styleId="ListLabel80">
    <w:name w:val="ListLabel 80"/>
    <w:qFormat/>
    <w:rsid w:val="00856952"/>
    <w:rPr>
      <w:rFonts w:cs="Courier New"/>
    </w:rPr>
  </w:style>
  <w:style w:type="character" w:customStyle="1" w:styleId="ListLabel81">
    <w:name w:val="ListLabel 81"/>
    <w:qFormat/>
    <w:rsid w:val="00856952"/>
    <w:rPr>
      <w:rFonts w:ascii="Tahoma" w:hAnsi="Tahoma"/>
      <w:b w:val="0"/>
      <w:sz w:val="20"/>
    </w:rPr>
  </w:style>
  <w:style w:type="character" w:customStyle="1" w:styleId="ListLabel82">
    <w:name w:val="ListLabel 82"/>
    <w:qFormat/>
    <w:rsid w:val="00856952"/>
    <w:rPr>
      <w:rFonts w:cs="Courier New"/>
    </w:rPr>
  </w:style>
  <w:style w:type="character" w:customStyle="1" w:styleId="ListLabel83">
    <w:name w:val="ListLabel 83"/>
    <w:qFormat/>
    <w:rsid w:val="00856952"/>
    <w:rPr>
      <w:rFonts w:cs="Courier New"/>
    </w:rPr>
  </w:style>
  <w:style w:type="character" w:customStyle="1" w:styleId="ListLabel84">
    <w:name w:val="ListLabel 84"/>
    <w:qFormat/>
    <w:rsid w:val="00856952"/>
    <w:rPr>
      <w:rFonts w:cs="Courier New"/>
    </w:rPr>
  </w:style>
  <w:style w:type="paragraph" w:customStyle="1" w:styleId="Heading">
    <w:name w:val="Heading"/>
    <w:basedOn w:val="Normal"/>
    <w:next w:val="BodyText"/>
    <w:qFormat/>
    <w:rsid w:val="00856952"/>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116A9D"/>
    <w:pPr>
      <w:tabs>
        <w:tab w:val="left" w:pos="284"/>
      </w:tabs>
      <w:jc w:val="both"/>
    </w:pPr>
    <w:rPr>
      <w:rFonts w:cs="Traditional Arabic"/>
      <w:szCs w:val="28"/>
    </w:rPr>
  </w:style>
  <w:style w:type="paragraph" w:styleId="List">
    <w:name w:val="List"/>
    <w:basedOn w:val="BodyText"/>
    <w:rsid w:val="00856952"/>
    <w:rPr>
      <w:rFonts w:cs="Lohit Devanagari"/>
    </w:rPr>
  </w:style>
  <w:style w:type="paragraph" w:styleId="Caption">
    <w:name w:val="caption"/>
    <w:basedOn w:val="Normal"/>
    <w:qFormat/>
    <w:rsid w:val="00856952"/>
    <w:pPr>
      <w:suppressLineNumbers/>
      <w:spacing w:before="120" w:after="120"/>
    </w:pPr>
    <w:rPr>
      <w:rFonts w:cs="Lohit Devanagari"/>
      <w:i/>
      <w:iCs/>
    </w:rPr>
  </w:style>
  <w:style w:type="paragraph" w:customStyle="1" w:styleId="Index">
    <w:name w:val="Index"/>
    <w:basedOn w:val="Normal"/>
    <w:qFormat/>
    <w:rsid w:val="00856952"/>
    <w:pPr>
      <w:suppressLineNumbers/>
    </w:pPr>
    <w:rPr>
      <w:rFonts w:cs="Lohit Devanagari"/>
    </w:rPr>
  </w:style>
  <w:style w:type="paragraph" w:styleId="BodyTextIndent">
    <w:name w:val="Body Text Indent"/>
    <w:basedOn w:val="Normal"/>
    <w:link w:val="BodyTextIndentChar"/>
    <w:rsid w:val="00116A9D"/>
    <w:pPr>
      <w:tabs>
        <w:tab w:val="left" w:pos="284"/>
      </w:tabs>
      <w:ind w:firstLine="284"/>
    </w:pPr>
    <w:rPr>
      <w:rFonts w:cs="Traditional Arabic"/>
      <w:b/>
      <w:bCs/>
      <w:szCs w:val="28"/>
    </w:rPr>
  </w:style>
  <w:style w:type="paragraph" w:styleId="BodyText2">
    <w:name w:val="Body Text 2"/>
    <w:basedOn w:val="Normal"/>
    <w:link w:val="BodyText2Char"/>
    <w:qFormat/>
    <w:rsid w:val="00116A9D"/>
    <w:rPr>
      <w:rFonts w:cs="Traditional Arabic"/>
      <w:szCs w:val="28"/>
    </w:rPr>
  </w:style>
  <w:style w:type="paragraph" w:styleId="ListParagraph">
    <w:name w:val="List Paragraph"/>
    <w:basedOn w:val="Normal"/>
    <w:uiPriority w:val="34"/>
    <w:qFormat/>
    <w:rsid w:val="002D7E60"/>
    <w:pPr>
      <w:ind w:left="720"/>
    </w:pPr>
  </w:style>
  <w:style w:type="paragraph" w:customStyle="1" w:styleId="Achievement">
    <w:name w:val="Achievement"/>
    <w:basedOn w:val="BodyText"/>
    <w:qFormat/>
    <w:rsid w:val="00090FBB"/>
    <w:pPr>
      <w:tabs>
        <w:tab w:val="left" w:pos="690"/>
      </w:tabs>
      <w:spacing w:after="60" w:line="240" w:lineRule="atLeast"/>
      <w:ind w:left="575" w:right="245" w:hanging="245"/>
    </w:pPr>
    <w:rPr>
      <w:rFonts w:ascii="Garamond" w:hAnsi="Garamond" w:cs="Times New Roman"/>
      <w:sz w:val="28"/>
      <w:szCs w:val="20"/>
      <w:lang w:val="en-GB"/>
    </w:rPr>
  </w:style>
  <w:style w:type="paragraph" w:styleId="BalloonText">
    <w:name w:val="Balloon Text"/>
    <w:basedOn w:val="Normal"/>
    <w:link w:val="BalloonTextChar"/>
    <w:qFormat/>
    <w:rsid w:val="00D138AA"/>
    <w:rPr>
      <w:rFonts w:ascii="Tahoma" w:hAnsi="Tahoma" w:cs="Tahoma"/>
      <w:sz w:val="16"/>
      <w:szCs w:val="16"/>
    </w:rPr>
  </w:style>
  <w:style w:type="paragraph" w:customStyle="1" w:styleId="FrameContents">
    <w:name w:val="Frame Contents"/>
    <w:basedOn w:val="Normal"/>
    <w:qFormat/>
    <w:rsid w:val="00856952"/>
  </w:style>
  <w:style w:type="paragraph" w:customStyle="1" w:styleId="TableContents">
    <w:name w:val="Table Contents"/>
    <w:basedOn w:val="Normal"/>
    <w:qFormat/>
    <w:rsid w:val="00856952"/>
    <w:pPr>
      <w:suppressLineNumbers/>
    </w:pPr>
  </w:style>
  <w:style w:type="paragraph" w:customStyle="1" w:styleId="TableHeading">
    <w:name w:val="Table Heading"/>
    <w:basedOn w:val="TableContents"/>
    <w:qFormat/>
    <w:rsid w:val="00856952"/>
    <w:pPr>
      <w:jc w:val="center"/>
    </w:pPr>
    <w:rPr>
      <w:b/>
      <w:bCs/>
    </w:rPr>
  </w:style>
  <w:style w:type="table" w:styleId="TableGrid">
    <w:name w:val="Table Grid"/>
    <w:basedOn w:val="TableNormal"/>
    <w:rsid w:val="00670A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52C3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a040@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jad.380308@2freemail.com"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3320-24D9-4CAF-80B6-95C3330D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Syed Asgar Ali</dc:creator>
  <dc:description/>
  <cp:lastModifiedBy>HRDESK4</cp:lastModifiedBy>
  <cp:revision>6</cp:revision>
  <cp:lastPrinted>2015-08-24T22:31:00Z</cp:lastPrinted>
  <dcterms:created xsi:type="dcterms:W3CDTF">2017-10-18T07:55:00Z</dcterms:created>
  <dcterms:modified xsi:type="dcterms:W3CDTF">2018-05-12T07:29:00Z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