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3F" w:rsidRDefault="00F82858">
      <w:pPr>
        <w:ind w:right="32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8"/>
          <w:szCs w:val="28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5057775</wp:posOffset>
            </wp:positionH>
            <wp:positionV relativeFrom="page">
              <wp:posOffset>142875</wp:posOffset>
            </wp:positionV>
            <wp:extent cx="1828800" cy="1828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KATHLYN </w:t>
      </w:r>
    </w:p>
    <w:p w:rsidR="00F4533F" w:rsidRDefault="00F4533F">
      <w:pPr>
        <w:spacing w:line="21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3587"/>
        <w:gridCol w:w="1600"/>
      </w:tblGrid>
      <w:tr w:rsidR="00F4533F" w:rsidTr="00F82858">
        <w:trPr>
          <w:trHeight w:val="281"/>
        </w:trPr>
        <w:tc>
          <w:tcPr>
            <w:tcW w:w="1440" w:type="dxa"/>
            <w:vAlign w:val="bottom"/>
          </w:tcPr>
          <w:p w:rsidR="00F4533F" w:rsidRDefault="00F8285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Birth Date:</w:t>
            </w:r>
          </w:p>
        </w:tc>
        <w:tc>
          <w:tcPr>
            <w:tcW w:w="5187" w:type="dxa"/>
            <w:gridSpan w:val="2"/>
            <w:vAlign w:val="bottom"/>
          </w:tcPr>
          <w:p w:rsidR="00F4533F" w:rsidRDefault="00F8285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August 20, 1985</w:t>
            </w:r>
          </w:p>
        </w:tc>
      </w:tr>
      <w:tr w:rsidR="00F4533F" w:rsidTr="00F82858">
        <w:trPr>
          <w:trHeight w:val="283"/>
        </w:trPr>
        <w:tc>
          <w:tcPr>
            <w:tcW w:w="1440" w:type="dxa"/>
            <w:vAlign w:val="bottom"/>
          </w:tcPr>
          <w:p w:rsidR="00F4533F" w:rsidRDefault="00F4533F">
            <w:pPr>
              <w:rPr>
                <w:sz w:val="20"/>
                <w:szCs w:val="20"/>
              </w:rPr>
            </w:pPr>
          </w:p>
        </w:tc>
        <w:tc>
          <w:tcPr>
            <w:tcW w:w="5187" w:type="dxa"/>
            <w:gridSpan w:val="2"/>
            <w:vAlign w:val="bottom"/>
          </w:tcPr>
          <w:p w:rsidR="00F4533F" w:rsidRDefault="00F4533F">
            <w:pPr>
              <w:rPr>
                <w:sz w:val="20"/>
                <w:szCs w:val="20"/>
              </w:rPr>
            </w:pPr>
          </w:p>
        </w:tc>
      </w:tr>
      <w:tr w:rsidR="00F4533F" w:rsidTr="00F82858">
        <w:trPr>
          <w:trHeight w:val="283"/>
        </w:trPr>
        <w:tc>
          <w:tcPr>
            <w:tcW w:w="1440" w:type="dxa"/>
            <w:vAlign w:val="bottom"/>
          </w:tcPr>
          <w:p w:rsidR="00F4533F" w:rsidRDefault="00F4533F">
            <w:pPr>
              <w:rPr>
                <w:sz w:val="20"/>
                <w:szCs w:val="20"/>
              </w:rPr>
            </w:pPr>
          </w:p>
        </w:tc>
        <w:tc>
          <w:tcPr>
            <w:tcW w:w="3587" w:type="dxa"/>
            <w:vAlign w:val="bottom"/>
          </w:tcPr>
          <w:p w:rsidR="00F4533F" w:rsidRDefault="00F4533F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F4533F" w:rsidRDefault="00F4533F">
            <w:pPr>
              <w:rPr>
                <w:sz w:val="24"/>
                <w:szCs w:val="24"/>
              </w:rPr>
            </w:pPr>
          </w:p>
        </w:tc>
      </w:tr>
      <w:tr w:rsidR="00F4533F" w:rsidTr="00F82858">
        <w:trPr>
          <w:trHeight w:val="278"/>
        </w:trPr>
        <w:tc>
          <w:tcPr>
            <w:tcW w:w="1440" w:type="dxa"/>
            <w:vAlign w:val="bottom"/>
          </w:tcPr>
          <w:p w:rsidR="00F4533F" w:rsidRDefault="00F82858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Status:</w:t>
            </w:r>
          </w:p>
        </w:tc>
        <w:tc>
          <w:tcPr>
            <w:tcW w:w="5187" w:type="dxa"/>
            <w:gridSpan w:val="2"/>
            <w:vAlign w:val="bottom"/>
          </w:tcPr>
          <w:p w:rsidR="00F4533F" w:rsidRDefault="00F82858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Married</w:t>
            </w:r>
          </w:p>
        </w:tc>
      </w:tr>
      <w:tr w:rsidR="00F4533F" w:rsidTr="00F82858">
        <w:trPr>
          <w:trHeight w:val="255"/>
        </w:trPr>
        <w:tc>
          <w:tcPr>
            <w:tcW w:w="1440" w:type="dxa"/>
            <w:vAlign w:val="bottom"/>
          </w:tcPr>
          <w:p w:rsidR="00F4533F" w:rsidRDefault="00F82858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 Add:</w:t>
            </w:r>
          </w:p>
        </w:tc>
        <w:tc>
          <w:tcPr>
            <w:tcW w:w="3587" w:type="dxa"/>
            <w:tcBorders>
              <w:bottom w:val="single" w:sz="8" w:space="0" w:color="0000FF"/>
            </w:tcBorders>
            <w:vAlign w:val="bottom"/>
          </w:tcPr>
          <w:p w:rsidR="00F4533F" w:rsidRDefault="00F82858">
            <w:pPr>
              <w:spacing w:line="255" w:lineRule="exact"/>
              <w:rPr>
                <w:sz w:val="20"/>
                <w:szCs w:val="20"/>
              </w:rPr>
            </w:pPr>
            <w:hyperlink r:id="rId6" w:history="1">
              <w:r w:rsidRPr="00C47F4D">
                <w:rPr>
                  <w:rStyle w:val="Hyperlink"/>
                  <w:rFonts w:ascii="Cambria" w:eastAsia="Cambria" w:hAnsi="Cambria" w:cs="Cambria"/>
                  <w:w w:val="99"/>
                  <w:sz w:val="24"/>
                  <w:szCs w:val="24"/>
                </w:rPr>
                <w:t>Kathlyn.381229@2freemail.com</w:t>
              </w:r>
            </w:hyperlink>
            <w:r>
              <w:rPr>
                <w:rFonts w:ascii="Cambria" w:eastAsia="Cambria" w:hAnsi="Cambria" w:cs="Cambria"/>
                <w:color w:val="0000FF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vAlign w:val="bottom"/>
          </w:tcPr>
          <w:p w:rsidR="00F4533F" w:rsidRDefault="00F4533F"/>
        </w:tc>
      </w:tr>
    </w:tbl>
    <w:p w:rsidR="00F4533F" w:rsidRDefault="00F4533F">
      <w:pPr>
        <w:spacing w:line="258" w:lineRule="exact"/>
        <w:rPr>
          <w:sz w:val="24"/>
          <w:szCs w:val="24"/>
        </w:rPr>
      </w:pPr>
    </w:p>
    <w:p w:rsidR="00F4533F" w:rsidRDefault="00F8285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PROFILE</w:t>
      </w:r>
    </w:p>
    <w:p w:rsidR="00F4533F" w:rsidRDefault="00F828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76835</wp:posOffset>
            </wp:positionV>
            <wp:extent cx="5605145" cy="1155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533F" w:rsidRDefault="00F4533F">
      <w:pPr>
        <w:spacing w:line="327" w:lineRule="exact"/>
        <w:rPr>
          <w:sz w:val="24"/>
          <w:szCs w:val="24"/>
        </w:rPr>
      </w:pPr>
    </w:p>
    <w:p w:rsidR="00F4533F" w:rsidRDefault="00F82858">
      <w:pPr>
        <w:spacing w:line="231" w:lineRule="auto"/>
        <w:ind w:left="360" w:righ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A person with proven quality cost management skills. I’m looking for a company where I can share my skills and knowledge and at the same time gain new experience and challenge at </w:t>
      </w:r>
      <w:r>
        <w:rPr>
          <w:rFonts w:ascii="Cambria" w:eastAsia="Cambria" w:hAnsi="Cambria" w:cs="Cambria"/>
          <w:sz w:val="24"/>
          <w:szCs w:val="24"/>
        </w:rPr>
        <w:t>work. I’m a flexible, diligent, well-rounded person and have an ability to work even under pressure.</w:t>
      </w:r>
    </w:p>
    <w:p w:rsidR="00F4533F" w:rsidRDefault="00F4533F">
      <w:pPr>
        <w:spacing w:line="258" w:lineRule="exact"/>
        <w:rPr>
          <w:sz w:val="24"/>
          <w:szCs w:val="24"/>
        </w:rPr>
      </w:pPr>
    </w:p>
    <w:p w:rsidR="00F4533F" w:rsidRDefault="00F8285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EDUCATION</w:t>
      </w:r>
    </w:p>
    <w:p w:rsidR="00F4533F" w:rsidRDefault="00F828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88900</wp:posOffset>
            </wp:positionV>
            <wp:extent cx="5605145" cy="1155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533F" w:rsidRDefault="00F4533F">
      <w:pPr>
        <w:spacing w:line="284" w:lineRule="exact"/>
        <w:rPr>
          <w:sz w:val="24"/>
          <w:szCs w:val="24"/>
        </w:rPr>
      </w:pPr>
    </w:p>
    <w:p w:rsidR="00F4533F" w:rsidRDefault="00F82858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2002-2007</w:t>
      </w:r>
      <w:r>
        <w:rPr>
          <w:rFonts w:ascii="Cambria" w:eastAsia="Cambria" w:hAnsi="Cambria" w:cs="Cambria"/>
          <w:sz w:val="24"/>
          <w:szCs w:val="24"/>
        </w:rPr>
        <w:tab/>
        <w:t>University of Southeastern Philippines, Bo. Obrero, Davao City</w:t>
      </w:r>
    </w:p>
    <w:p w:rsidR="00F4533F" w:rsidRDefault="00F4533F">
      <w:pPr>
        <w:spacing w:line="2" w:lineRule="exact"/>
        <w:rPr>
          <w:sz w:val="24"/>
          <w:szCs w:val="24"/>
        </w:rPr>
      </w:pPr>
    </w:p>
    <w:p w:rsidR="00F4533F" w:rsidRDefault="00F82858">
      <w:pPr>
        <w:tabs>
          <w:tab w:val="left" w:pos="3220"/>
        </w:tabs>
        <w:ind w:left="18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Course: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Bachelor of Science in Civil Engineering</w:t>
      </w:r>
    </w:p>
    <w:p w:rsidR="00F4533F" w:rsidRDefault="00F82858">
      <w:pPr>
        <w:spacing w:line="237" w:lineRule="auto"/>
        <w:ind w:left="18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Passed Civil Engin</w:t>
      </w:r>
      <w:r>
        <w:rPr>
          <w:rFonts w:ascii="Cambria" w:eastAsia="Cambria" w:hAnsi="Cambria" w:cs="Cambria"/>
          <w:sz w:val="24"/>
          <w:szCs w:val="24"/>
        </w:rPr>
        <w:t>eering Licensure Examination November 2007</w:t>
      </w:r>
    </w:p>
    <w:p w:rsidR="00F4533F" w:rsidRDefault="00F4533F">
      <w:pPr>
        <w:spacing w:line="263" w:lineRule="exact"/>
        <w:rPr>
          <w:sz w:val="24"/>
          <w:szCs w:val="24"/>
        </w:rPr>
      </w:pPr>
    </w:p>
    <w:p w:rsidR="00F4533F" w:rsidRDefault="00F8285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HIGHLIGHTS OF EXPERIENCE</w:t>
      </w:r>
    </w:p>
    <w:p w:rsidR="00F4533F" w:rsidRDefault="00F828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92075</wp:posOffset>
            </wp:positionV>
            <wp:extent cx="5605145" cy="1155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533F" w:rsidRDefault="00F4533F">
      <w:pPr>
        <w:spacing w:line="278" w:lineRule="exact"/>
        <w:rPr>
          <w:sz w:val="24"/>
          <w:szCs w:val="24"/>
        </w:rPr>
      </w:pPr>
    </w:p>
    <w:p w:rsidR="00F4533F" w:rsidRDefault="00F82858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4.33-years  </w:t>
      </w:r>
      <w:r>
        <w:rPr>
          <w:rFonts w:ascii="Cambria" w:eastAsia="Cambria" w:hAnsi="Cambria" w:cs="Cambria"/>
          <w:sz w:val="24"/>
          <w:szCs w:val="24"/>
        </w:rPr>
        <w:t>- Cost Engineer in UAE</w:t>
      </w:r>
    </w:p>
    <w:p w:rsidR="00F4533F" w:rsidRDefault="00F4533F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F4533F" w:rsidRDefault="00F82858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1.33-years  </w:t>
      </w:r>
      <w:r>
        <w:rPr>
          <w:rFonts w:ascii="Cambria" w:eastAsia="Cambria" w:hAnsi="Cambria" w:cs="Cambria"/>
          <w:sz w:val="24"/>
          <w:szCs w:val="24"/>
        </w:rPr>
        <w:t>- Cost Engineer in Doha, Qatar</w:t>
      </w:r>
    </w:p>
    <w:p w:rsidR="00F4533F" w:rsidRDefault="00F4533F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4533F" w:rsidRDefault="00F82858">
      <w:pPr>
        <w:numPr>
          <w:ilvl w:val="0"/>
          <w:numId w:val="1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4.50-years  </w:t>
      </w:r>
      <w:r>
        <w:rPr>
          <w:rFonts w:ascii="Cambria" w:eastAsia="Cambria" w:hAnsi="Cambria" w:cs="Cambria"/>
          <w:sz w:val="24"/>
          <w:szCs w:val="24"/>
        </w:rPr>
        <w:t>- Cost Engineer in Davao, Philippines</w:t>
      </w:r>
    </w:p>
    <w:p w:rsidR="00F4533F" w:rsidRDefault="00F4533F">
      <w:pPr>
        <w:spacing w:line="240" w:lineRule="exact"/>
        <w:rPr>
          <w:sz w:val="24"/>
          <w:szCs w:val="24"/>
        </w:rPr>
      </w:pPr>
    </w:p>
    <w:p w:rsidR="00F4533F" w:rsidRDefault="00F8285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EXPERTISE</w:t>
      </w:r>
    </w:p>
    <w:p w:rsidR="00F4533F" w:rsidRDefault="00F828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33655</wp:posOffset>
            </wp:positionV>
            <wp:extent cx="5605145" cy="1155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533F" w:rsidRDefault="00F4533F">
      <w:pPr>
        <w:spacing w:line="284" w:lineRule="exact"/>
        <w:rPr>
          <w:sz w:val="24"/>
          <w:szCs w:val="24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40"/>
        <w:gridCol w:w="2220"/>
        <w:gridCol w:w="1960"/>
      </w:tblGrid>
      <w:tr w:rsidR="00F4533F">
        <w:trPr>
          <w:trHeight w:val="281"/>
        </w:trPr>
        <w:tc>
          <w:tcPr>
            <w:tcW w:w="3740" w:type="dxa"/>
            <w:vAlign w:val="bottom"/>
          </w:tcPr>
          <w:p w:rsidR="00F4533F" w:rsidRDefault="00F8285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• Quantity Takeoff &amp; Estimation</w:t>
            </w:r>
          </w:p>
        </w:tc>
        <w:tc>
          <w:tcPr>
            <w:tcW w:w="2220" w:type="dxa"/>
            <w:vAlign w:val="bottom"/>
          </w:tcPr>
          <w:p w:rsidR="00F4533F" w:rsidRDefault="00F82858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• Site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Coordination</w:t>
            </w:r>
          </w:p>
        </w:tc>
        <w:tc>
          <w:tcPr>
            <w:tcW w:w="1960" w:type="dxa"/>
            <w:vAlign w:val="bottom"/>
          </w:tcPr>
          <w:p w:rsidR="00F4533F" w:rsidRDefault="00F8285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4"/>
                <w:szCs w:val="24"/>
              </w:rPr>
              <w:t>• Critical Thinking</w:t>
            </w:r>
          </w:p>
        </w:tc>
      </w:tr>
      <w:tr w:rsidR="00F4533F">
        <w:trPr>
          <w:trHeight w:val="283"/>
        </w:trPr>
        <w:tc>
          <w:tcPr>
            <w:tcW w:w="3740" w:type="dxa"/>
            <w:vAlign w:val="bottom"/>
          </w:tcPr>
          <w:p w:rsidR="00F4533F" w:rsidRDefault="00F8285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• Reviewing Plans &amp; Specifications</w:t>
            </w:r>
          </w:p>
        </w:tc>
        <w:tc>
          <w:tcPr>
            <w:tcW w:w="2220" w:type="dxa"/>
            <w:vAlign w:val="bottom"/>
          </w:tcPr>
          <w:p w:rsidR="00F4533F" w:rsidRDefault="00F82858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• Site Inspection</w:t>
            </w:r>
          </w:p>
        </w:tc>
        <w:tc>
          <w:tcPr>
            <w:tcW w:w="1960" w:type="dxa"/>
            <w:vAlign w:val="bottom"/>
          </w:tcPr>
          <w:p w:rsidR="00F4533F" w:rsidRDefault="00F8285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• Cost Analysis</w:t>
            </w:r>
          </w:p>
        </w:tc>
      </w:tr>
      <w:tr w:rsidR="00F4533F">
        <w:trPr>
          <w:trHeight w:val="283"/>
        </w:trPr>
        <w:tc>
          <w:tcPr>
            <w:tcW w:w="3740" w:type="dxa"/>
            <w:vAlign w:val="bottom"/>
          </w:tcPr>
          <w:p w:rsidR="00F4533F" w:rsidRDefault="00F8285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• Verbal &amp; Written Communication</w:t>
            </w:r>
          </w:p>
        </w:tc>
        <w:tc>
          <w:tcPr>
            <w:tcW w:w="4180" w:type="dxa"/>
            <w:gridSpan w:val="2"/>
            <w:vAlign w:val="bottom"/>
          </w:tcPr>
          <w:p w:rsidR="00F4533F" w:rsidRDefault="00F82858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• Variation &amp; Claims • Contracts</w:t>
            </w:r>
          </w:p>
        </w:tc>
      </w:tr>
      <w:tr w:rsidR="00F4533F">
        <w:trPr>
          <w:trHeight w:val="278"/>
        </w:trPr>
        <w:tc>
          <w:tcPr>
            <w:tcW w:w="3740" w:type="dxa"/>
            <w:vAlign w:val="bottom"/>
          </w:tcPr>
          <w:p w:rsidR="00F4533F" w:rsidRDefault="00F82858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• Primavera &amp; AutoCAD</w:t>
            </w:r>
          </w:p>
        </w:tc>
        <w:tc>
          <w:tcPr>
            <w:tcW w:w="4180" w:type="dxa"/>
            <w:gridSpan w:val="2"/>
            <w:vAlign w:val="bottom"/>
          </w:tcPr>
          <w:p w:rsidR="00F4533F" w:rsidRDefault="00F82858">
            <w:pPr>
              <w:spacing w:line="278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• Time Management • Coordination</w:t>
            </w:r>
          </w:p>
        </w:tc>
      </w:tr>
    </w:tbl>
    <w:p w:rsidR="00F4533F" w:rsidRDefault="00F4533F">
      <w:pPr>
        <w:spacing w:line="258" w:lineRule="exact"/>
        <w:rPr>
          <w:sz w:val="24"/>
          <w:szCs w:val="24"/>
        </w:rPr>
      </w:pPr>
    </w:p>
    <w:p w:rsidR="00F4533F" w:rsidRDefault="00F8285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PROFESSIONAL EXPERIENCE</w:t>
      </w:r>
    </w:p>
    <w:p w:rsidR="00F4533F" w:rsidRDefault="00F828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31115</wp:posOffset>
            </wp:positionV>
            <wp:extent cx="5605145" cy="1187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533F" w:rsidRDefault="00F4533F">
      <w:pPr>
        <w:spacing w:line="263" w:lineRule="exact"/>
        <w:rPr>
          <w:sz w:val="24"/>
          <w:szCs w:val="24"/>
        </w:rPr>
      </w:pPr>
    </w:p>
    <w:p w:rsidR="00F4533F" w:rsidRDefault="00F8285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QUANTITY SURVEYOR &amp; COST ENGINEER</w:t>
      </w:r>
    </w:p>
    <w:p w:rsidR="00F4533F" w:rsidRDefault="00F4533F">
      <w:pPr>
        <w:spacing w:line="22" w:lineRule="exact"/>
        <w:rPr>
          <w:sz w:val="24"/>
          <w:szCs w:val="24"/>
        </w:rPr>
      </w:pPr>
    </w:p>
    <w:p w:rsidR="00F4533F" w:rsidRDefault="00F8285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CHRONICLE FIRE FIGHTING SAFETY EQUIPMENT LLC (Dubai, UAE)</w:t>
      </w:r>
    </w:p>
    <w:p w:rsidR="00F4533F" w:rsidRDefault="00F8285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December 2013 to May 2018</w:t>
      </w:r>
    </w:p>
    <w:p w:rsidR="00F4533F" w:rsidRDefault="00F82858">
      <w:pPr>
        <w:ind w:left="6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Responsibilities</w:t>
      </w:r>
    </w:p>
    <w:p w:rsidR="00F4533F" w:rsidRDefault="00F4533F">
      <w:pPr>
        <w:spacing w:line="43" w:lineRule="exact"/>
        <w:rPr>
          <w:sz w:val="24"/>
          <w:szCs w:val="24"/>
        </w:rPr>
      </w:pPr>
    </w:p>
    <w:p w:rsidR="00F4533F" w:rsidRDefault="00F82858">
      <w:pPr>
        <w:numPr>
          <w:ilvl w:val="0"/>
          <w:numId w:val="2"/>
        </w:numPr>
        <w:tabs>
          <w:tab w:val="left" w:pos="1080"/>
        </w:tabs>
        <w:spacing w:line="220" w:lineRule="auto"/>
        <w:ind w:left="1080" w:right="36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Read, review, and understand the project specifications, requirements, and drawings.</w:t>
      </w:r>
    </w:p>
    <w:p w:rsidR="00F4533F" w:rsidRDefault="00F4533F">
      <w:pPr>
        <w:sectPr w:rsidR="00F4533F" w:rsidSect="00F82858">
          <w:pgSz w:w="12240" w:h="15840"/>
          <w:pgMar w:top="851" w:right="1440" w:bottom="1142" w:left="1440" w:header="0" w:footer="0" w:gutter="0"/>
          <w:cols w:space="720" w:equalWidth="0">
            <w:col w:w="9360"/>
          </w:cols>
        </w:sectPr>
      </w:pPr>
    </w:p>
    <w:p w:rsidR="00F4533F" w:rsidRDefault="00F4533F">
      <w:pPr>
        <w:spacing w:line="39" w:lineRule="exact"/>
        <w:rPr>
          <w:sz w:val="20"/>
          <w:szCs w:val="20"/>
        </w:rPr>
      </w:pPr>
    </w:p>
    <w:p w:rsidR="00F4533F" w:rsidRDefault="00F82858">
      <w:pPr>
        <w:numPr>
          <w:ilvl w:val="0"/>
          <w:numId w:val="3"/>
        </w:numPr>
        <w:tabs>
          <w:tab w:val="left" w:pos="1080"/>
        </w:tabs>
        <w:spacing w:line="222" w:lineRule="auto"/>
        <w:ind w:left="1080" w:right="36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Cost planning &amp; </w:t>
      </w:r>
      <w:r>
        <w:rPr>
          <w:rFonts w:ascii="Cambria" w:eastAsia="Cambria" w:hAnsi="Cambria" w:cs="Cambria"/>
          <w:sz w:val="24"/>
          <w:szCs w:val="24"/>
        </w:rPr>
        <w:t>commercial management throughout the entire life cycle of the project from inception to post-completion.</w:t>
      </w:r>
    </w:p>
    <w:p w:rsidR="00F4533F" w:rsidRDefault="00F4533F">
      <w:pPr>
        <w:spacing w:line="1" w:lineRule="exact"/>
        <w:rPr>
          <w:rFonts w:ascii="Cambria" w:eastAsia="Cambria" w:hAnsi="Cambria" w:cs="Cambria"/>
          <w:sz w:val="24"/>
          <w:szCs w:val="24"/>
        </w:rPr>
      </w:pPr>
    </w:p>
    <w:p w:rsidR="00F4533F" w:rsidRDefault="00F82858">
      <w:pPr>
        <w:numPr>
          <w:ilvl w:val="0"/>
          <w:numId w:val="3"/>
        </w:numPr>
        <w:tabs>
          <w:tab w:val="left" w:pos="1080"/>
        </w:tabs>
        <w:spacing w:line="237" w:lineRule="auto"/>
        <w:ind w:left="108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Procurement advice and assistance during the tendering procedures.</w:t>
      </w:r>
    </w:p>
    <w:p w:rsidR="00F4533F" w:rsidRDefault="00F4533F">
      <w:pPr>
        <w:spacing w:line="2" w:lineRule="exact"/>
        <w:rPr>
          <w:rFonts w:ascii="Cambria" w:eastAsia="Cambria" w:hAnsi="Cambria" w:cs="Cambria"/>
          <w:sz w:val="24"/>
          <w:szCs w:val="24"/>
        </w:rPr>
      </w:pPr>
    </w:p>
    <w:p w:rsidR="00F4533F" w:rsidRDefault="00F82858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Preparation of pricing documents, that is BOQ in tender.</w:t>
      </w:r>
    </w:p>
    <w:p w:rsidR="00F4533F" w:rsidRDefault="00F82858">
      <w:pPr>
        <w:numPr>
          <w:ilvl w:val="0"/>
          <w:numId w:val="3"/>
        </w:numPr>
        <w:tabs>
          <w:tab w:val="left" w:pos="1080"/>
        </w:tabs>
        <w:spacing w:line="237" w:lineRule="auto"/>
        <w:ind w:left="108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Commercial management and</w:t>
      </w:r>
      <w:r>
        <w:rPr>
          <w:rFonts w:ascii="Cambria" w:eastAsia="Cambria" w:hAnsi="Cambria" w:cs="Cambria"/>
          <w:sz w:val="24"/>
          <w:szCs w:val="24"/>
        </w:rPr>
        <w:t xml:space="preserve"> contract administration.</w:t>
      </w:r>
    </w:p>
    <w:p w:rsidR="00F4533F" w:rsidRDefault="00F4533F">
      <w:pPr>
        <w:spacing w:line="2" w:lineRule="exact"/>
        <w:rPr>
          <w:rFonts w:ascii="Cambria" w:eastAsia="Cambria" w:hAnsi="Cambria" w:cs="Cambria"/>
          <w:sz w:val="24"/>
          <w:szCs w:val="24"/>
        </w:rPr>
      </w:pPr>
    </w:p>
    <w:p w:rsidR="00F4533F" w:rsidRDefault="00F82858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Assistance in dispute resolution.</w:t>
      </w:r>
    </w:p>
    <w:p w:rsidR="00F4533F" w:rsidRDefault="00F4533F">
      <w:pPr>
        <w:spacing w:line="44" w:lineRule="exact"/>
        <w:rPr>
          <w:rFonts w:ascii="Cambria" w:eastAsia="Cambria" w:hAnsi="Cambria" w:cs="Cambria"/>
          <w:sz w:val="24"/>
          <w:szCs w:val="24"/>
        </w:rPr>
      </w:pPr>
    </w:p>
    <w:p w:rsidR="00F4533F" w:rsidRDefault="00F82858">
      <w:pPr>
        <w:numPr>
          <w:ilvl w:val="0"/>
          <w:numId w:val="3"/>
        </w:numPr>
        <w:tabs>
          <w:tab w:val="left" w:pos="1080"/>
        </w:tabs>
        <w:spacing w:line="220" w:lineRule="auto"/>
        <w:ind w:left="1080" w:right="36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Supervise 10 projects - submit and maintain monthly interim account of percentage of quantities executed.</w:t>
      </w:r>
    </w:p>
    <w:p w:rsidR="00F4533F" w:rsidRDefault="00F4533F">
      <w:pPr>
        <w:spacing w:line="45" w:lineRule="exact"/>
        <w:rPr>
          <w:rFonts w:ascii="Cambria" w:eastAsia="Cambria" w:hAnsi="Cambria" w:cs="Cambria"/>
          <w:sz w:val="24"/>
          <w:szCs w:val="24"/>
        </w:rPr>
      </w:pPr>
    </w:p>
    <w:p w:rsidR="00F4533F" w:rsidRDefault="00F82858">
      <w:pPr>
        <w:numPr>
          <w:ilvl w:val="0"/>
          <w:numId w:val="3"/>
        </w:numPr>
        <w:tabs>
          <w:tab w:val="left" w:pos="1080"/>
        </w:tabs>
        <w:spacing w:line="231" w:lineRule="auto"/>
        <w:ind w:left="1080" w:right="360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Assists Contracts and Commercial Manager in reviewing all contractual correspondence </w:t>
      </w:r>
      <w:r>
        <w:rPr>
          <w:rFonts w:ascii="Cambria" w:eastAsia="Cambria" w:hAnsi="Cambria" w:cs="Cambria"/>
          <w:sz w:val="24"/>
          <w:szCs w:val="24"/>
        </w:rPr>
        <w:t>generated by contractors and consultants on the programme and ensures that the contractual points raised are responded to correctly and in timely manner.</w:t>
      </w:r>
    </w:p>
    <w:p w:rsidR="00F4533F" w:rsidRDefault="00F82858">
      <w:pPr>
        <w:numPr>
          <w:ilvl w:val="0"/>
          <w:numId w:val="3"/>
        </w:numPr>
        <w:tabs>
          <w:tab w:val="left" w:pos="1080"/>
        </w:tabs>
        <w:spacing w:line="237" w:lineRule="auto"/>
        <w:ind w:left="108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Contract negotiations.</w:t>
      </w:r>
    </w:p>
    <w:p w:rsidR="00F4533F" w:rsidRDefault="00F4533F">
      <w:pPr>
        <w:spacing w:line="45" w:lineRule="exact"/>
        <w:rPr>
          <w:rFonts w:ascii="Cambria" w:eastAsia="Cambria" w:hAnsi="Cambria" w:cs="Cambria"/>
          <w:sz w:val="24"/>
          <w:szCs w:val="24"/>
        </w:rPr>
      </w:pPr>
    </w:p>
    <w:p w:rsidR="00F4533F" w:rsidRDefault="00F82858">
      <w:pPr>
        <w:numPr>
          <w:ilvl w:val="0"/>
          <w:numId w:val="3"/>
        </w:numPr>
        <w:tabs>
          <w:tab w:val="left" w:pos="1080"/>
        </w:tabs>
        <w:spacing w:line="222" w:lineRule="auto"/>
        <w:ind w:left="1080" w:right="36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Develops and maintains complete and accurate contract files and ensures that </w:t>
      </w:r>
      <w:r>
        <w:rPr>
          <w:rFonts w:ascii="Cambria" w:eastAsia="Cambria" w:hAnsi="Cambria" w:cs="Cambria"/>
          <w:sz w:val="24"/>
          <w:szCs w:val="24"/>
        </w:rPr>
        <w:t>the corporate contract files are current.</w:t>
      </w:r>
    </w:p>
    <w:p w:rsidR="00F4533F" w:rsidRDefault="00F4533F">
      <w:pPr>
        <w:spacing w:line="1" w:lineRule="exact"/>
        <w:rPr>
          <w:rFonts w:ascii="Cambria" w:eastAsia="Cambria" w:hAnsi="Cambria" w:cs="Cambria"/>
          <w:sz w:val="24"/>
          <w:szCs w:val="24"/>
        </w:rPr>
      </w:pPr>
    </w:p>
    <w:p w:rsidR="00F4533F" w:rsidRDefault="00F82858">
      <w:pPr>
        <w:numPr>
          <w:ilvl w:val="0"/>
          <w:numId w:val="3"/>
        </w:numPr>
        <w:tabs>
          <w:tab w:val="left" w:pos="1080"/>
        </w:tabs>
        <w:spacing w:line="237" w:lineRule="auto"/>
        <w:ind w:left="108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Prepare and monitor monthly project accomplishment and financial report.</w:t>
      </w:r>
    </w:p>
    <w:p w:rsidR="00F4533F" w:rsidRDefault="00F4533F">
      <w:pPr>
        <w:spacing w:line="45" w:lineRule="exact"/>
        <w:rPr>
          <w:rFonts w:ascii="Cambria" w:eastAsia="Cambria" w:hAnsi="Cambria" w:cs="Cambria"/>
          <w:sz w:val="24"/>
          <w:szCs w:val="24"/>
        </w:rPr>
      </w:pPr>
    </w:p>
    <w:p w:rsidR="00F4533F" w:rsidRDefault="00F82858">
      <w:pPr>
        <w:numPr>
          <w:ilvl w:val="0"/>
          <w:numId w:val="3"/>
        </w:numPr>
        <w:tabs>
          <w:tab w:val="left" w:pos="1080"/>
        </w:tabs>
        <w:spacing w:line="222" w:lineRule="auto"/>
        <w:ind w:left="1080" w:right="36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Compute final account taking into consideration all variations, amount expanded from Provisional Sums.</w:t>
      </w:r>
    </w:p>
    <w:p w:rsidR="00F4533F" w:rsidRDefault="00F4533F">
      <w:pPr>
        <w:spacing w:line="1" w:lineRule="exact"/>
        <w:rPr>
          <w:rFonts w:ascii="Cambria" w:eastAsia="Cambria" w:hAnsi="Cambria" w:cs="Cambria"/>
          <w:sz w:val="24"/>
          <w:szCs w:val="24"/>
        </w:rPr>
      </w:pPr>
    </w:p>
    <w:p w:rsidR="00F4533F" w:rsidRDefault="00F82858">
      <w:pPr>
        <w:numPr>
          <w:ilvl w:val="0"/>
          <w:numId w:val="3"/>
        </w:numPr>
        <w:tabs>
          <w:tab w:val="left" w:pos="1080"/>
        </w:tabs>
        <w:spacing w:line="237" w:lineRule="auto"/>
        <w:ind w:left="108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Assists in preparation of Change Or</w:t>
      </w:r>
      <w:r>
        <w:rPr>
          <w:rFonts w:ascii="Cambria" w:eastAsia="Cambria" w:hAnsi="Cambria" w:cs="Cambria"/>
          <w:sz w:val="24"/>
          <w:szCs w:val="24"/>
        </w:rPr>
        <w:t>ders and Variation Orders.</w:t>
      </w:r>
    </w:p>
    <w:p w:rsidR="00F4533F" w:rsidRDefault="00F4533F">
      <w:pPr>
        <w:spacing w:line="2" w:lineRule="exact"/>
        <w:rPr>
          <w:rFonts w:ascii="Cambria" w:eastAsia="Cambria" w:hAnsi="Cambria" w:cs="Cambria"/>
          <w:sz w:val="24"/>
          <w:szCs w:val="24"/>
        </w:rPr>
      </w:pPr>
    </w:p>
    <w:p w:rsidR="00F4533F" w:rsidRDefault="00F82858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Site Inspection and verification.</w:t>
      </w:r>
    </w:p>
    <w:p w:rsidR="00F4533F" w:rsidRDefault="00F4533F">
      <w:pPr>
        <w:spacing w:line="39" w:lineRule="exact"/>
        <w:rPr>
          <w:rFonts w:ascii="Cambria" w:eastAsia="Cambria" w:hAnsi="Cambria" w:cs="Cambria"/>
          <w:sz w:val="24"/>
          <w:szCs w:val="24"/>
        </w:rPr>
      </w:pPr>
    </w:p>
    <w:p w:rsidR="00F4533F" w:rsidRDefault="00F82858">
      <w:pPr>
        <w:numPr>
          <w:ilvl w:val="0"/>
          <w:numId w:val="3"/>
        </w:numPr>
        <w:tabs>
          <w:tab w:val="left" w:pos="1080"/>
        </w:tabs>
        <w:spacing w:line="222" w:lineRule="auto"/>
        <w:ind w:left="1080" w:right="36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Trained four employees to take over similar projects and aid company expansion.</w:t>
      </w:r>
    </w:p>
    <w:p w:rsidR="00F4533F" w:rsidRDefault="00F4533F">
      <w:pPr>
        <w:spacing w:line="261" w:lineRule="exact"/>
        <w:rPr>
          <w:sz w:val="20"/>
          <w:szCs w:val="20"/>
        </w:rPr>
      </w:pPr>
    </w:p>
    <w:p w:rsidR="00F4533F" w:rsidRDefault="00F8285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QUANTITY SURVEYOR &amp; COST ENGINEER</w:t>
      </w:r>
    </w:p>
    <w:p w:rsidR="00F4533F" w:rsidRDefault="00F4533F">
      <w:pPr>
        <w:spacing w:line="21" w:lineRule="exact"/>
        <w:rPr>
          <w:sz w:val="20"/>
          <w:szCs w:val="20"/>
        </w:rPr>
      </w:pPr>
    </w:p>
    <w:p w:rsidR="00F4533F" w:rsidRDefault="00F8285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FIRESTOP INSULATION TECHNOLOGIES WLL (Doha, Qatar)</w:t>
      </w:r>
    </w:p>
    <w:p w:rsidR="00F4533F" w:rsidRDefault="00F8285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 xml:space="preserve">August 2012 – December </w:t>
      </w:r>
      <w:r>
        <w:rPr>
          <w:rFonts w:ascii="Cambria" w:eastAsia="Cambria" w:hAnsi="Cambria" w:cs="Cambria"/>
          <w:i/>
          <w:iCs/>
          <w:sz w:val="24"/>
          <w:szCs w:val="24"/>
        </w:rPr>
        <w:t>2013</w:t>
      </w:r>
    </w:p>
    <w:p w:rsidR="00F4533F" w:rsidRDefault="00F4533F">
      <w:pPr>
        <w:spacing w:line="2" w:lineRule="exact"/>
        <w:rPr>
          <w:sz w:val="20"/>
          <w:szCs w:val="20"/>
        </w:rPr>
      </w:pPr>
    </w:p>
    <w:p w:rsidR="00F4533F" w:rsidRDefault="00F82858">
      <w:pPr>
        <w:ind w:left="6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Responsibilities</w:t>
      </w:r>
    </w:p>
    <w:p w:rsidR="00F4533F" w:rsidRDefault="00F4533F">
      <w:pPr>
        <w:spacing w:line="43" w:lineRule="exact"/>
        <w:rPr>
          <w:sz w:val="20"/>
          <w:szCs w:val="20"/>
        </w:rPr>
      </w:pPr>
    </w:p>
    <w:p w:rsidR="00F4533F" w:rsidRDefault="00F82858">
      <w:pPr>
        <w:numPr>
          <w:ilvl w:val="0"/>
          <w:numId w:val="4"/>
        </w:numPr>
        <w:tabs>
          <w:tab w:val="left" w:pos="1080"/>
        </w:tabs>
        <w:spacing w:line="220" w:lineRule="auto"/>
        <w:ind w:left="1080" w:right="36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Quantity takeoff from approved drawings, electronic or hard copy, bill of quantities, bill of materials, cost estimate.</w:t>
      </w:r>
    </w:p>
    <w:p w:rsidR="00F4533F" w:rsidRDefault="00F4533F">
      <w:pPr>
        <w:spacing w:line="3" w:lineRule="exact"/>
        <w:rPr>
          <w:rFonts w:ascii="Cambria" w:eastAsia="Cambria" w:hAnsi="Cambria" w:cs="Cambria"/>
          <w:sz w:val="24"/>
          <w:szCs w:val="24"/>
        </w:rPr>
      </w:pPr>
    </w:p>
    <w:p w:rsidR="00F4533F" w:rsidRDefault="00F82858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Submit proposals.</w:t>
      </w:r>
    </w:p>
    <w:p w:rsidR="00F4533F" w:rsidRDefault="00F4533F">
      <w:pPr>
        <w:spacing w:line="1" w:lineRule="exact"/>
        <w:rPr>
          <w:rFonts w:ascii="Cambria" w:eastAsia="Cambria" w:hAnsi="Cambria" w:cs="Cambria"/>
          <w:sz w:val="24"/>
          <w:szCs w:val="24"/>
        </w:rPr>
      </w:pPr>
    </w:p>
    <w:p w:rsidR="00F4533F" w:rsidRDefault="00F82858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Ensure that the project is completed within budget.</w:t>
      </w:r>
    </w:p>
    <w:p w:rsidR="00F4533F" w:rsidRDefault="00F82858">
      <w:pPr>
        <w:numPr>
          <w:ilvl w:val="0"/>
          <w:numId w:val="4"/>
        </w:numPr>
        <w:tabs>
          <w:tab w:val="left" w:pos="1080"/>
        </w:tabs>
        <w:spacing w:line="237" w:lineRule="auto"/>
        <w:ind w:left="108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Handling of disputes.</w:t>
      </w:r>
    </w:p>
    <w:p w:rsidR="00F4533F" w:rsidRDefault="00F4533F">
      <w:pPr>
        <w:spacing w:line="260" w:lineRule="exact"/>
        <w:rPr>
          <w:sz w:val="20"/>
          <w:szCs w:val="20"/>
        </w:rPr>
      </w:pPr>
    </w:p>
    <w:p w:rsidR="00F4533F" w:rsidRDefault="00F82858">
      <w:pPr>
        <w:spacing w:line="268" w:lineRule="auto"/>
        <w:ind w:left="360" w:righ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QUANTITY </w:t>
      </w:r>
      <w:r>
        <w:rPr>
          <w:rFonts w:ascii="Cambria" w:eastAsia="Cambria" w:hAnsi="Cambria" w:cs="Cambria"/>
          <w:b/>
          <w:bCs/>
          <w:sz w:val="24"/>
          <w:szCs w:val="24"/>
        </w:rPr>
        <w:t>SURVEYOR, COST ENGINEER, JUNIOR OFFICE ENGINEER, WORKS ENGINEER</w:t>
      </w:r>
    </w:p>
    <w:p w:rsidR="00F4533F" w:rsidRDefault="00F82858">
      <w:pPr>
        <w:spacing w:line="203" w:lineRule="auto"/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ALSONS DEVELOPMENT AND INVESTMENT CORP. (Davao, Philippines)</w:t>
      </w:r>
    </w:p>
    <w:p w:rsidR="00F4533F" w:rsidRDefault="00F8285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February 2008 – August 2012</w:t>
      </w:r>
    </w:p>
    <w:p w:rsidR="00F4533F" w:rsidRDefault="00F82858">
      <w:pPr>
        <w:spacing w:line="239" w:lineRule="auto"/>
        <w:ind w:left="6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Responsibilities</w:t>
      </w:r>
    </w:p>
    <w:p w:rsidR="00F4533F" w:rsidRDefault="00F4533F">
      <w:pPr>
        <w:spacing w:line="41" w:lineRule="exact"/>
        <w:rPr>
          <w:sz w:val="20"/>
          <w:szCs w:val="20"/>
        </w:rPr>
      </w:pPr>
    </w:p>
    <w:p w:rsidR="00F4533F" w:rsidRDefault="00F82858">
      <w:pPr>
        <w:numPr>
          <w:ilvl w:val="0"/>
          <w:numId w:val="5"/>
        </w:numPr>
        <w:tabs>
          <w:tab w:val="left" w:pos="1080"/>
        </w:tabs>
        <w:spacing w:line="228" w:lineRule="auto"/>
        <w:ind w:left="1080" w:right="360" w:hanging="360"/>
        <w:jc w:val="both"/>
        <w:rPr>
          <w:rFonts w:ascii="Cambria" w:eastAsia="Cambria" w:hAnsi="Cambria" w:cs="Cambria"/>
          <w:i/>
          <w:i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Quantify and prepare of bill of materials based on approved and final drawings, bid f</w:t>
      </w:r>
      <w:r>
        <w:rPr>
          <w:rFonts w:ascii="Cambria" w:eastAsia="Cambria" w:hAnsi="Cambria" w:cs="Cambria"/>
          <w:sz w:val="24"/>
          <w:szCs w:val="24"/>
        </w:rPr>
        <w:t>orms, construction schedule, physical accomplishment report, and progress billing.</w:t>
      </w:r>
    </w:p>
    <w:p w:rsidR="00F4533F" w:rsidRDefault="00F4533F">
      <w:pPr>
        <w:spacing w:line="42" w:lineRule="exact"/>
        <w:rPr>
          <w:rFonts w:ascii="Cambria" w:eastAsia="Cambria" w:hAnsi="Cambria" w:cs="Cambria"/>
          <w:i/>
          <w:iCs/>
          <w:sz w:val="24"/>
          <w:szCs w:val="24"/>
        </w:rPr>
      </w:pPr>
    </w:p>
    <w:p w:rsidR="00F4533F" w:rsidRDefault="00F82858">
      <w:pPr>
        <w:numPr>
          <w:ilvl w:val="0"/>
          <w:numId w:val="5"/>
        </w:numPr>
        <w:tabs>
          <w:tab w:val="left" w:pos="1080"/>
        </w:tabs>
        <w:spacing w:line="222" w:lineRule="auto"/>
        <w:ind w:left="1080" w:right="36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Check joint measurements taken by inspectors during inspection of Requests for Approvals and use them in interim and final pay certificates.</w:t>
      </w:r>
    </w:p>
    <w:p w:rsidR="00F4533F" w:rsidRDefault="00F4533F">
      <w:pPr>
        <w:spacing w:line="45" w:lineRule="exact"/>
        <w:rPr>
          <w:rFonts w:ascii="Cambria" w:eastAsia="Cambria" w:hAnsi="Cambria" w:cs="Cambria"/>
          <w:sz w:val="24"/>
          <w:szCs w:val="24"/>
        </w:rPr>
      </w:pPr>
    </w:p>
    <w:p w:rsidR="00F4533F" w:rsidRDefault="00F82858">
      <w:pPr>
        <w:numPr>
          <w:ilvl w:val="0"/>
          <w:numId w:val="5"/>
        </w:numPr>
        <w:tabs>
          <w:tab w:val="left" w:pos="1080"/>
        </w:tabs>
        <w:spacing w:line="227" w:lineRule="auto"/>
        <w:ind w:left="1080" w:right="360" w:hanging="360"/>
        <w:jc w:val="both"/>
        <w:rPr>
          <w:rFonts w:ascii="Cambria" w:eastAsia="Cambria" w:hAnsi="Cambria" w:cs="Cambria"/>
          <w:i/>
          <w:i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Supervised the construction </w:t>
      </w:r>
      <w:r>
        <w:rPr>
          <w:rFonts w:ascii="Cambria" w:eastAsia="Cambria" w:hAnsi="Cambria" w:cs="Cambria"/>
          <w:sz w:val="24"/>
          <w:szCs w:val="24"/>
        </w:rPr>
        <w:t>and renovation works of malls, schools, amenities, and rest house, and ensured that it is completed on time within budget.</w:t>
      </w:r>
    </w:p>
    <w:sectPr w:rsidR="00F4533F" w:rsidSect="00F4533F">
      <w:pgSz w:w="12240" w:h="15840"/>
      <w:pgMar w:top="1440" w:right="1440" w:bottom="897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44E0614"/>
    <w:lvl w:ilvl="0" w:tplc="7FEE3C1E">
      <w:start w:val="1"/>
      <w:numFmt w:val="decimal"/>
      <w:lvlText w:val="%1."/>
      <w:lvlJc w:val="left"/>
    </w:lvl>
    <w:lvl w:ilvl="1" w:tplc="DF1A868C">
      <w:numFmt w:val="decimal"/>
      <w:lvlText w:val=""/>
      <w:lvlJc w:val="left"/>
    </w:lvl>
    <w:lvl w:ilvl="2" w:tplc="37EEF19A">
      <w:numFmt w:val="decimal"/>
      <w:lvlText w:val=""/>
      <w:lvlJc w:val="left"/>
    </w:lvl>
    <w:lvl w:ilvl="3" w:tplc="48C4EEEC">
      <w:numFmt w:val="decimal"/>
      <w:lvlText w:val=""/>
      <w:lvlJc w:val="left"/>
    </w:lvl>
    <w:lvl w:ilvl="4" w:tplc="891C8998">
      <w:numFmt w:val="decimal"/>
      <w:lvlText w:val=""/>
      <w:lvlJc w:val="left"/>
    </w:lvl>
    <w:lvl w:ilvl="5" w:tplc="20048FA8">
      <w:numFmt w:val="decimal"/>
      <w:lvlText w:val=""/>
      <w:lvlJc w:val="left"/>
    </w:lvl>
    <w:lvl w:ilvl="6" w:tplc="884A0AE4">
      <w:numFmt w:val="decimal"/>
      <w:lvlText w:val=""/>
      <w:lvlJc w:val="left"/>
    </w:lvl>
    <w:lvl w:ilvl="7" w:tplc="0F9E928E">
      <w:numFmt w:val="decimal"/>
      <w:lvlText w:val=""/>
      <w:lvlJc w:val="left"/>
    </w:lvl>
    <w:lvl w:ilvl="8" w:tplc="F0D0199A">
      <w:numFmt w:val="decimal"/>
      <w:lvlText w:val=""/>
      <w:lvlJc w:val="left"/>
    </w:lvl>
  </w:abstractNum>
  <w:abstractNum w:abstractNumId="1">
    <w:nsid w:val="00003D6C"/>
    <w:multiLevelType w:val="hybridMultilevel"/>
    <w:tmpl w:val="43E2BFE2"/>
    <w:lvl w:ilvl="0" w:tplc="B546E9C4">
      <w:start w:val="1"/>
      <w:numFmt w:val="bullet"/>
      <w:lvlText w:val="•"/>
      <w:lvlJc w:val="left"/>
    </w:lvl>
    <w:lvl w:ilvl="1" w:tplc="A8FC4B78">
      <w:numFmt w:val="decimal"/>
      <w:lvlText w:val=""/>
      <w:lvlJc w:val="left"/>
    </w:lvl>
    <w:lvl w:ilvl="2" w:tplc="BF76C766">
      <w:numFmt w:val="decimal"/>
      <w:lvlText w:val=""/>
      <w:lvlJc w:val="left"/>
    </w:lvl>
    <w:lvl w:ilvl="3" w:tplc="47B2DA30">
      <w:numFmt w:val="decimal"/>
      <w:lvlText w:val=""/>
      <w:lvlJc w:val="left"/>
    </w:lvl>
    <w:lvl w:ilvl="4" w:tplc="1D78FEA2">
      <w:numFmt w:val="decimal"/>
      <w:lvlText w:val=""/>
      <w:lvlJc w:val="left"/>
    </w:lvl>
    <w:lvl w:ilvl="5" w:tplc="158CF848">
      <w:numFmt w:val="decimal"/>
      <w:lvlText w:val=""/>
      <w:lvlJc w:val="left"/>
    </w:lvl>
    <w:lvl w:ilvl="6" w:tplc="70C6E788">
      <w:numFmt w:val="decimal"/>
      <w:lvlText w:val=""/>
      <w:lvlJc w:val="left"/>
    </w:lvl>
    <w:lvl w:ilvl="7" w:tplc="E5520510">
      <w:numFmt w:val="decimal"/>
      <w:lvlText w:val=""/>
      <w:lvlJc w:val="left"/>
    </w:lvl>
    <w:lvl w:ilvl="8" w:tplc="B642B206">
      <w:numFmt w:val="decimal"/>
      <w:lvlText w:val=""/>
      <w:lvlJc w:val="left"/>
    </w:lvl>
  </w:abstractNum>
  <w:abstractNum w:abstractNumId="2">
    <w:nsid w:val="00005F90"/>
    <w:multiLevelType w:val="hybridMultilevel"/>
    <w:tmpl w:val="15A6C680"/>
    <w:lvl w:ilvl="0" w:tplc="D21AA5B8">
      <w:start w:val="1"/>
      <w:numFmt w:val="decimal"/>
      <w:lvlText w:val="%1."/>
      <w:lvlJc w:val="left"/>
    </w:lvl>
    <w:lvl w:ilvl="1" w:tplc="0226D4C4">
      <w:numFmt w:val="decimal"/>
      <w:lvlText w:val=""/>
      <w:lvlJc w:val="left"/>
    </w:lvl>
    <w:lvl w:ilvl="2" w:tplc="08284DB4">
      <w:numFmt w:val="decimal"/>
      <w:lvlText w:val=""/>
      <w:lvlJc w:val="left"/>
    </w:lvl>
    <w:lvl w:ilvl="3" w:tplc="646CEC32">
      <w:numFmt w:val="decimal"/>
      <w:lvlText w:val=""/>
      <w:lvlJc w:val="left"/>
    </w:lvl>
    <w:lvl w:ilvl="4" w:tplc="FED83E5E">
      <w:numFmt w:val="decimal"/>
      <w:lvlText w:val=""/>
      <w:lvlJc w:val="left"/>
    </w:lvl>
    <w:lvl w:ilvl="5" w:tplc="2E9686F4">
      <w:numFmt w:val="decimal"/>
      <w:lvlText w:val=""/>
      <w:lvlJc w:val="left"/>
    </w:lvl>
    <w:lvl w:ilvl="6" w:tplc="A27AC2C6">
      <w:numFmt w:val="decimal"/>
      <w:lvlText w:val=""/>
      <w:lvlJc w:val="left"/>
    </w:lvl>
    <w:lvl w:ilvl="7" w:tplc="BB729038">
      <w:numFmt w:val="decimal"/>
      <w:lvlText w:val=""/>
      <w:lvlJc w:val="left"/>
    </w:lvl>
    <w:lvl w:ilvl="8" w:tplc="2BF819AE">
      <w:numFmt w:val="decimal"/>
      <w:lvlText w:val=""/>
      <w:lvlJc w:val="left"/>
    </w:lvl>
  </w:abstractNum>
  <w:abstractNum w:abstractNumId="3">
    <w:nsid w:val="00006952"/>
    <w:multiLevelType w:val="hybridMultilevel"/>
    <w:tmpl w:val="5E229732"/>
    <w:lvl w:ilvl="0" w:tplc="DDC80554">
      <w:start w:val="1"/>
      <w:numFmt w:val="decimal"/>
      <w:lvlText w:val="%1."/>
      <w:lvlJc w:val="left"/>
    </w:lvl>
    <w:lvl w:ilvl="1" w:tplc="B4A4A732">
      <w:numFmt w:val="decimal"/>
      <w:lvlText w:val=""/>
      <w:lvlJc w:val="left"/>
    </w:lvl>
    <w:lvl w:ilvl="2" w:tplc="B544756E">
      <w:numFmt w:val="decimal"/>
      <w:lvlText w:val=""/>
      <w:lvlJc w:val="left"/>
    </w:lvl>
    <w:lvl w:ilvl="3" w:tplc="91D06DF0">
      <w:numFmt w:val="decimal"/>
      <w:lvlText w:val=""/>
      <w:lvlJc w:val="left"/>
    </w:lvl>
    <w:lvl w:ilvl="4" w:tplc="EA9AAE78">
      <w:numFmt w:val="decimal"/>
      <w:lvlText w:val=""/>
      <w:lvlJc w:val="left"/>
    </w:lvl>
    <w:lvl w:ilvl="5" w:tplc="E23E0F08">
      <w:numFmt w:val="decimal"/>
      <w:lvlText w:val=""/>
      <w:lvlJc w:val="left"/>
    </w:lvl>
    <w:lvl w:ilvl="6" w:tplc="F19CA402">
      <w:numFmt w:val="decimal"/>
      <w:lvlText w:val=""/>
      <w:lvlJc w:val="left"/>
    </w:lvl>
    <w:lvl w:ilvl="7" w:tplc="7E78649E">
      <w:numFmt w:val="decimal"/>
      <w:lvlText w:val=""/>
      <w:lvlJc w:val="left"/>
    </w:lvl>
    <w:lvl w:ilvl="8" w:tplc="6632044C">
      <w:numFmt w:val="decimal"/>
      <w:lvlText w:val=""/>
      <w:lvlJc w:val="left"/>
    </w:lvl>
  </w:abstractNum>
  <w:abstractNum w:abstractNumId="4">
    <w:nsid w:val="000072AE"/>
    <w:multiLevelType w:val="hybridMultilevel"/>
    <w:tmpl w:val="809073E4"/>
    <w:lvl w:ilvl="0" w:tplc="5A8C45EC">
      <w:start w:val="2"/>
      <w:numFmt w:val="decimal"/>
      <w:lvlText w:val="%1."/>
      <w:lvlJc w:val="left"/>
    </w:lvl>
    <w:lvl w:ilvl="1" w:tplc="EADE0172">
      <w:numFmt w:val="decimal"/>
      <w:lvlText w:val=""/>
      <w:lvlJc w:val="left"/>
    </w:lvl>
    <w:lvl w:ilvl="2" w:tplc="E6529954">
      <w:numFmt w:val="decimal"/>
      <w:lvlText w:val=""/>
      <w:lvlJc w:val="left"/>
    </w:lvl>
    <w:lvl w:ilvl="3" w:tplc="91BA19D6">
      <w:numFmt w:val="decimal"/>
      <w:lvlText w:val=""/>
      <w:lvlJc w:val="left"/>
    </w:lvl>
    <w:lvl w:ilvl="4" w:tplc="A77859B0">
      <w:numFmt w:val="decimal"/>
      <w:lvlText w:val=""/>
      <w:lvlJc w:val="left"/>
    </w:lvl>
    <w:lvl w:ilvl="5" w:tplc="2BC69A8A">
      <w:numFmt w:val="decimal"/>
      <w:lvlText w:val=""/>
      <w:lvlJc w:val="left"/>
    </w:lvl>
    <w:lvl w:ilvl="6" w:tplc="1E7CE9BE">
      <w:numFmt w:val="decimal"/>
      <w:lvlText w:val=""/>
      <w:lvlJc w:val="left"/>
    </w:lvl>
    <w:lvl w:ilvl="7" w:tplc="CDB6733A">
      <w:numFmt w:val="decimal"/>
      <w:lvlText w:val=""/>
      <w:lvlJc w:val="left"/>
    </w:lvl>
    <w:lvl w:ilvl="8" w:tplc="0396F69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4533F"/>
    <w:rsid w:val="00F4533F"/>
    <w:rsid w:val="00F8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lyn.381229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2018-07-05T11:22:00Z</dcterms:created>
  <dcterms:modified xsi:type="dcterms:W3CDTF">2018-07-05T09:25:00Z</dcterms:modified>
</cp:coreProperties>
</file>