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108" w:type="dxa"/>
        <w:tblLayout w:type="fixed"/>
        <w:tblLook w:val="00A0"/>
      </w:tblPr>
      <w:tblGrid>
        <w:gridCol w:w="10485"/>
      </w:tblGrid>
      <w:tr w:rsidR="002A21A5" w:rsidRPr="0084505A">
        <w:trPr>
          <w:trHeight w:val="218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C0C0C0"/>
          </w:tcPr>
          <w:p w:rsidR="002A21A5" w:rsidRPr="0084505A" w:rsidRDefault="002A21A5">
            <w:pPr>
              <w:pStyle w:val="PlainText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</w:tr>
    </w:tbl>
    <w:p w:rsidR="002C61FB" w:rsidRPr="0084505A" w:rsidRDefault="002C61FB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4"/>
          <w:szCs w:val="24"/>
        </w:rPr>
        <w:sectPr w:rsidR="002C61FB" w:rsidRPr="0084505A" w:rsidSect="000B44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485" w:type="dxa"/>
        <w:tblInd w:w="108" w:type="dxa"/>
        <w:tblLayout w:type="fixed"/>
        <w:tblLook w:val="00A0"/>
      </w:tblPr>
      <w:tblGrid>
        <w:gridCol w:w="10485"/>
      </w:tblGrid>
      <w:tr w:rsidR="002A21A5" w:rsidRPr="0084505A">
        <w:trPr>
          <w:trHeight w:val="59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2C61FB" w:rsidRPr="00974F65" w:rsidRDefault="00DF5EFD" w:rsidP="002C61FB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32"/>
                <w:szCs w:val="32"/>
              </w:rPr>
            </w:pPr>
            <w:r w:rsidRPr="00974F65">
              <w:rPr>
                <w:rFonts w:asciiTheme="minorHAnsi" w:eastAsia="MS Mincho" w:hAnsiTheme="minorHAnsi" w:cstheme="minorHAnsi"/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5646420</wp:posOffset>
                  </wp:positionH>
                  <wp:positionV relativeFrom="paragraph">
                    <wp:posOffset>-8239</wp:posOffset>
                  </wp:positionV>
                  <wp:extent cx="887991" cy="1142984"/>
                  <wp:effectExtent l="19050" t="19050" r="762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utyPlus_20180702074015527_sav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991" cy="1142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C61FB" w:rsidRPr="00974F65">
              <w:rPr>
                <w:rFonts w:asciiTheme="minorHAnsi" w:eastAsia="MS Mincho" w:hAnsiTheme="minorHAnsi" w:cstheme="minorHAnsi"/>
                <w:b/>
                <w:sz w:val="32"/>
                <w:szCs w:val="32"/>
              </w:rPr>
              <w:t xml:space="preserve">Sabir </w:t>
            </w:r>
          </w:p>
          <w:p w:rsidR="00511A9A" w:rsidRDefault="00511A9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  <w:p w:rsidR="002C61FB" w:rsidRPr="0084505A" w:rsidRDefault="002C61FB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84505A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 xml:space="preserve">E-mail ID: </w:t>
            </w:r>
            <w:hyperlink r:id="rId14" w:history="1">
              <w:r w:rsidR="00511A9A" w:rsidRPr="00A93452">
                <w:rPr>
                  <w:rStyle w:val="Hyperlink"/>
                  <w:rFonts w:asciiTheme="minorHAnsi" w:eastAsia="MS Mincho" w:hAnsiTheme="minorHAnsi" w:cstheme="minorHAnsi"/>
                  <w:b/>
                  <w:sz w:val="24"/>
                  <w:szCs w:val="24"/>
                </w:rPr>
                <w:t>sabir.381646@2freemail.com</w:t>
              </w:r>
            </w:hyperlink>
            <w:r w:rsidR="00511A9A">
              <w:t xml:space="preserve"> </w:t>
            </w:r>
          </w:p>
          <w:p w:rsidR="00232988" w:rsidRDefault="00232988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  <w:p w:rsidR="00511A9A" w:rsidRPr="0084505A" w:rsidRDefault="00511A9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2C61FB" w:rsidRPr="0084505A" w:rsidRDefault="002C61FB">
      <w:pPr>
        <w:pStyle w:val="PlainText"/>
        <w:rPr>
          <w:rFonts w:asciiTheme="minorHAnsi" w:eastAsia="MS Mincho" w:hAnsiTheme="minorHAnsi" w:cstheme="minorHAnsi"/>
          <w:b/>
          <w:sz w:val="24"/>
          <w:szCs w:val="24"/>
        </w:rPr>
        <w:sectPr w:rsidR="002C61FB" w:rsidRPr="0084505A" w:rsidSect="000B44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485" w:type="dxa"/>
        <w:tblInd w:w="108" w:type="dxa"/>
        <w:tblLayout w:type="fixed"/>
        <w:tblLook w:val="00A0"/>
      </w:tblPr>
      <w:tblGrid>
        <w:gridCol w:w="10485"/>
      </w:tblGrid>
      <w:tr w:rsidR="002A21A5" w:rsidRPr="0084505A">
        <w:trPr>
          <w:trHeight w:val="106"/>
        </w:trPr>
        <w:tc>
          <w:tcPr>
            <w:tcW w:w="10485" w:type="dxa"/>
            <w:tcBorders>
              <w:top w:val="single" w:sz="4" w:space="0" w:color="auto"/>
            </w:tcBorders>
            <w:shd w:val="clear" w:color="auto" w:fill="C0C0C0"/>
          </w:tcPr>
          <w:p w:rsidR="002A21A5" w:rsidRPr="0084505A" w:rsidRDefault="002A21A5">
            <w:pPr>
              <w:pStyle w:val="PlainText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</w:tr>
    </w:tbl>
    <w:p w:rsidR="000B440D" w:rsidRPr="0084505A" w:rsidRDefault="000B440D">
      <w:pPr>
        <w:rPr>
          <w:rFonts w:asciiTheme="minorHAnsi" w:hAnsiTheme="minorHAnsi" w:cstheme="minorHAnsi"/>
          <w:b/>
          <w:sz w:val="24"/>
          <w:szCs w:val="24"/>
          <w:u w:val="single"/>
        </w:rPr>
        <w:sectPr w:rsidR="000B440D" w:rsidRPr="0084505A" w:rsidSect="000B44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1A5" w:rsidRPr="0084505A" w:rsidRDefault="009645B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</w:t>
      </w:r>
      <w:r w:rsidR="00232988" w:rsidRPr="0084505A">
        <w:rPr>
          <w:rFonts w:asciiTheme="minorHAnsi" w:hAnsiTheme="minorHAnsi" w:cstheme="minorHAnsi"/>
          <w:b/>
          <w:sz w:val="24"/>
          <w:szCs w:val="24"/>
          <w:u w:val="single"/>
        </w:rPr>
        <w:t xml:space="preserve">AREER </w:t>
      </w:r>
      <w:r w:rsidR="001F4335" w:rsidRPr="0084505A">
        <w:rPr>
          <w:rFonts w:asciiTheme="minorHAnsi" w:hAnsiTheme="minorHAnsi" w:cstheme="minorHAnsi"/>
          <w:b/>
          <w:sz w:val="24"/>
          <w:szCs w:val="24"/>
          <w:u w:val="single"/>
        </w:rPr>
        <w:t>OBJECTIVES:</w:t>
      </w:r>
    </w:p>
    <w:p w:rsidR="002A21A5" w:rsidRPr="0084505A" w:rsidRDefault="00964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To work in challenging position in a reputed organization with an opportunity to apply and refine management, analytical and problem-solving skills while working towards achieving personnel and organizational objectives.</w:t>
      </w:r>
    </w:p>
    <w:p w:rsidR="002A21A5" w:rsidRPr="0084505A" w:rsidRDefault="002A21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21A5" w:rsidRDefault="009645BD" w:rsidP="006C75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bCs/>
          <w:sz w:val="24"/>
          <w:szCs w:val="24"/>
          <w:u w:val="single"/>
        </w:rPr>
        <w:t>SUMMARY</w:t>
      </w:r>
      <w:r w:rsidR="006C7546" w:rsidRPr="0084505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:rsidR="005D0425" w:rsidRPr="0084505A" w:rsidRDefault="005D0425" w:rsidP="006C75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A21A5" w:rsidRDefault="0096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A talented, efficient and result oriented professional with 2</w:t>
      </w:r>
      <w:r w:rsidR="00D67CD6" w:rsidRPr="0084505A">
        <w:rPr>
          <w:rFonts w:asciiTheme="minorHAnsi" w:hAnsiTheme="minorHAnsi" w:cstheme="minorHAnsi"/>
          <w:sz w:val="24"/>
          <w:szCs w:val="24"/>
        </w:rPr>
        <w:t xml:space="preserve">.8 </w:t>
      </w:r>
      <w:r w:rsidRPr="0084505A">
        <w:rPr>
          <w:rFonts w:asciiTheme="minorHAnsi" w:hAnsiTheme="minorHAnsi" w:cstheme="minorHAnsi"/>
          <w:sz w:val="24"/>
          <w:szCs w:val="24"/>
        </w:rPr>
        <w:t>years of experience in Accounts payable and Logistics advances.</w:t>
      </w:r>
    </w:p>
    <w:p w:rsidR="003C476F" w:rsidRPr="0084505A" w:rsidRDefault="003C47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Top performer in both previous company.</w:t>
      </w:r>
    </w:p>
    <w:p w:rsidR="002A21A5" w:rsidRPr="0084505A" w:rsidRDefault="001F43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Accounts Payables e</w:t>
      </w:r>
      <w:r w:rsidR="009645BD" w:rsidRPr="0084505A">
        <w:rPr>
          <w:rFonts w:asciiTheme="minorHAnsi" w:hAnsiTheme="minorHAnsi" w:cstheme="minorHAnsi"/>
          <w:sz w:val="24"/>
          <w:szCs w:val="24"/>
        </w:rPr>
        <w:t>xperience on SAP Software</w:t>
      </w:r>
      <w:r w:rsidRPr="0084505A">
        <w:rPr>
          <w:rFonts w:asciiTheme="minorHAnsi" w:hAnsiTheme="minorHAnsi" w:cstheme="minorHAnsi"/>
          <w:sz w:val="24"/>
          <w:szCs w:val="24"/>
        </w:rPr>
        <w:t xml:space="preserve"> and Logistics experience on Bazooka software.</w:t>
      </w:r>
    </w:p>
    <w:p w:rsidR="001F4335" w:rsidRPr="0084505A" w:rsidRDefault="001662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Trained on SAP FI/CO: FI- Enterprise structure, GL, AP, AR and A</w:t>
      </w:r>
      <w:r w:rsidR="006160A3" w:rsidRPr="0084505A">
        <w:rPr>
          <w:rFonts w:asciiTheme="minorHAnsi" w:hAnsiTheme="minorHAnsi" w:cstheme="minorHAnsi"/>
          <w:sz w:val="24"/>
          <w:szCs w:val="24"/>
        </w:rPr>
        <w:t>sset Accounting.</w:t>
      </w:r>
    </w:p>
    <w:p w:rsidR="002A21A5" w:rsidRPr="0084505A" w:rsidRDefault="0096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Skilled in book keeping and preparing statistical and financial report.</w:t>
      </w:r>
    </w:p>
    <w:p w:rsidR="002A21A5" w:rsidRPr="0084505A" w:rsidRDefault="0096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Possess strong analytical and problem-solving skills, with the ability to make well tough out decisions. </w:t>
      </w:r>
    </w:p>
    <w:p w:rsidR="002A21A5" w:rsidRPr="0084505A" w:rsidRDefault="0096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Team Player with a positive attitude.</w:t>
      </w:r>
    </w:p>
    <w:p w:rsidR="001662D7" w:rsidRDefault="009645BD" w:rsidP="001662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Excellent interpersonal and communication skills</w:t>
      </w:r>
      <w:r w:rsidR="001662D7" w:rsidRPr="0084505A">
        <w:rPr>
          <w:rFonts w:asciiTheme="minorHAnsi" w:hAnsiTheme="minorHAnsi" w:cstheme="minorHAnsi"/>
          <w:sz w:val="24"/>
          <w:szCs w:val="24"/>
        </w:rPr>
        <w:t>.</w:t>
      </w:r>
    </w:p>
    <w:p w:rsidR="00B14DC1" w:rsidRDefault="00B14DC1" w:rsidP="001662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Possess good command in Excel.</w:t>
      </w:r>
    </w:p>
    <w:p w:rsidR="008F2501" w:rsidRPr="0084505A" w:rsidRDefault="008F2501" w:rsidP="001662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Team player with positive attitude.</w:t>
      </w:r>
    </w:p>
    <w:p w:rsidR="005B183E" w:rsidRPr="0084505A" w:rsidRDefault="005B183E" w:rsidP="00857D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7D02" w:rsidRPr="0084505A" w:rsidRDefault="00857D02" w:rsidP="00857D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WORK EXPERIENCE:</w:t>
      </w:r>
    </w:p>
    <w:p w:rsidR="001662D7" w:rsidRPr="0084505A" w:rsidRDefault="00166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693"/>
        <w:gridCol w:w="4104"/>
      </w:tblGrid>
      <w:tr w:rsidR="00125932" w:rsidRPr="0084505A" w:rsidTr="00E82B71">
        <w:tc>
          <w:tcPr>
            <w:tcW w:w="4219" w:type="dxa"/>
          </w:tcPr>
          <w:p w:rsidR="00125932" w:rsidRPr="0084505A" w:rsidRDefault="0012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b/>
                <w:sz w:val="24"/>
                <w:szCs w:val="24"/>
              </w:rPr>
              <w:t>NAME OF THE COMPANY</w:t>
            </w:r>
          </w:p>
        </w:tc>
        <w:tc>
          <w:tcPr>
            <w:tcW w:w="2693" w:type="dxa"/>
          </w:tcPr>
          <w:p w:rsidR="00125932" w:rsidRPr="0084505A" w:rsidRDefault="0012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4104" w:type="dxa"/>
          </w:tcPr>
          <w:p w:rsidR="00125932" w:rsidRPr="0084505A" w:rsidRDefault="0012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b/>
                <w:sz w:val="24"/>
                <w:szCs w:val="24"/>
              </w:rPr>
              <w:t>DURATION</w:t>
            </w:r>
          </w:p>
        </w:tc>
      </w:tr>
      <w:tr w:rsidR="00125932" w:rsidRPr="0084505A" w:rsidTr="00E82B71">
        <w:tc>
          <w:tcPr>
            <w:tcW w:w="4219" w:type="dxa"/>
          </w:tcPr>
          <w:p w:rsidR="00125932" w:rsidRPr="0084505A" w:rsidRDefault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Continuserve Softech India Pvt Ltd</w:t>
            </w:r>
          </w:p>
        </w:tc>
        <w:tc>
          <w:tcPr>
            <w:tcW w:w="2693" w:type="dxa"/>
          </w:tcPr>
          <w:p w:rsidR="00125932" w:rsidRPr="0084505A" w:rsidRDefault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Process Associate F&amp;A</w:t>
            </w:r>
          </w:p>
        </w:tc>
        <w:tc>
          <w:tcPr>
            <w:tcW w:w="4104" w:type="dxa"/>
          </w:tcPr>
          <w:p w:rsidR="00125932" w:rsidRPr="0084505A" w:rsidRDefault="00E70D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26 Dec 2017 to 22 Jun 2018</w:t>
            </w:r>
          </w:p>
        </w:tc>
      </w:tr>
      <w:tr w:rsidR="00E82B71" w:rsidRPr="0084505A" w:rsidTr="00E82B71">
        <w:tc>
          <w:tcPr>
            <w:tcW w:w="4219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Capgemini</w:t>
            </w:r>
          </w:p>
        </w:tc>
        <w:tc>
          <w:tcPr>
            <w:tcW w:w="2693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Process Associate F&amp;A</w:t>
            </w:r>
          </w:p>
        </w:tc>
        <w:tc>
          <w:tcPr>
            <w:tcW w:w="4104" w:type="dxa"/>
          </w:tcPr>
          <w:p w:rsidR="00E82B71" w:rsidRPr="0084505A" w:rsidRDefault="00E70D7C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25 Oct 2015 to 18 Dec 2017</w:t>
            </w:r>
          </w:p>
        </w:tc>
      </w:tr>
      <w:tr w:rsidR="00E82B71" w:rsidRPr="0084505A" w:rsidTr="00E82B71">
        <w:tc>
          <w:tcPr>
            <w:tcW w:w="4219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Hamleys Brand Store (Bangalore)</w:t>
            </w:r>
          </w:p>
        </w:tc>
        <w:tc>
          <w:tcPr>
            <w:tcW w:w="2693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70D7C" w:rsidRPr="0084505A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</w:p>
        </w:tc>
        <w:tc>
          <w:tcPr>
            <w:tcW w:w="4104" w:type="dxa"/>
          </w:tcPr>
          <w:p w:rsidR="00E82B71" w:rsidRPr="0084505A" w:rsidRDefault="0084505A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  <w:r w:rsidR="00224A95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016 to Jun 2016</w:t>
            </w:r>
          </w:p>
        </w:tc>
      </w:tr>
      <w:tr w:rsidR="00E82B71" w:rsidRPr="0084505A" w:rsidTr="00E82B71">
        <w:tc>
          <w:tcPr>
            <w:tcW w:w="4219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Fanooz Restaurant &amp; Banquet Hall</w:t>
            </w:r>
          </w:p>
        </w:tc>
        <w:tc>
          <w:tcPr>
            <w:tcW w:w="2693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>Steward</w:t>
            </w:r>
          </w:p>
        </w:tc>
        <w:tc>
          <w:tcPr>
            <w:tcW w:w="4104" w:type="dxa"/>
          </w:tcPr>
          <w:p w:rsidR="00E82B71" w:rsidRPr="0084505A" w:rsidRDefault="00E82B71" w:rsidP="00E82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 xml:space="preserve">May 2012 to </w:t>
            </w:r>
            <w:r w:rsidR="00224A95">
              <w:rPr>
                <w:rFonts w:asciiTheme="minorHAnsi" w:hAnsiTheme="minorHAnsi" w:cstheme="minorHAnsi"/>
                <w:sz w:val="24"/>
                <w:szCs w:val="24"/>
              </w:rPr>
              <w:t>Sep</w:t>
            </w:r>
            <w:r w:rsidRPr="0084505A">
              <w:rPr>
                <w:rFonts w:asciiTheme="minorHAnsi" w:hAnsiTheme="minorHAnsi" w:cstheme="minorHAnsi"/>
                <w:sz w:val="24"/>
                <w:szCs w:val="24"/>
              </w:rPr>
              <w:t xml:space="preserve"> 2012</w:t>
            </w:r>
          </w:p>
        </w:tc>
      </w:tr>
    </w:tbl>
    <w:p w:rsidR="00125932" w:rsidRPr="0084505A" w:rsidRDefault="00125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5F63" w:rsidRPr="0084505A" w:rsidRDefault="00CF433F" w:rsidP="00EB5F6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Continuserve Softech India Pvt Ltd:</w:t>
      </w:r>
    </w:p>
    <w:p w:rsidR="00627894" w:rsidRPr="0084505A" w:rsidRDefault="00CF433F" w:rsidP="00EB5F6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>Client</w:t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  <w:t>:  Coyote Logistics.</w:t>
      </w:r>
    </w:p>
    <w:p w:rsidR="00CF433F" w:rsidRPr="0084505A" w:rsidRDefault="00CF433F" w:rsidP="0084505A">
      <w:pPr>
        <w:pStyle w:val="PlainText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84505A">
        <w:rPr>
          <w:rFonts w:asciiTheme="minorHAnsi" w:eastAsia="Calibri" w:hAnsiTheme="minorHAnsi" w:cstheme="minorHAnsi"/>
          <w:bCs/>
          <w:sz w:val="24"/>
          <w:szCs w:val="24"/>
        </w:rPr>
        <w:t xml:space="preserve">Environment    </w:t>
      </w:r>
      <w:r w:rsidRPr="0084505A">
        <w:rPr>
          <w:rFonts w:asciiTheme="minorHAnsi" w:eastAsia="Calibri" w:hAnsiTheme="minorHAnsi" w:cstheme="minorHAnsi"/>
          <w:bCs/>
          <w:sz w:val="24"/>
          <w:szCs w:val="24"/>
        </w:rPr>
        <w:tab/>
        <w:t xml:space="preserve">:  </w:t>
      </w:r>
      <w:r w:rsidR="00EB5F63" w:rsidRPr="0084505A">
        <w:rPr>
          <w:rFonts w:asciiTheme="minorHAnsi" w:eastAsia="Calibri" w:hAnsiTheme="minorHAnsi" w:cstheme="minorHAnsi"/>
          <w:bCs/>
          <w:sz w:val="24"/>
          <w:szCs w:val="24"/>
        </w:rPr>
        <w:t>Bazooka Software.</w:t>
      </w:r>
    </w:p>
    <w:p w:rsidR="00CF433F" w:rsidRPr="0084505A" w:rsidRDefault="00CF433F" w:rsidP="00CF433F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>Role</w:t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  <w:t xml:space="preserve">:  </w:t>
      </w:r>
      <w:r w:rsidR="00EB5F63" w:rsidRPr="0084505A">
        <w:rPr>
          <w:rFonts w:asciiTheme="minorHAnsi" w:hAnsiTheme="minorHAnsi" w:cstheme="minorHAnsi"/>
          <w:bCs/>
          <w:sz w:val="24"/>
          <w:szCs w:val="24"/>
        </w:rPr>
        <w:t>Process Associate.</w:t>
      </w:r>
    </w:p>
    <w:p w:rsidR="00CF433F" w:rsidRPr="0084505A" w:rsidRDefault="00CF433F" w:rsidP="00CF433F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 xml:space="preserve">Duration </w:t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  <w:t xml:space="preserve">:  </w:t>
      </w:r>
      <w:r w:rsidR="00EB5F63" w:rsidRPr="0084505A">
        <w:rPr>
          <w:rFonts w:asciiTheme="minorHAnsi" w:hAnsiTheme="minorHAnsi" w:cstheme="minorHAnsi"/>
          <w:bCs/>
          <w:sz w:val="24"/>
          <w:szCs w:val="24"/>
        </w:rPr>
        <w:t>26</w:t>
      </w:r>
      <w:r w:rsidR="00EB5F63" w:rsidRPr="0084505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EB5F63" w:rsidRPr="0084505A">
        <w:rPr>
          <w:rFonts w:asciiTheme="minorHAnsi" w:hAnsiTheme="minorHAnsi" w:cstheme="minorHAnsi"/>
          <w:bCs/>
          <w:sz w:val="24"/>
          <w:szCs w:val="24"/>
        </w:rPr>
        <w:t xml:space="preserve"> Dec to 22</w:t>
      </w:r>
      <w:r w:rsidR="00EB5F63" w:rsidRPr="0084505A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="00EB5F63" w:rsidRPr="0084505A">
        <w:rPr>
          <w:rFonts w:asciiTheme="minorHAnsi" w:hAnsiTheme="minorHAnsi" w:cstheme="minorHAnsi"/>
          <w:bCs/>
          <w:sz w:val="24"/>
          <w:szCs w:val="24"/>
        </w:rPr>
        <w:t xml:space="preserve"> June 2018.</w:t>
      </w:r>
    </w:p>
    <w:p w:rsidR="005D0425" w:rsidRPr="0084505A" w:rsidRDefault="00F6707B" w:rsidP="00CF433F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>Coyote Logistics is one of the fastest growing Logistics broker currently running their business in US and Canada</w:t>
      </w:r>
      <w:r w:rsidR="00974F65">
        <w:rPr>
          <w:rFonts w:asciiTheme="minorHAnsi" w:hAnsiTheme="minorHAnsi" w:cstheme="minorHAnsi"/>
          <w:bCs/>
          <w:sz w:val="24"/>
          <w:szCs w:val="24"/>
        </w:rPr>
        <w:t>. Recently they are in the process of increasing their business to European countries as well.</w:t>
      </w:r>
    </w:p>
    <w:p w:rsidR="00527289" w:rsidRDefault="00527289" w:rsidP="0052728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lastRenderedPageBreak/>
        <w:t xml:space="preserve">Joined as </w:t>
      </w:r>
      <w:r w:rsidRPr="0084505A">
        <w:rPr>
          <w:rFonts w:asciiTheme="minorHAnsi" w:hAnsiTheme="minorHAnsi" w:cstheme="minorHAnsi"/>
          <w:b/>
        </w:rPr>
        <w:t xml:space="preserve">“Process Associate” </w:t>
      </w:r>
      <w:r w:rsidRPr="0084505A">
        <w:rPr>
          <w:rFonts w:asciiTheme="minorHAnsi" w:hAnsiTheme="minorHAnsi" w:cstheme="minorHAnsi"/>
        </w:rPr>
        <w:t xml:space="preserve">in </w:t>
      </w:r>
      <w:r w:rsidRPr="0084505A">
        <w:rPr>
          <w:rFonts w:asciiTheme="minorHAnsi" w:hAnsiTheme="minorHAnsi" w:cstheme="minorHAnsi"/>
          <w:b/>
        </w:rPr>
        <w:t xml:space="preserve">ContinuServe Softech India Pvt. Ltd. </w:t>
      </w:r>
      <w:r w:rsidRPr="0084505A">
        <w:rPr>
          <w:rFonts w:asciiTheme="minorHAnsi" w:hAnsiTheme="minorHAnsi" w:cstheme="minorHAnsi"/>
        </w:rPr>
        <w:t>(Bangalore) India from December 26</w:t>
      </w:r>
      <w:r w:rsidRPr="0084505A">
        <w:rPr>
          <w:rFonts w:asciiTheme="minorHAnsi" w:hAnsiTheme="minorHAnsi" w:cstheme="minorHAnsi"/>
          <w:vertAlign w:val="superscript"/>
        </w:rPr>
        <w:t>th</w:t>
      </w:r>
      <w:r w:rsidRPr="0084505A">
        <w:rPr>
          <w:rFonts w:asciiTheme="minorHAnsi" w:hAnsiTheme="minorHAnsi" w:cstheme="minorHAnsi"/>
        </w:rPr>
        <w:t xml:space="preserve"> to till date.</w:t>
      </w:r>
    </w:p>
    <w:p w:rsidR="008B7FCF" w:rsidRDefault="008B7FCF" w:rsidP="008B7FC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B7FCF">
        <w:rPr>
          <w:rFonts w:asciiTheme="minorHAnsi" w:hAnsiTheme="minorHAnsi" w:cstheme="minorHAnsi"/>
          <w:b/>
          <w:sz w:val="24"/>
          <w:szCs w:val="24"/>
          <w:u w:val="single"/>
        </w:rPr>
        <w:t>ROLES AND RESPONSIBILITIES</w:t>
      </w:r>
      <w:r w:rsidRPr="008B7FCF">
        <w:rPr>
          <w:rFonts w:asciiTheme="minorHAnsi" w:hAnsiTheme="minorHAnsi" w:cstheme="minorHAnsi"/>
          <w:b/>
        </w:rPr>
        <w:t xml:space="preserve"> as an Accountant</w:t>
      </w:r>
      <w:r>
        <w:rPr>
          <w:rFonts w:asciiTheme="minorHAnsi" w:hAnsiTheme="minorHAnsi" w:cstheme="minorHAnsi"/>
        </w:rPr>
        <w:t>: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 the journal entries.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 Payment Vouchers (BPV).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Vendor bank payment and payable of accounts.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Payment Certificate documents.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of supplier’s cheques.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Petty cash entries.</w:t>
      </w:r>
    </w:p>
    <w:p w:rsid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of Bank Reconciliation statement.</w:t>
      </w:r>
    </w:p>
    <w:p w:rsidR="008B7FCF" w:rsidRPr="008B7FCF" w:rsidRDefault="008B7FCF" w:rsidP="008B7FCF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senior Accountant in Preparation of Books of Accounts.</w:t>
      </w:r>
    </w:p>
    <w:p w:rsidR="00527289" w:rsidRPr="008B7FCF" w:rsidRDefault="00527289" w:rsidP="00527289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B7FCF">
        <w:rPr>
          <w:rFonts w:asciiTheme="minorHAnsi" w:hAnsiTheme="minorHAnsi" w:cstheme="minorHAnsi"/>
        </w:rPr>
        <w:t>Issuing Lumper and Fuel advances with 10 minutes of TAT</w:t>
      </w:r>
      <w:r w:rsidR="008B7FCF" w:rsidRPr="008B7FCF">
        <w:rPr>
          <w:rFonts w:asciiTheme="minorHAnsi" w:hAnsiTheme="minorHAnsi" w:cstheme="minorHAnsi"/>
        </w:rPr>
        <w:t xml:space="preserve"> and Final Payments to vendor.</w:t>
      </w:r>
    </w:p>
    <w:p w:rsidR="00D67CD6" w:rsidRPr="0084505A" w:rsidRDefault="00D67CD6" w:rsidP="00D67CD6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Invoic</w:t>
      </w:r>
      <w:r w:rsidR="008B7FCF">
        <w:rPr>
          <w:rFonts w:asciiTheme="minorHAnsi" w:hAnsiTheme="minorHAnsi" w:cstheme="minorHAnsi"/>
        </w:rPr>
        <w:t>e</w:t>
      </w:r>
      <w:r w:rsidRPr="0084505A">
        <w:rPr>
          <w:rFonts w:asciiTheme="minorHAnsi" w:hAnsiTheme="minorHAnsi" w:cstheme="minorHAnsi"/>
        </w:rPr>
        <w:t xml:space="preserve"> processing/Vouchering.</w:t>
      </w:r>
    </w:p>
    <w:p w:rsidR="006160A3" w:rsidRPr="0084505A" w:rsidRDefault="006160A3" w:rsidP="006160A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Handling both internal and external queries related to payment status.</w:t>
      </w:r>
    </w:p>
    <w:p w:rsidR="00527289" w:rsidRPr="0084505A" w:rsidRDefault="00527289" w:rsidP="00527289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Issuing advances through T-check codes, COM-Check and EFS card.</w:t>
      </w:r>
    </w:p>
    <w:p w:rsidR="00A264B2" w:rsidRDefault="00A264B2" w:rsidP="00703B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03B64" w:rsidRDefault="00527289" w:rsidP="00703B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Key-Responsibility</w:t>
      </w:r>
      <w:r w:rsidR="00581C0D" w:rsidRPr="0084505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264B2" w:rsidRPr="0084505A" w:rsidRDefault="00A264B2" w:rsidP="00703B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27289" w:rsidRPr="0084505A" w:rsidRDefault="00527289" w:rsidP="0052728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Strictly maintaining TAT of 10 minutes.</w:t>
      </w:r>
    </w:p>
    <w:p w:rsidR="00703B64" w:rsidRPr="0084505A" w:rsidRDefault="00703B64" w:rsidP="00703B64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Providing inflow details to Team leads.</w:t>
      </w:r>
    </w:p>
    <w:p w:rsidR="00703B64" w:rsidRPr="0084505A" w:rsidRDefault="00703B64" w:rsidP="00703B64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Providing Productivity report to the Management.</w:t>
      </w:r>
    </w:p>
    <w:p w:rsidR="00527289" w:rsidRPr="0084505A" w:rsidRDefault="00527289" w:rsidP="0052728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 xml:space="preserve">Self-allocation and holding responsibility of </w:t>
      </w:r>
      <w:r w:rsidR="00703B64" w:rsidRPr="0084505A">
        <w:rPr>
          <w:rFonts w:asciiTheme="minorHAnsi" w:hAnsiTheme="minorHAnsi" w:cstheme="minorHAnsi"/>
        </w:rPr>
        <w:t>completion of task within time.</w:t>
      </w:r>
    </w:p>
    <w:p w:rsidR="00CF433F" w:rsidRPr="0084505A" w:rsidRDefault="00527289" w:rsidP="00CF4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84505A">
        <w:rPr>
          <w:rFonts w:asciiTheme="minorHAnsi" w:hAnsiTheme="minorHAnsi" w:cstheme="minorHAnsi"/>
        </w:rPr>
        <w:t>Maintaining 100% accuracy as no time for separate audit.</w:t>
      </w:r>
    </w:p>
    <w:p w:rsidR="00CF433F" w:rsidRPr="0084505A" w:rsidRDefault="00CF433F" w:rsidP="00CF433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CAPGEMINI Technology services, Bangalore:</w:t>
      </w:r>
    </w:p>
    <w:p w:rsidR="00CF433F" w:rsidRPr="0084505A" w:rsidRDefault="00CF433F" w:rsidP="00CF433F">
      <w:pPr>
        <w:pStyle w:val="PlainText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84505A">
        <w:rPr>
          <w:rFonts w:asciiTheme="minorHAnsi" w:eastAsia="Calibri" w:hAnsiTheme="minorHAnsi" w:cstheme="minorHAnsi"/>
          <w:bCs/>
          <w:sz w:val="24"/>
          <w:szCs w:val="24"/>
        </w:rPr>
        <w:t>Client</w:t>
      </w:r>
      <w:r w:rsidRPr="0084505A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84505A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84505A">
        <w:rPr>
          <w:rFonts w:asciiTheme="minorHAnsi" w:eastAsia="Calibri" w:hAnsiTheme="minorHAnsi" w:cstheme="minorHAnsi"/>
          <w:bCs/>
          <w:sz w:val="24"/>
          <w:szCs w:val="24"/>
        </w:rPr>
        <w:tab/>
        <w:t>:  Honeywell</w:t>
      </w:r>
    </w:p>
    <w:p w:rsidR="00CF433F" w:rsidRPr="0084505A" w:rsidRDefault="00CF433F" w:rsidP="00CF433F">
      <w:pPr>
        <w:pStyle w:val="PlainText"/>
        <w:ind w:left="2160" w:hanging="21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84505A">
        <w:rPr>
          <w:rFonts w:asciiTheme="minorHAnsi" w:eastAsia="Calibri" w:hAnsiTheme="minorHAnsi" w:cstheme="minorHAnsi"/>
          <w:bCs/>
          <w:sz w:val="24"/>
          <w:szCs w:val="24"/>
        </w:rPr>
        <w:t xml:space="preserve">Environment    </w:t>
      </w:r>
      <w:r w:rsidRPr="0084505A">
        <w:rPr>
          <w:rFonts w:asciiTheme="minorHAnsi" w:eastAsia="Calibri" w:hAnsiTheme="minorHAnsi" w:cstheme="minorHAnsi"/>
          <w:bCs/>
          <w:sz w:val="24"/>
          <w:szCs w:val="24"/>
        </w:rPr>
        <w:tab/>
        <w:t>:  SAP ECC 6.0</w:t>
      </w:r>
    </w:p>
    <w:p w:rsidR="00CF433F" w:rsidRPr="0084505A" w:rsidRDefault="00CF433F" w:rsidP="00CF433F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>Role</w:t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  <w:t xml:space="preserve">:  Process Associate Finance &amp; Accounts.  </w:t>
      </w:r>
    </w:p>
    <w:p w:rsidR="00CF433F" w:rsidRPr="0084505A" w:rsidRDefault="00CF433F" w:rsidP="00CF433F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 xml:space="preserve">Duration </w:t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</w:r>
      <w:r w:rsidRPr="0084505A">
        <w:rPr>
          <w:rFonts w:asciiTheme="minorHAnsi" w:hAnsiTheme="minorHAnsi" w:cstheme="minorHAnsi"/>
          <w:bCs/>
          <w:sz w:val="24"/>
          <w:szCs w:val="24"/>
        </w:rPr>
        <w:tab/>
        <w:t>:  25</w:t>
      </w:r>
      <w:r w:rsidRPr="0084505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84505A">
        <w:rPr>
          <w:rFonts w:asciiTheme="minorHAnsi" w:hAnsiTheme="minorHAnsi" w:cstheme="minorHAnsi"/>
          <w:bCs/>
          <w:sz w:val="24"/>
          <w:szCs w:val="24"/>
        </w:rPr>
        <w:t xml:space="preserve"> Oct</w:t>
      </w:r>
      <w:r w:rsidR="00B53A67" w:rsidRPr="0084505A">
        <w:rPr>
          <w:rFonts w:asciiTheme="minorHAnsi" w:hAnsiTheme="minorHAnsi" w:cstheme="minorHAnsi"/>
          <w:bCs/>
          <w:sz w:val="24"/>
          <w:szCs w:val="24"/>
        </w:rPr>
        <w:t xml:space="preserve"> 2015</w:t>
      </w:r>
      <w:r w:rsidRPr="0084505A">
        <w:rPr>
          <w:rFonts w:asciiTheme="minorHAnsi" w:hAnsiTheme="minorHAnsi" w:cstheme="minorHAnsi"/>
          <w:bCs/>
          <w:sz w:val="24"/>
          <w:szCs w:val="24"/>
        </w:rPr>
        <w:t xml:space="preserve"> to 18</w:t>
      </w:r>
      <w:r w:rsidRPr="0084505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84505A">
        <w:rPr>
          <w:rFonts w:asciiTheme="minorHAnsi" w:hAnsiTheme="minorHAnsi" w:cstheme="minorHAnsi"/>
          <w:bCs/>
          <w:sz w:val="24"/>
          <w:szCs w:val="24"/>
        </w:rPr>
        <w:t xml:space="preserve"> Dec 201</w:t>
      </w:r>
      <w:r w:rsidR="00B53A67" w:rsidRPr="0084505A">
        <w:rPr>
          <w:rFonts w:asciiTheme="minorHAnsi" w:hAnsiTheme="minorHAnsi" w:cstheme="minorHAnsi"/>
          <w:bCs/>
          <w:sz w:val="24"/>
          <w:szCs w:val="24"/>
        </w:rPr>
        <w:t>7</w:t>
      </w:r>
    </w:p>
    <w:p w:rsidR="00CF433F" w:rsidRPr="0084505A" w:rsidRDefault="00CF43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7289" w:rsidRPr="0084505A" w:rsidRDefault="00527289" w:rsidP="00527289">
      <w:pPr>
        <w:pStyle w:val="ListParagraph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Joined as</w:t>
      </w:r>
      <w:r w:rsidRPr="0084505A">
        <w:rPr>
          <w:rFonts w:asciiTheme="minorHAnsi" w:hAnsiTheme="minorHAnsi" w:cstheme="minorHAnsi"/>
          <w:b/>
        </w:rPr>
        <w:t xml:space="preserve"> “Trainee Associate”</w:t>
      </w:r>
      <w:r w:rsidRPr="0084505A">
        <w:rPr>
          <w:rFonts w:asciiTheme="minorHAnsi" w:hAnsiTheme="minorHAnsi" w:cstheme="minorHAnsi"/>
        </w:rPr>
        <w:t xml:space="preserve"> in </w:t>
      </w:r>
      <w:r w:rsidRPr="0084505A">
        <w:rPr>
          <w:rFonts w:asciiTheme="minorHAnsi" w:hAnsiTheme="minorHAnsi" w:cstheme="minorHAnsi"/>
          <w:b/>
        </w:rPr>
        <w:t>Capgemini Business Service Pvt. Ltd.</w:t>
      </w:r>
      <w:r w:rsidRPr="0084505A">
        <w:rPr>
          <w:rFonts w:asciiTheme="minorHAnsi" w:hAnsiTheme="minorHAnsi" w:cstheme="minorHAnsi"/>
        </w:rPr>
        <w:t xml:space="preserve"> (Bangalore) India, from October 2015 to October 2016.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Entering PO and Non-PO based invoice and Credit note processing, including Utility invoices in SAP.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Processing Multiple PO Complex invoices.</w:t>
      </w:r>
    </w:p>
    <w:p w:rsidR="00527289" w:rsidRPr="0084505A" w:rsidRDefault="00527289" w:rsidP="0052728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27289" w:rsidRPr="0084505A" w:rsidRDefault="00527289" w:rsidP="00527289">
      <w:pPr>
        <w:pStyle w:val="ListParagraph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Promoted as “</w:t>
      </w:r>
      <w:r w:rsidRPr="0084505A">
        <w:rPr>
          <w:rFonts w:asciiTheme="minorHAnsi" w:hAnsiTheme="minorHAnsi" w:cstheme="minorHAnsi"/>
          <w:b/>
        </w:rPr>
        <w:t>Process Associate</w:t>
      </w:r>
      <w:r w:rsidRPr="0084505A">
        <w:rPr>
          <w:rFonts w:asciiTheme="minorHAnsi" w:hAnsiTheme="minorHAnsi" w:cstheme="minorHAnsi"/>
        </w:rPr>
        <w:t xml:space="preserve">” in </w:t>
      </w:r>
      <w:r w:rsidRPr="0084505A">
        <w:rPr>
          <w:rFonts w:asciiTheme="minorHAnsi" w:hAnsiTheme="minorHAnsi" w:cstheme="minorHAnsi"/>
          <w:b/>
        </w:rPr>
        <w:t>Capgemini Business Service Pvt. Ltd.</w:t>
      </w:r>
      <w:r w:rsidRPr="0084505A">
        <w:rPr>
          <w:rFonts w:asciiTheme="minorHAnsi" w:hAnsiTheme="minorHAnsi" w:cstheme="minorHAnsi"/>
        </w:rPr>
        <w:t xml:space="preserve"> (Bangalore) India and served from October 2016 to 18</w:t>
      </w:r>
      <w:r w:rsidRPr="0084505A">
        <w:rPr>
          <w:rFonts w:asciiTheme="minorHAnsi" w:hAnsiTheme="minorHAnsi" w:cstheme="minorHAnsi"/>
          <w:vertAlign w:val="superscript"/>
        </w:rPr>
        <w:t>th</w:t>
      </w:r>
      <w:r w:rsidRPr="0084505A">
        <w:rPr>
          <w:rFonts w:asciiTheme="minorHAnsi" w:hAnsiTheme="minorHAnsi" w:cstheme="minorHAnsi"/>
        </w:rPr>
        <w:t xml:space="preserve"> December 2017.</w:t>
      </w:r>
    </w:p>
    <w:p w:rsidR="00527289" w:rsidRPr="0084505A" w:rsidRDefault="00527289" w:rsidP="005272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>Processing Error Resolution Invoices.</w:t>
      </w:r>
    </w:p>
    <w:p w:rsidR="00527289" w:rsidRPr="0084505A" w:rsidRDefault="00527289" w:rsidP="00527289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Supporting Helpdesk team to process the urgent overdue invoices.</w:t>
      </w:r>
    </w:p>
    <w:p w:rsidR="00527289" w:rsidRPr="0084505A" w:rsidRDefault="00527289" w:rsidP="00527289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Supporting Generic Mail Box Team in rectifying the wrongly posted invoices.</w:t>
      </w:r>
    </w:p>
    <w:p w:rsidR="00527289" w:rsidRPr="0084505A" w:rsidRDefault="00527289" w:rsidP="00527289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Responsible for auditing various Queues (E.g. Pre-Audit, CCA audit, Status movement Audit)</w:t>
      </w:r>
    </w:p>
    <w:p w:rsidR="00527289" w:rsidRPr="0084505A" w:rsidRDefault="00527289" w:rsidP="00527289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Sending status report to the Management and Team members on hourly basis.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SME (Subject Matter expert) in process.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Provide ideas to improve the accuracy of team.</w:t>
      </w:r>
    </w:p>
    <w:p w:rsidR="00527289" w:rsidRPr="0084505A" w:rsidRDefault="00527289" w:rsidP="0052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Key-Responsibility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Allocation of pending volume to team. 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Training of new joiners and holding responsibility for their accuracy</w:t>
      </w:r>
    </w:p>
    <w:p w:rsidR="00527289" w:rsidRPr="0084505A" w:rsidRDefault="00527289" w:rsidP="00527289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Problem solving of team members and supporting them to finish their allocation on time.</w:t>
      </w:r>
    </w:p>
    <w:p w:rsidR="00527289" w:rsidRPr="0084505A" w:rsidRDefault="0052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61403" w:rsidRPr="0084505A" w:rsidRDefault="00761403" w:rsidP="00761403">
      <w:pPr>
        <w:tabs>
          <w:tab w:val="left" w:pos="360"/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ACHIEVEMENTS:</w:t>
      </w:r>
    </w:p>
    <w:p w:rsidR="00761403" w:rsidRPr="0084505A" w:rsidRDefault="00761403" w:rsidP="00761403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Received Multiple times </w:t>
      </w:r>
      <w:r w:rsidRPr="0084505A">
        <w:rPr>
          <w:rFonts w:asciiTheme="minorHAnsi" w:hAnsiTheme="minorHAnsi" w:cstheme="minorHAnsi"/>
          <w:b/>
          <w:sz w:val="24"/>
          <w:szCs w:val="24"/>
        </w:rPr>
        <w:t>“Monthly awards”</w:t>
      </w:r>
      <w:r w:rsidRPr="0084505A">
        <w:rPr>
          <w:rFonts w:asciiTheme="minorHAnsi" w:hAnsiTheme="minorHAnsi" w:cstheme="minorHAnsi"/>
          <w:sz w:val="24"/>
          <w:szCs w:val="24"/>
        </w:rPr>
        <w:t xml:space="preserve"> from the Management for the best performance.</w:t>
      </w:r>
    </w:p>
    <w:p w:rsidR="00761403" w:rsidRPr="0084505A" w:rsidRDefault="00761403" w:rsidP="00761403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Received </w:t>
      </w:r>
      <w:r w:rsidRPr="0084505A">
        <w:rPr>
          <w:rFonts w:asciiTheme="minorHAnsi" w:hAnsiTheme="minorHAnsi" w:cstheme="minorHAnsi"/>
          <w:b/>
          <w:sz w:val="24"/>
          <w:szCs w:val="24"/>
        </w:rPr>
        <w:t xml:space="preserve">“Soaring Eagle 2 times” </w:t>
      </w:r>
      <w:r w:rsidRPr="0084505A">
        <w:rPr>
          <w:rFonts w:asciiTheme="minorHAnsi" w:hAnsiTheme="minorHAnsi" w:cstheme="minorHAnsi"/>
          <w:sz w:val="24"/>
          <w:szCs w:val="24"/>
        </w:rPr>
        <w:t>&amp;</w:t>
      </w:r>
      <w:r w:rsidRPr="0084505A">
        <w:rPr>
          <w:rFonts w:asciiTheme="minorHAnsi" w:hAnsiTheme="minorHAnsi" w:cstheme="minorHAnsi"/>
          <w:b/>
          <w:sz w:val="24"/>
          <w:szCs w:val="24"/>
        </w:rPr>
        <w:t>Certificate of Excellence</w:t>
      </w:r>
      <w:r w:rsidRPr="0084505A">
        <w:rPr>
          <w:rFonts w:asciiTheme="minorHAnsi" w:hAnsiTheme="minorHAnsi" w:cstheme="minorHAnsi"/>
          <w:sz w:val="24"/>
          <w:szCs w:val="24"/>
        </w:rPr>
        <w:t xml:space="preserve"> – for exemplary performance.</w:t>
      </w:r>
    </w:p>
    <w:p w:rsidR="00761403" w:rsidRPr="0084505A" w:rsidRDefault="00761403" w:rsidP="00761403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Received “</w:t>
      </w:r>
      <w:r w:rsidRPr="0084505A">
        <w:rPr>
          <w:rFonts w:asciiTheme="minorHAnsi" w:hAnsiTheme="minorHAnsi" w:cstheme="minorHAnsi"/>
          <w:b/>
          <w:sz w:val="24"/>
          <w:szCs w:val="24"/>
        </w:rPr>
        <w:t>Special Certificate</w:t>
      </w:r>
      <w:r w:rsidRPr="0084505A">
        <w:rPr>
          <w:rFonts w:asciiTheme="minorHAnsi" w:hAnsiTheme="minorHAnsi" w:cstheme="minorHAnsi"/>
          <w:sz w:val="24"/>
          <w:szCs w:val="24"/>
        </w:rPr>
        <w:t>” for extra effort during year end.</w:t>
      </w:r>
    </w:p>
    <w:p w:rsidR="00761403" w:rsidRPr="0084505A" w:rsidRDefault="00761403" w:rsidP="00761403">
      <w:pPr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>Highly praised by the Management and Client for consistently meeting deadlines.</w:t>
      </w:r>
    </w:p>
    <w:p w:rsidR="00761403" w:rsidRPr="0084505A" w:rsidRDefault="00761403" w:rsidP="00761403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4505A">
        <w:rPr>
          <w:rFonts w:asciiTheme="minorHAnsi" w:hAnsiTheme="minorHAnsi" w:cstheme="minorHAnsi"/>
          <w:bCs/>
          <w:iCs/>
          <w:sz w:val="24"/>
          <w:szCs w:val="24"/>
        </w:rPr>
        <w:t xml:space="preserve">Certificate of </w:t>
      </w:r>
      <w:r w:rsidRPr="00B14DC1">
        <w:rPr>
          <w:rFonts w:asciiTheme="minorHAnsi" w:hAnsiTheme="minorHAnsi" w:cstheme="minorHAnsi"/>
          <w:b/>
          <w:bCs/>
          <w:iCs/>
          <w:sz w:val="24"/>
          <w:szCs w:val="24"/>
        </w:rPr>
        <w:t>Academic Excellence</w:t>
      </w:r>
      <w:r w:rsidRPr="0084505A">
        <w:rPr>
          <w:rFonts w:asciiTheme="minorHAnsi" w:hAnsiTheme="minorHAnsi" w:cstheme="minorHAnsi"/>
          <w:bCs/>
          <w:iCs/>
          <w:sz w:val="24"/>
          <w:szCs w:val="24"/>
        </w:rPr>
        <w:t xml:space="preserve"> in Class 12 from Deputy Commissioner of Hailakandi, Assam.</w:t>
      </w:r>
    </w:p>
    <w:p w:rsidR="003B20E7" w:rsidRPr="0084505A" w:rsidRDefault="003B20E7" w:rsidP="003B20E7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bCs/>
          <w:sz w:val="24"/>
          <w:szCs w:val="24"/>
          <w:u w:val="single"/>
        </w:rPr>
        <w:t>EXTRA CURRICULUM ACTIVITIES:</w:t>
      </w:r>
    </w:p>
    <w:p w:rsidR="003B20E7" w:rsidRPr="0084505A" w:rsidRDefault="003B20E7" w:rsidP="003B20E7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Cs/>
          <w:iCs/>
          <w:sz w:val="24"/>
          <w:szCs w:val="24"/>
        </w:rPr>
        <w:t>Won 1</w:t>
      </w:r>
      <w:r w:rsidRPr="0084505A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st</w:t>
      </w:r>
      <w:r w:rsidRPr="0084505A">
        <w:rPr>
          <w:rFonts w:asciiTheme="minorHAnsi" w:hAnsiTheme="minorHAnsi" w:cstheme="minorHAnsi"/>
          <w:bCs/>
          <w:iCs/>
          <w:sz w:val="24"/>
          <w:szCs w:val="24"/>
        </w:rPr>
        <w:t xml:space="preserve"> position in Badminton many times.</w:t>
      </w:r>
    </w:p>
    <w:p w:rsidR="003B20E7" w:rsidRPr="0084505A" w:rsidRDefault="003B20E7" w:rsidP="003B20E7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>Won 1</w:t>
      </w:r>
      <w:r w:rsidRPr="0084505A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84505A">
        <w:rPr>
          <w:rFonts w:asciiTheme="minorHAnsi" w:hAnsiTheme="minorHAnsi" w:cstheme="minorHAnsi"/>
          <w:bCs/>
          <w:sz w:val="24"/>
          <w:szCs w:val="24"/>
        </w:rPr>
        <w:t xml:space="preserve"> position many times in Football inter-house competition.</w:t>
      </w:r>
    </w:p>
    <w:p w:rsidR="003B20E7" w:rsidRPr="0084505A" w:rsidRDefault="003B20E7" w:rsidP="003B20E7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Cs/>
          <w:sz w:val="24"/>
          <w:szCs w:val="24"/>
        </w:rPr>
        <w:t>Participated in Mathematics Olympiad.</w:t>
      </w:r>
    </w:p>
    <w:p w:rsidR="003B20E7" w:rsidRPr="0084505A" w:rsidRDefault="003B20E7" w:rsidP="003B20E7">
      <w:pPr>
        <w:pStyle w:val="ColorfulList-Accent11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4505A">
        <w:rPr>
          <w:rFonts w:asciiTheme="minorHAnsi" w:hAnsiTheme="minorHAnsi" w:cstheme="minorHAnsi"/>
          <w:bCs/>
          <w:iCs/>
          <w:sz w:val="24"/>
          <w:szCs w:val="24"/>
        </w:rPr>
        <w:t>Worked as Guide Commander and represented many parades for school and won 1</w:t>
      </w:r>
      <w:r w:rsidRPr="0084505A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st</w:t>
      </w:r>
      <w:r w:rsidRPr="0084505A">
        <w:rPr>
          <w:rFonts w:asciiTheme="minorHAnsi" w:hAnsiTheme="minorHAnsi" w:cstheme="minorHAnsi"/>
          <w:bCs/>
          <w:iCs/>
          <w:sz w:val="24"/>
          <w:szCs w:val="24"/>
        </w:rPr>
        <w:t xml:space="preserve"> position twice in school level also worked as a house captain for two years</w:t>
      </w:r>
      <w:r w:rsidRPr="0084505A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:rsidR="002A21A5" w:rsidRPr="0084505A" w:rsidRDefault="00964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7B011E" w:rsidRPr="0084505A">
        <w:rPr>
          <w:rFonts w:asciiTheme="minorHAnsi" w:hAnsiTheme="minorHAnsi" w:cstheme="minorHAnsi"/>
          <w:b/>
          <w:sz w:val="24"/>
          <w:szCs w:val="24"/>
          <w:u w:val="single"/>
        </w:rPr>
        <w:t>DUCATIONAL QUALIFICATION:</w:t>
      </w:r>
    </w:p>
    <w:p w:rsidR="002A21A5" w:rsidRPr="001C460A" w:rsidRDefault="001C460A" w:rsidP="001C460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460A">
        <w:rPr>
          <w:rFonts w:asciiTheme="minorHAnsi" w:hAnsiTheme="minorHAnsi" w:cstheme="minorHAnsi"/>
        </w:rPr>
        <w:t xml:space="preserve">Graduation in </w:t>
      </w:r>
      <w:r w:rsidRPr="001C460A">
        <w:rPr>
          <w:rFonts w:asciiTheme="minorHAnsi" w:hAnsiTheme="minorHAnsi" w:cstheme="minorHAnsi"/>
          <w:b/>
        </w:rPr>
        <w:t>B.com</w:t>
      </w:r>
      <w:r w:rsidRPr="001C460A">
        <w:rPr>
          <w:rFonts w:asciiTheme="minorHAnsi" w:hAnsiTheme="minorHAnsi" w:cstheme="minorHAnsi"/>
        </w:rPr>
        <w:t xml:space="preserve"> from Osmania University with </w:t>
      </w:r>
      <w:r w:rsidRPr="001C460A">
        <w:rPr>
          <w:rFonts w:asciiTheme="minorHAnsi" w:hAnsiTheme="minorHAnsi" w:cstheme="minorHAnsi"/>
          <w:b/>
        </w:rPr>
        <w:t>65.45%</w:t>
      </w:r>
      <w:r w:rsidRPr="001C460A">
        <w:rPr>
          <w:rFonts w:asciiTheme="minorHAnsi" w:hAnsiTheme="minorHAnsi" w:cstheme="minorHAnsi"/>
        </w:rPr>
        <w:t xml:space="preserve"> marks</w:t>
      </w:r>
      <w:r>
        <w:rPr>
          <w:rFonts w:asciiTheme="minorHAnsi" w:hAnsiTheme="minorHAnsi" w:cstheme="minorHAnsi"/>
        </w:rPr>
        <w:t>.</w:t>
      </w:r>
    </w:p>
    <w:p w:rsidR="001C460A" w:rsidRPr="001C460A" w:rsidRDefault="001C460A" w:rsidP="001C460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460A">
        <w:rPr>
          <w:rFonts w:asciiTheme="minorHAnsi" w:hAnsiTheme="minorHAnsi" w:cstheme="minorHAnsi"/>
        </w:rPr>
        <w:t xml:space="preserve">Class XII in </w:t>
      </w:r>
      <w:r w:rsidRPr="001C460A">
        <w:rPr>
          <w:rFonts w:asciiTheme="minorHAnsi" w:hAnsiTheme="minorHAnsi" w:cstheme="minorHAnsi"/>
          <w:b/>
        </w:rPr>
        <w:t>Commerce</w:t>
      </w:r>
      <w:r w:rsidRPr="001C460A">
        <w:rPr>
          <w:rFonts w:asciiTheme="minorHAnsi" w:hAnsiTheme="minorHAnsi" w:cstheme="minorHAnsi"/>
        </w:rPr>
        <w:t xml:space="preserve"> from Jawahar Navodaya Vidyalaya under CBSE board with </w:t>
      </w:r>
      <w:r w:rsidRPr="001C460A">
        <w:rPr>
          <w:rFonts w:asciiTheme="minorHAnsi" w:hAnsiTheme="minorHAnsi" w:cstheme="minorHAnsi"/>
          <w:b/>
        </w:rPr>
        <w:t>85.2</w:t>
      </w:r>
      <w:r w:rsidR="005E5688" w:rsidRPr="001C460A">
        <w:rPr>
          <w:rFonts w:asciiTheme="minorHAnsi" w:hAnsiTheme="minorHAnsi" w:cstheme="minorHAnsi"/>
          <w:b/>
        </w:rPr>
        <w:t>%</w:t>
      </w:r>
      <w:r w:rsidR="005E5688">
        <w:rPr>
          <w:rFonts w:asciiTheme="minorHAnsi" w:hAnsiTheme="minorHAnsi" w:cstheme="minorHAnsi"/>
        </w:rPr>
        <w:t>marks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1C460A" w:rsidRPr="0084505A" w:rsidRDefault="001C46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A21A5" w:rsidRPr="0084505A" w:rsidRDefault="00964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E0460A" w:rsidRPr="0084505A">
        <w:rPr>
          <w:rFonts w:asciiTheme="minorHAnsi" w:hAnsiTheme="minorHAnsi" w:cstheme="minorHAnsi"/>
          <w:b/>
          <w:sz w:val="24"/>
          <w:szCs w:val="24"/>
          <w:u w:val="single"/>
        </w:rPr>
        <w:t>REAS OF EXPERTISE:</w:t>
      </w:r>
    </w:p>
    <w:p w:rsidR="002A21A5" w:rsidRPr="0084505A" w:rsidRDefault="009645B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84505A">
        <w:rPr>
          <w:rFonts w:asciiTheme="minorHAnsi" w:eastAsia="Calibri" w:hAnsiTheme="minorHAnsi" w:cstheme="minorHAnsi"/>
        </w:rPr>
        <w:t xml:space="preserve">Processing invoices in </w:t>
      </w:r>
      <w:r w:rsidRPr="0084505A">
        <w:rPr>
          <w:rFonts w:asciiTheme="minorHAnsi" w:eastAsia="Calibri" w:hAnsiTheme="minorHAnsi" w:cstheme="minorHAnsi"/>
          <w:b/>
        </w:rPr>
        <w:t>SAP</w:t>
      </w:r>
      <w:r w:rsidRPr="0084505A">
        <w:rPr>
          <w:rFonts w:asciiTheme="minorHAnsi" w:eastAsia="Calibri" w:hAnsiTheme="minorHAnsi" w:cstheme="minorHAnsi"/>
        </w:rPr>
        <w:t>.</w:t>
      </w:r>
    </w:p>
    <w:p w:rsidR="002A21A5" w:rsidRPr="0084505A" w:rsidRDefault="009645B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84505A">
        <w:rPr>
          <w:rFonts w:asciiTheme="minorHAnsi" w:eastAsia="Calibri" w:hAnsiTheme="minorHAnsi" w:cstheme="minorHAnsi"/>
        </w:rPr>
        <w:t xml:space="preserve">Issuing Advances in </w:t>
      </w:r>
      <w:r w:rsidRPr="0084505A">
        <w:rPr>
          <w:rFonts w:asciiTheme="minorHAnsi" w:eastAsia="Calibri" w:hAnsiTheme="minorHAnsi" w:cstheme="minorHAnsi"/>
          <w:b/>
        </w:rPr>
        <w:t>Bazooka</w:t>
      </w:r>
      <w:r w:rsidRPr="0084505A">
        <w:rPr>
          <w:rFonts w:asciiTheme="minorHAnsi" w:eastAsia="Calibri" w:hAnsiTheme="minorHAnsi" w:cstheme="minorHAnsi"/>
        </w:rPr>
        <w:t xml:space="preserve"> Software</w:t>
      </w:r>
    </w:p>
    <w:p w:rsidR="002A21A5" w:rsidRPr="0084505A" w:rsidRDefault="009645BD" w:rsidP="00E51AC9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84505A">
        <w:rPr>
          <w:rFonts w:asciiTheme="minorHAnsi" w:eastAsia="Calibri" w:hAnsiTheme="minorHAnsi" w:cstheme="minorHAnsi"/>
        </w:rPr>
        <w:t>Quality Check (Audit)</w:t>
      </w:r>
    </w:p>
    <w:p w:rsidR="003C476F" w:rsidRPr="003C476F" w:rsidRDefault="009645BD" w:rsidP="003C476F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3C476F">
        <w:rPr>
          <w:rFonts w:asciiTheme="minorHAnsi" w:eastAsia="Calibri" w:hAnsiTheme="minorHAnsi" w:cstheme="minorHAnsi"/>
        </w:rPr>
        <w:t>SAP, Bazooka, MS Office (Word, Excel), Windows 98/2000/2003/2007.</w:t>
      </w:r>
    </w:p>
    <w:p w:rsidR="003C476F" w:rsidRDefault="003C476F">
      <w:pPr>
        <w:tabs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A21A5" w:rsidRPr="0084505A" w:rsidRDefault="009645BD">
      <w:pPr>
        <w:tabs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="003B20E7" w:rsidRPr="0084505A">
        <w:rPr>
          <w:rFonts w:asciiTheme="minorHAnsi" w:hAnsiTheme="minorHAnsi" w:cstheme="minorHAnsi"/>
          <w:b/>
          <w:sz w:val="24"/>
          <w:szCs w:val="24"/>
          <w:u w:val="single"/>
        </w:rPr>
        <w:t>ECHNICAL QUALIFICATION:</w:t>
      </w:r>
    </w:p>
    <w:p w:rsidR="002A21A5" w:rsidRPr="0084505A" w:rsidRDefault="009645B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bCs/>
        </w:rPr>
      </w:pPr>
      <w:r w:rsidRPr="001C460A">
        <w:rPr>
          <w:rFonts w:asciiTheme="minorHAnsi" w:hAnsiTheme="minorHAnsi" w:cstheme="minorHAnsi"/>
          <w:b/>
          <w:bCs/>
        </w:rPr>
        <w:t>Tally ERP9</w:t>
      </w:r>
      <w:r w:rsidRPr="0084505A">
        <w:rPr>
          <w:rFonts w:asciiTheme="minorHAnsi" w:hAnsiTheme="minorHAnsi" w:cstheme="minorHAnsi"/>
          <w:bCs/>
        </w:rPr>
        <w:t xml:space="preserve"> from NIIT, Basheerbhag (Hyderabad)</w:t>
      </w:r>
    </w:p>
    <w:p w:rsidR="002A21A5" w:rsidRPr="0084505A" w:rsidRDefault="00E0460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bCs/>
        </w:rPr>
      </w:pPr>
      <w:r w:rsidRPr="001C460A">
        <w:rPr>
          <w:rFonts w:asciiTheme="minorHAnsi" w:hAnsiTheme="minorHAnsi" w:cstheme="minorHAnsi"/>
          <w:b/>
          <w:bCs/>
        </w:rPr>
        <w:t>SAP FI/CO</w:t>
      </w:r>
      <w:r w:rsidRPr="0084505A">
        <w:rPr>
          <w:rFonts w:asciiTheme="minorHAnsi" w:hAnsiTheme="minorHAnsi" w:cstheme="minorHAnsi"/>
          <w:bCs/>
        </w:rPr>
        <w:t xml:space="preserve"> training for 3 months course.</w:t>
      </w:r>
    </w:p>
    <w:p w:rsidR="002A21A5" w:rsidRPr="0084505A" w:rsidRDefault="009645BD" w:rsidP="004279FC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B14DC1">
        <w:rPr>
          <w:rFonts w:asciiTheme="minorHAnsi" w:hAnsiTheme="minorHAnsi" w:cstheme="minorHAnsi"/>
          <w:b/>
          <w:bCs/>
        </w:rPr>
        <w:t>M.S Office</w:t>
      </w:r>
      <w:r w:rsidRPr="0084505A">
        <w:rPr>
          <w:rFonts w:asciiTheme="minorHAnsi" w:hAnsiTheme="minorHAnsi" w:cstheme="minorHAnsi"/>
          <w:bCs/>
        </w:rPr>
        <w:t xml:space="preserve"> from NIT, Mehdipatnam (Hyderabad)</w:t>
      </w:r>
    </w:p>
    <w:p w:rsidR="008F7AE3" w:rsidRDefault="008F7AE3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A21A5" w:rsidRPr="0084505A" w:rsidRDefault="009645BD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505A">
        <w:rPr>
          <w:rFonts w:asciiTheme="minorHAnsi" w:hAnsiTheme="minorHAnsi" w:cstheme="minorHAnsi"/>
          <w:b/>
          <w:bCs/>
          <w:sz w:val="24"/>
          <w:szCs w:val="24"/>
          <w:u w:val="single"/>
        </w:rPr>
        <w:t>PERSONAL VITAE</w:t>
      </w:r>
    </w:p>
    <w:p w:rsidR="002A21A5" w:rsidRPr="0084505A" w:rsidRDefault="009645B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Hobbies </w:t>
      </w:r>
      <w:r w:rsidRPr="0084505A">
        <w:rPr>
          <w:rFonts w:asciiTheme="minorHAnsi" w:hAnsiTheme="minorHAnsi" w:cstheme="minorHAnsi"/>
          <w:sz w:val="24"/>
          <w:szCs w:val="24"/>
        </w:rPr>
        <w:tab/>
      </w:r>
      <w:r w:rsidRPr="0084505A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4505A">
        <w:rPr>
          <w:rFonts w:asciiTheme="minorHAnsi" w:hAnsiTheme="minorHAnsi" w:cstheme="minorHAnsi"/>
          <w:sz w:val="24"/>
          <w:szCs w:val="24"/>
        </w:rPr>
        <w:tab/>
        <w:t>Playing Cricket, Chess&amp; listening to Music</w:t>
      </w:r>
    </w:p>
    <w:p w:rsidR="002A21A5" w:rsidRPr="0084505A" w:rsidRDefault="009645B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Languages Known </w:t>
      </w:r>
      <w:r w:rsidRPr="0084505A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4505A">
        <w:rPr>
          <w:rFonts w:asciiTheme="minorHAnsi" w:hAnsiTheme="minorHAnsi" w:cstheme="minorHAnsi"/>
          <w:sz w:val="24"/>
          <w:szCs w:val="24"/>
        </w:rPr>
        <w:tab/>
        <w:t>English, Hindi, Urdu, Bengali &amp; Assamese.</w:t>
      </w:r>
    </w:p>
    <w:p w:rsidR="00FA2F88" w:rsidRPr="0084505A" w:rsidRDefault="009645B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4505A">
        <w:rPr>
          <w:rFonts w:asciiTheme="minorHAnsi" w:hAnsiTheme="minorHAnsi" w:cstheme="minorHAnsi"/>
          <w:sz w:val="24"/>
          <w:szCs w:val="24"/>
        </w:rPr>
        <w:t xml:space="preserve">Nationality </w:t>
      </w:r>
      <w:r w:rsidRPr="0084505A">
        <w:rPr>
          <w:rFonts w:asciiTheme="minorHAnsi" w:hAnsiTheme="minorHAnsi" w:cstheme="minorHAnsi"/>
          <w:sz w:val="24"/>
          <w:szCs w:val="24"/>
        </w:rPr>
        <w:tab/>
      </w:r>
      <w:r w:rsidRPr="0084505A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4505A">
        <w:rPr>
          <w:rFonts w:asciiTheme="minorHAnsi" w:hAnsiTheme="minorHAnsi" w:cstheme="minorHAnsi"/>
          <w:sz w:val="24"/>
          <w:szCs w:val="24"/>
        </w:rPr>
        <w:tab/>
        <w:t>India</w:t>
      </w:r>
      <w:r w:rsidR="00F05F5A">
        <w:rPr>
          <w:rFonts w:asciiTheme="minorHAnsi" w:hAnsiTheme="minorHAnsi" w:cstheme="minorHAnsi"/>
          <w:sz w:val="24"/>
          <w:szCs w:val="24"/>
        </w:rPr>
        <w:t>n</w:t>
      </w:r>
    </w:p>
    <w:tbl>
      <w:tblPr>
        <w:tblW w:w="0" w:type="auto"/>
        <w:tblInd w:w="108" w:type="dxa"/>
        <w:tblLayout w:type="fixed"/>
        <w:tblLook w:val="00A0"/>
      </w:tblPr>
      <w:tblGrid>
        <w:gridCol w:w="9900"/>
      </w:tblGrid>
      <w:tr w:rsidR="002A21A5" w:rsidRPr="0084505A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2A21A5" w:rsidRPr="0084505A" w:rsidRDefault="009645BD">
            <w:pPr>
              <w:pStyle w:val="PlainText"/>
              <w:jc w:val="center"/>
              <w:rPr>
                <w:rFonts w:asciiTheme="minorHAnsi" w:eastAsia="MS Mincho" w:hAnsiTheme="minorHAnsi" w:cstheme="minorHAnsi"/>
                <w:b/>
                <w:bCs/>
                <w:smallCaps/>
                <w:sz w:val="24"/>
                <w:szCs w:val="24"/>
              </w:rPr>
            </w:pPr>
            <w:r w:rsidRPr="0084505A">
              <w:rPr>
                <w:rFonts w:asciiTheme="minorHAnsi" w:eastAsia="MS Mincho" w:hAnsiTheme="minorHAnsi" w:cstheme="minorHAnsi"/>
                <w:b/>
                <w:bCs/>
                <w:smallCaps/>
                <w:sz w:val="24"/>
                <w:szCs w:val="24"/>
              </w:rPr>
              <w:t>DECLARATION</w:t>
            </w:r>
          </w:p>
        </w:tc>
      </w:tr>
    </w:tbl>
    <w:p w:rsidR="00F50313" w:rsidRPr="0084505A" w:rsidRDefault="009645BD">
      <w:pPr>
        <w:pStyle w:val="NormalWeb"/>
        <w:spacing w:line="301" w:lineRule="atLeast"/>
        <w:rPr>
          <w:rFonts w:asciiTheme="minorHAnsi" w:hAnsiTheme="minorHAnsi" w:cstheme="minorHAnsi"/>
        </w:rPr>
      </w:pPr>
      <w:r w:rsidRPr="0084505A">
        <w:rPr>
          <w:rFonts w:asciiTheme="minorHAnsi" w:hAnsiTheme="minorHAnsi" w:cstheme="minorHAnsi"/>
        </w:rPr>
        <w:t xml:space="preserve">I declare that the above facts given by me are true to the best of my knowledge and </w:t>
      </w:r>
      <w:r w:rsidR="00F50313" w:rsidRPr="0084505A">
        <w:rPr>
          <w:rFonts w:asciiTheme="minorHAnsi" w:hAnsiTheme="minorHAnsi" w:cstheme="minorHAnsi"/>
        </w:rPr>
        <w:t>belief.</w:t>
      </w:r>
    </w:p>
    <w:sectPr w:rsidR="00F50313" w:rsidRPr="0084505A" w:rsidSect="002C61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91" w:rsidRDefault="00634791">
      <w:pPr>
        <w:spacing w:after="0" w:line="240" w:lineRule="auto"/>
      </w:pPr>
      <w:r>
        <w:separator/>
      </w:r>
    </w:p>
  </w:endnote>
  <w:endnote w:type="continuationSeparator" w:id="1">
    <w:p w:rsidR="00634791" w:rsidRDefault="006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5" w:rsidRDefault="002A2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5" w:rsidRDefault="002A2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91" w:rsidRDefault="00634791">
      <w:pPr>
        <w:spacing w:after="0" w:line="240" w:lineRule="auto"/>
      </w:pPr>
      <w:r>
        <w:separator/>
      </w:r>
    </w:p>
  </w:footnote>
  <w:footnote w:type="continuationSeparator" w:id="1">
    <w:p w:rsidR="00634791" w:rsidRDefault="0063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5" w:rsidRDefault="002A2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5" w:rsidRDefault="002A21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5" w:rsidRDefault="002A2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CE476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EC6872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EF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6E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2D26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972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12AC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D04764"/>
    <w:multiLevelType w:val="hybridMultilevel"/>
    <w:tmpl w:val="3B06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724DB"/>
    <w:multiLevelType w:val="hybridMultilevel"/>
    <w:tmpl w:val="509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B117C"/>
    <w:multiLevelType w:val="hybridMultilevel"/>
    <w:tmpl w:val="CFC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86196"/>
    <w:multiLevelType w:val="hybridMultilevel"/>
    <w:tmpl w:val="1F0E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408BC"/>
    <w:multiLevelType w:val="hybridMultilevel"/>
    <w:tmpl w:val="A3F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21A5"/>
    <w:rsid w:val="000B440D"/>
    <w:rsid w:val="000C6B8D"/>
    <w:rsid w:val="000C6F41"/>
    <w:rsid w:val="00116385"/>
    <w:rsid w:val="00125932"/>
    <w:rsid w:val="001662D7"/>
    <w:rsid w:val="00173C57"/>
    <w:rsid w:val="001C460A"/>
    <w:rsid w:val="001F4335"/>
    <w:rsid w:val="00224A95"/>
    <w:rsid w:val="00232988"/>
    <w:rsid w:val="00263186"/>
    <w:rsid w:val="00272418"/>
    <w:rsid w:val="0028706A"/>
    <w:rsid w:val="002A21A5"/>
    <w:rsid w:val="002B30FF"/>
    <w:rsid w:val="002B605C"/>
    <w:rsid w:val="002C61FB"/>
    <w:rsid w:val="002F1D9A"/>
    <w:rsid w:val="00306BE3"/>
    <w:rsid w:val="00351A60"/>
    <w:rsid w:val="003A4285"/>
    <w:rsid w:val="003B20E7"/>
    <w:rsid w:val="003C476F"/>
    <w:rsid w:val="004279FC"/>
    <w:rsid w:val="00461095"/>
    <w:rsid w:val="004616C3"/>
    <w:rsid w:val="004F0D0A"/>
    <w:rsid w:val="00501943"/>
    <w:rsid w:val="00511A9A"/>
    <w:rsid w:val="0052604E"/>
    <w:rsid w:val="00527289"/>
    <w:rsid w:val="005704A3"/>
    <w:rsid w:val="00581C0D"/>
    <w:rsid w:val="00583D21"/>
    <w:rsid w:val="0059327F"/>
    <w:rsid w:val="005B183E"/>
    <w:rsid w:val="005D0425"/>
    <w:rsid w:val="005D7973"/>
    <w:rsid w:val="005E5688"/>
    <w:rsid w:val="005E7619"/>
    <w:rsid w:val="005F723F"/>
    <w:rsid w:val="00610FF0"/>
    <w:rsid w:val="006160A3"/>
    <w:rsid w:val="00627894"/>
    <w:rsid w:val="00634791"/>
    <w:rsid w:val="006B65A5"/>
    <w:rsid w:val="006C7546"/>
    <w:rsid w:val="006F6B82"/>
    <w:rsid w:val="00703B64"/>
    <w:rsid w:val="0071176E"/>
    <w:rsid w:val="00761403"/>
    <w:rsid w:val="007627B4"/>
    <w:rsid w:val="007B011E"/>
    <w:rsid w:val="008156D5"/>
    <w:rsid w:val="0084505A"/>
    <w:rsid w:val="00857D02"/>
    <w:rsid w:val="00895CF2"/>
    <w:rsid w:val="008B7FCF"/>
    <w:rsid w:val="008F2501"/>
    <w:rsid w:val="008F7AE3"/>
    <w:rsid w:val="0090682F"/>
    <w:rsid w:val="00916C90"/>
    <w:rsid w:val="009645BD"/>
    <w:rsid w:val="009678F0"/>
    <w:rsid w:val="00974F65"/>
    <w:rsid w:val="009850EE"/>
    <w:rsid w:val="009B3FA1"/>
    <w:rsid w:val="00A264B2"/>
    <w:rsid w:val="00AC38E1"/>
    <w:rsid w:val="00B14DC1"/>
    <w:rsid w:val="00B1688E"/>
    <w:rsid w:val="00B21CA7"/>
    <w:rsid w:val="00B53A67"/>
    <w:rsid w:val="00BA32E9"/>
    <w:rsid w:val="00BA72CB"/>
    <w:rsid w:val="00CD6E30"/>
    <w:rsid w:val="00CF433F"/>
    <w:rsid w:val="00D029AE"/>
    <w:rsid w:val="00D45C0C"/>
    <w:rsid w:val="00D67CD6"/>
    <w:rsid w:val="00D84A2E"/>
    <w:rsid w:val="00DB1BEF"/>
    <w:rsid w:val="00DB6F82"/>
    <w:rsid w:val="00DF5EFD"/>
    <w:rsid w:val="00E0460A"/>
    <w:rsid w:val="00E51AC9"/>
    <w:rsid w:val="00E70D7C"/>
    <w:rsid w:val="00E73140"/>
    <w:rsid w:val="00E82B71"/>
    <w:rsid w:val="00EB5F63"/>
    <w:rsid w:val="00F05F5A"/>
    <w:rsid w:val="00F252AC"/>
    <w:rsid w:val="00F50313"/>
    <w:rsid w:val="00F6707B"/>
    <w:rsid w:val="00F86CF6"/>
    <w:rsid w:val="00FA2F88"/>
    <w:rsid w:val="00FC0A61"/>
    <w:rsid w:val="00FC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4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1943"/>
    <w:rPr>
      <w:color w:val="0000FF"/>
      <w:u w:val="single"/>
    </w:rPr>
  </w:style>
  <w:style w:type="paragraph" w:styleId="NoSpacing">
    <w:name w:val="No Spacing"/>
    <w:link w:val="NoSpacingChar"/>
    <w:qFormat/>
    <w:rsid w:val="00501943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019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50194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501943"/>
    <w:pPr>
      <w:spacing w:after="0" w:line="240" w:lineRule="auto"/>
      <w:jc w:val="both"/>
    </w:pPr>
    <w:rPr>
      <w:rFonts w:ascii="Garamond" w:eastAsia="Times New Roman" w:hAnsi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501943"/>
    <w:rPr>
      <w:rFonts w:ascii="Garamond" w:eastAsia="Times New Roman" w:hAnsi="Garamond" w:cs="Times New Roman"/>
    </w:rPr>
  </w:style>
  <w:style w:type="paragraph" w:styleId="PlainText">
    <w:name w:val="Plain Text"/>
    <w:basedOn w:val="Normal"/>
    <w:link w:val="PlainTextChar"/>
    <w:rsid w:val="0050194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1943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50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0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43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662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1662D7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customStyle="1" w:styleId="ColorfulList-Accent11">
    <w:name w:val="Colorful List - Accent 11"/>
    <w:basedOn w:val="Normal"/>
    <w:uiPriority w:val="34"/>
    <w:qFormat/>
    <w:rsid w:val="003B20E7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1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bir.3816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08C7-4C9A-4D47-B0AC-CDD55737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 International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Shaikh, Shadab</dc:creator>
  <cp:lastModifiedBy>HRDESK4</cp:lastModifiedBy>
  <cp:revision>195</cp:revision>
  <cp:lastPrinted>2017-12-04T20:40:00Z</cp:lastPrinted>
  <dcterms:created xsi:type="dcterms:W3CDTF">2017-11-29T08:03:00Z</dcterms:created>
  <dcterms:modified xsi:type="dcterms:W3CDTF">2018-07-03T06:40:00Z</dcterms:modified>
</cp:coreProperties>
</file>