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5" w:rsidRDefault="00812609">
      <w:pPr>
        <w:ind w:left="3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3C287B"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color w:val="3C287B"/>
          <w:sz w:val="28"/>
          <w:szCs w:val="28"/>
        </w:rPr>
        <w:t xml:space="preserve">RAJEEV </w:t>
      </w:r>
    </w:p>
    <w:p w:rsidR="008E6525" w:rsidRDefault="008E6525">
      <w:pPr>
        <w:spacing w:line="250" w:lineRule="exact"/>
        <w:rPr>
          <w:sz w:val="24"/>
          <w:szCs w:val="24"/>
        </w:rPr>
      </w:pPr>
    </w:p>
    <w:p w:rsidR="008E6525" w:rsidRDefault="00812609">
      <w:pPr>
        <w:spacing w:line="276" w:lineRule="auto"/>
        <w:ind w:left="3140" w:right="46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4"/>
          <w:szCs w:val="24"/>
        </w:rPr>
        <w:t>Mechanical Engineer with 6+ years of experience in Production/Maintenance as Assistant Manager Production, and 2+ years of experience in Service logistics at Johannesburg - RSA, Worked and trained on SAP, AutoCAD2005 &amp; Pro-E</w:t>
      </w:r>
    </w:p>
    <w:p w:rsidR="008E6525" w:rsidRDefault="008E6525">
      <w:pPr>
        <w:sectPr w:rsidR="008E6525">
          <w:pgSz w:w="11900" w:h="16834"/>
          <w:pgMar w:top="710" w:right="209" w:bottom="321" w:left="460" w:header="0" w:footer="0" w:gutter="0"/>
          <w:cols w:space="720" w:equalWidth="0">
            <w:col w:w="11240"/>
          </w:cols>
        </w:sectPr>
      </w:pPr>
    </w:p>
    <w:p w:rsidR="008E6525" w:rsidRDefault="008E6525">
      <w:pPr>
        <w:spacing w:line="200" w:lineRule="exact"/>
        <w:rPr>
          <w:sz w:val="24"/>
          <w:szCs w:val="24"/>
        </w:rPr>
      </w:pPr>
    </w:p>
    <w:p w:rsidR="008E6525" w:rsidRDefault="008E6525">
      <w:pPr>
        <w:spacing w:line="200" w:lineRule="exact"/>
        <w:rPr>
          <w:sz w:val="24"/>
          <w:szCs w:val="24"/>
        </w:rPr>
      </w:pPr>
    </w:p>
    <w:p w:rsidR="008E6525" w:rsidRDefault="008E6525">
      <w:pPr>
        <w:spacing w:line="200" w:lineRule="exact"/>
        <w:rPr>
          <w:sz w:val="24"/>
          <w:szCs w:val="24"/>
        </w:rPr>
      </w:pPr>
    </w:p>
    <w:p w:rsidR="008E6525" w:rsidRDefault="008E6525">
      <w:pPr>
        <w:spacing w:line="287" w:lineRule="exact"/>
        <w:rPr>
          <w:sz w:val="24"/>
          <w:szCs w:val="24"/>
        </w:rPr>
      </w:pPr>
    </w:p>
    <w:p w:rsidR="008E6525" w:rsidRDefault="0081260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434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C287B"/>
          <w:sz w:val="26"/>
          <w:szCs w:val="26"/>
        </w:rPr>
        <w:t>Profile Summary</w:t>
      </w:r>
    </w:p>
    <w:p w:rsidR="008E6525" w:rsidRDefault="008126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6525" w:rsidRDefault="008E6525">
      <w:pPr>
        <w:spacing w:line="182" w:lineRule="exact"/>
        <w:rPr>
          <w:sz w:val="24"/>
          <w:szCs w:val="24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Location Preference: Any Where ~ Industry Preference: Mechanical</w:t>
      </w:r>
    </w:p>
    <w:p w:rsidR="008E6525" w:rsidRDefault="008E6525">
      <w:pPr>
        <w:spacing w:line="306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4660"/>
        <w:gridCol w:w="100"/>
        <w:gridCol w:w="20"/>
      </w:tblGrid>
      <w:tr w:rsidR="008E6525">
        <w:trPr>
          <w:trHeight w:val="192"/>
        </w:trPr>
        <w:tc>
          <w:tcPr>
            <w:tcW w:w="2780" w:type="dxa"/>
            <w:vMerge w:val="restart"/>
            <w:vAlign w:val="bottom"/>
          </w:tcPr>
          <w:p w:rsidR="008E6525" w:rsidRDefault="00812609" w:rsidP="00812609">
            <w:pPr>
              <w:rPr>
                <w:sz w:val="20"/>
                <w:szCs w:val="20"/>
              </w:rPr>
            </w:pPr>
            <w:hyperlink r:id="rId7" w:history="1">
              <w:r w:rsidRPr="000357ED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Rajeev.382093@2freemail.com</w:t>
              </w:r>
            </w:hyperlink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vMerge w:val="restart"/>
            <w:vAlign w:val="bottom"/>
          </w:tcPr>
          <w:p w:rsidR="008E6525" w:rsidRDefault="008E6525">
            <w:pPr>
              <w:ind w:right="2560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E6525" w:rsidRDefault="008E652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50"/>
        </w:trPr>
        <w:tc>
          <w:tcPr>
            <w:tcW w:w="2780" w:type="dxa"/>
            <w:vMerge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vMerge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634"/>
        </w:trPr>
        <w:tc>
          <w:tcPr>
            <w:tcW w:w="278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</w:tbl>
    <w:p w:rsidR="008E6525" w:rsidRDefault="008E6525">
      <w:pPr>
        <w:spacing w:line="1" w:lineRule="exact"/>
        <w:rPr>
          <w:sz w:val="24"/>
          <w:szCs w:val="24"/>
        </w:rPr>
      </w:pPr>
    </w:p>
    <w:p w:rsidR="008E6525" w:rsidRDefault="008E6525">
      <w:pPr>
        <w:sectPr w:rsidR="008E6525">
          <w:type w:val="continuous"/>
          <w:pgSz w:w="11900" w:h="16834"/>
          <w:pgMar w:top="710" w:right="209" w:bottom="321" w:left="460" w:header="0" w:footer="0" w:gutter="0"/>
          <w:cols w:num="2" w:space="720" w:equalWidth="0">
            <w:col w:w="2480" w:space="660"/>
            <w:col w:w="8100"/>
          </w:cols>
        </w:sectPr>
      </w:pPr>
    </w:p>
    <w:p w:rsidR="008E6525" w:rsidRDefault="00812609">
      <w:pPr>
        <w:spacing w:line="239" w:lineRule="auto"/>
        <w:ind w:left="160" w:right="28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lastRenderedPageBreak/>
        <w:t xml:space="preserve">B.E (Mechanical Engineering) 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with Implementing effective </w:t>
      </w:r>
      <w:r>
        <w:rPr>
          <w:rFonts w:ascii="Tahoma" w:eastAsia="Tahoma" w:hAnsi="Tahoma" w:cs="Tahoma"/>
          <w:color w:val="808080"/>
          <w:sz w:val="20"/>
          <w:szCs w:val="20"/>
        </w:rPr>
        <w:t>solutions for product development, production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>management &amp; operation management and co-ordination with internal departments. Analysis &amp; reduction in cost of production by arranging in process materials on time with performance monitoring of vendors. By arr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anging materials, targets are achieved with proper utilization of resources to improve productivity. Identify and create a business process, which is a formalized set of tasks and activities that helps accomplish specific business objectives. Implementing 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risk management, value management and cost control measures by assisting vendors/ engineers for their doubts &amp; arranging </w:t>
      </w:r>
      <w:r>
        <w:rPr>
          <w:rFonts w:ascii="Tahoma" w:eastAsia="Tahoma" w:hAnsi="Tahoma" w:cs="Tahoma"/>
          <w:color w:val="808080"/>
          <w:sz w:val="20"/>
          <w:szCs w:val="20"/>
        </w:rPr>
        <w:t>materials with maintained machinery for production.</w:t>
      </w:r>
    </w:p>
    <w:p w:rsidR="008E6525" w:rsidRDefault="008E6525">
      <w:pPr>
        <w:spacing w:line="8" w:lineRule="exact"/>
        <w:rPr>
          <w:sz w:val="24"/>
          <w:szCs w:val="24"/>
        </w:rPr>
      </w:pPr>
    </w:p>
    <w:p w:rsidR="008E6525" w:rsidRDefault="00812609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C287B"/>
          <w:sz w:val="28"/>
          <w:szCs w:val="28"/>
        </w:rPr>
        <w:t>Education</w:t>
      </w:r>
    </w:p>
    <w:p w:rsidR="008E6525" w:rsidRDefault="00812609">
      <w:pPr>
        <w:tabs>
          <w:tab w:val="left" w:pos="700"/>
        </w:tabs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2006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B.E (Mechanical Engineering) </w:t>
      </w:r>
      <w:r>
        <w:rPr>
          <w:rFonts w:ascii="Tahoma" w:eastAsia="Tahoma" w:hAnsi="Tahoma" w:cs="Tahoma"/>
          <w:color w:val="808080"/>
          <w:sz w:val="20"/>
          <w:szCs w:val="20"/>
        </w:rPr>
        <w:t>from Maharaja Engineering College, Co</w:t>
      </w:r>
      <w:r>
        <w:rPr>
          <w:rFonts w:ascii="Tahoma" w:eastAsia="Tahoma" w:hAnsi="Tahoma" w:cs="Tahoma"/>
          <w:color w:val="808080"/>
          <w:sz w:val="20"/>
          <w:szCs w:val="20"/>
        </w:rPr>
        <w:t>imbatore,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 Anna University- Chennai</w:t>
      </w:r>
    </w:p>
    <w:p w:rsidR="008E6525" w:rsidRDefault="00812609">
      <w:pPr>
        <w:tabs>
          <w:tab w:val="left" w:pos="700"/>
        </w:tabs>
        <w:spacing w:line="238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2002</w:t>
      </w:r>
      <w:r>
        <w:rPr>
          <w:rFonts w:ascii="Tahoma" w:eastAsia="Tahoma" w:hAnsi="Tahoma" w:cs="Tahoma"/>
          <w:color w:val="808080"/>
          <w:sz w:val="20"/>
          <w:szCs w:val="20"/>
        </w:rPr>
        <w:tab/>
        <w:t>Higher Secondary from C. M. S. Matriculation Higher Secondary School, Coimbatore</w:t>
      </w:r>
    </w:p>
    <w:p w:rsidR="008E6525" w:rsidRDefault="008E6525">
      <w:pPr>
        <w:spacing w:line="1" w:lineRule="exact"/>
        <w:rPr>
          <w:sz w:val="24"/>
          <w:szCs w:val="24"/>
        </w:rPr>
      </w:pPr>
    </w:p>
    <w:p w:rsidR="008E6525" w:rsidRDefault="00812609">
      <w:pPr>
        <w:tabs>
          <w:tab w:val="left" w:pos="700"/>
        </w:tabs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2000</w:t>
      </w:r>
      <w:r>
        <w:rPr>
          <w:rFonts w:ascii="Tahoma" w:eastAsia="Tahoma" w:hAnsi="Tahoma" w:cs="Tahoma"/>
          <w:color w:val="808080"/>
          <w:sz w:val="20"/>
          <w:szCs w:val="20"/>
        </w:rPr>
        <w:tab/>
        <w:t>Senior Secondary from C. M. S. Matriculation Higher Secondary School, Coimbatore</w:t>
      </w:r>
    </w:p>
    <w:p w:rsidR="008E6525" w:rsidRDefault="008E6525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4200"/>
        <w:gridCol w:w="3060"/>
        <w:gridCol w:w="200"/>
        <w:gridCol w:w="120"/>
        <w:gridCol w:w="3280"/>
        <w:gridCol w:w="280"/>
        <w:gridCol w:w="20"/>
      </w:tblGrid>
      <w:tr w:rsidR="008E6525">
        <w:trPr>
          <w:trHeight w:val="641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8E6525" w:rsidRDefault="00812609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C287B"/>
                <w:sz w:val="28"/>
                <w:szCs w:val="28"/>
              </w:rPr>
              <w:t>IT Skills</w:t>
            </w: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E6525" w:rsidRDefault="00812609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C287B"/>
                <w:sz w:val="28"/>
                <w:szCs w:val="28"/>
              </w:rPr>
              <w:t>Area of Excellence</w:t>
            </w: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69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 w:val="restart"/>
            <w:vAlign w:val="bottom"/>
          </w:tcPr>
          <w:p w:rsidR="008E6525" w:rsidRDefault="00812609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MS Office,</w:t>
            </w: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 xml:space="preserve"> SAP, AutoCAD, Pro/E</w:t>
            </w: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8E6525" w:rsidRDefault="0081260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team Management</w:t>
            </w: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39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72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91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40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vAlign w:val="bottom"/>
          </w:tcPr>
          <w:p w:rsidR="008E6525" w:rsidRDefault="00812609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C287B"/>
                <w:sz w:val="28"/>
                <w:szCs w:val="28"/>
              </w:rPr>
              <w:t>Academic Projects</w:t>
            </w: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8E6525" w:rsidRDefault="0081260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Value Management</w:t>
            </w: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154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28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vAlign w:val="bottom"/>
          </w:tcPr>
          <w:p w:rsidR="008E6525" w:rsidRDefault="008E6525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:rsidR="008E6525" w:rsidRDefault="008E652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42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7260" w:type="dxa"/>
            <w:gridSpan w:val="2"/>
            <w:vAlign w:val="bottom"/>
          </w:tcPr>
          <w:p w:rsidR="008E6525" w:rsidRDefault="00812609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Design and Fabrication of Planetary Drive Slow Motion Gear Box at S. P. M.</w:t>
            </w: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8E6525" w:rsidRDefault="0081260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Vendor Management</w:t>
            </w: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65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8E6525" w:rsidRDefault="00812609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Industries, Coimbatore</w:t>
            </w: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32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8E6525" w:rsidRDefault="0081260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Risk Management</w:t>
            </w: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158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Merge w:val="restart"/>
            <w:vAlign w:val="bottom"/>
          </w:tcPr>
          <w:p w:rsidR="008E6525" w:rsidRDefault="00812609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C287B"/>
                <w:sz w:val="28"/>
                <w:szCs w:val="28"/>
              </w:rPr>
              <w:t>Soft Skills</w:t>
            </w: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66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42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8E6525" w:rsidRDefault="0081260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Reporting &amp; Analysis</w:t>
            </w: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90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58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5"/>
                <w:szCs w:val="5"/>
              </w:rPr>
            </w:pPr>
          </w:p>
        </w:tc>
        <w:tc>
          <w:tcPr>
            <w:tcW w:w="4200" w:type="dxa"/>
            <w:vMerge w:val="restart"/>
            <w:vAlign w:val="bottom"/>
          </w:tcPr>
          <w:p w:rsidR="008E6525" w:rsidRDefault="00812609">
            <w:pPr>
              <w:ind w:left="3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Team Player</w:t>
            </w: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vAlign w:val="bottom"/>
          </w:tcPr>
          <w:p w:rsidR="008E6525" w:rsidRDefault="008E652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69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138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/>
            <w:vAlign w:val="bottom"/>
          </w:tcPr>
          <w:p w:rsidR="008E6525" w:rsidRDefault="008E6525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8E6525" w:rsidRDefault="0081260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20"/>
                <w:szCs w:val="20"/>
              </w:rPr>
              <w:t>Cost Control</w:t>
            </w: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101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vAlign w:val="bottom"/>
          </w:tcPr>
          <w:p w:rsidR="008E6525" w:rsidRDefault="008E6525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Align w:val="bottom"/>
          </w:tcPr>
          <w:p w:rsidR="008E6525" w:rsidRDefault="008E652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/>
            <w:vAlign w:val="bottom"/>
          </w:tcPr>
          <w:p w:rsidR="008E6525" w:rsidRDefault="008E652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147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 w:val="restart"/>
            <w:vAlign w:val="bottom"/>
          </w:tcPr>
          <w:p w:rsidR="008E6525" w:rsidRDefault="00812609">
            <w:pPr>
              <w:ind w:left="1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Self confident</w:t>
            </w:r>
          </w:p>
        </w:tc>
        <w:tc>
          <w:tcPr>
            <w:tcW w:w="3060" w:type="dxa"/>
            <w:vMerge w:val="restart"/>
            <w:vAlign w:val="bottom"/>
          </w:tcPr>
          <w:p w:rsidR="008E6525" w:rsidRDefault="0081260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Active Listener</w:t>
            </w: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Align w:val="bottom"/>
          </w:tcPr>
          <w:p w:rsidR="008E6525" w:rsidRDefault="008E6525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69"/>
        </w:trPr>
        <w:tc>
          <w:tcPr>
            <w:tcW w:w="10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Merge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E6525" w:rsidRDefault="008E65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</w:tbl>
    <w:p w:rsidR="008E6525" w:rsidRDefault="008E6525">
      <w:pPr>
        <w:spacing w:line="200" w:lineRule="exact"/>
        <w:rPr>
          <w:sz w:val="24"/>
          <w:szCs w:val="24"/>
        </w:rPr>
      </w:pPr>
    </w:p>
    <w:p w:rsidR="008E6525" w:rsidRDefault="008E6525">
      <w:pPr>
        <w:sectPr w:rsidR="008E6525">
          <w:type w:val="continuous"/>
          <w:pgSz w:w="11900" w:h="16834"/>
          <w:pgMar w:top="710" w:right="209" w:bottom="321" w:left="460" w:header="0" w:footer="0" w:gutter="0"/>
          <w:cols w:space="720" w:equalWidth="0">
            <w:col w:w="11240"/>
          </w:cols>
        </w:sectPr>
      </w:pPr>
    </w:p>
    <w:p w:rsidR="008E6525" w:rsidRDefault="008E6525">
      <w:pPr>
        <w:spacing w:line="46" w:lineRule="exact"/>
        <w:rPr>
          <w:sz w:val="24"/>
          <w:szCs w:val="24"/>
        </w:rPr>
      </w:pPr>
    </w:p>
    <w:p w:rsidR="008E6525" w:rsidRDefault="00812609">
      <w:pPr>
        <w:tabs>
          <w:tab w:val="left" w:pos="5320"/>
        </w:tabs>
        <w:ind w:left="10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1"/>
          <w:szCs w:val="21"/>
        </w:rPr>
        <w:t>Resourceful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1"/>
          <w:szCs w:val="21"/>
        </w:rPr>
        <w:t>Planner</w:t>
      </w:r>
    </w:p>
    <w:p w:rsidR="008E6525" w:rsidRDefault="008126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6525" w:rsidRDefault="008E6525">
      <w:pPr>
        <w:spacing w:line="169" w:lineRule="exact"/>
        <w:rPr>
          <w:sz w:val="24"/>
          <w:szCs w:val="24"/>
        </w:rPr>
      </w:pPr>
    </w:p>
    <w:p w:rsidR="008E6525" w:rsidRDefault="008E6525">
      <w:pPr>
        <w:spacing w:line="1" w:lineRule="exact"/>
        <w:rPr>
          <w:sz w:val="24"/>
          <w:szCs w:val="24"/>
        </w:rPr>
      </w:pPr>
    </w:p>
    <w:p w:rsidR="008E6525" w:rsidRDefault="008E6525">
      <w:pPr>
        <w:sectPr w:rsidR="008E6525">
          <w:type w:val="continuous"/>
          <w:pgSz w:w="11900" w:h="16834"/>
          <w:pgMar w:top="710" w:right="209" w:bottom="321" w:left="460" w:header="0" w:footer="0" w:gutter="0"/>
          <w:cols w:num="2" w:space="720" w:equalWidth="0">
            <w:col w:w="6960" w:space="720"/>
            <w:col w:w="3560"/>
          </w:cols>
        </w:sectPr>
      </w:pPr>
    </w:p>
    <w:p w:rsidR="008E6525" w:rsidRDefault="008E6525">
      <w:pPr>
        <w:spacing w:line="200" w:lineRule="exact"/>
        <w:rPr>
          <w:sz w:val="24"/>
          <w:szCs w:val="24"/>
        </w:rPr>
      </w:pPr>
    </w:p>
    <w:p w:rsidR="008E6525" w:rsidRDefault="008E6525">
      <w:pPr>
        <w:spacing w:line="200" w:lineRule="exact"/>
        <w:rPr>
          <w:sz w:val="24"/>
          <w:szCs w:val="24"/>
        </w:rPr>
      </w:pPr>
    </w:p>
    <w:p w:rsidR="008E6525" w:rsidRDefault="008E6525">
      <w:pPr>
        <w:spacing w:line="200" w:lineRule="exact"/>
        <w:rPr>
          <w:sz w:val="24"/>
          <w:szCs w:val="24"/>
        </w:rPr>
      </w:pPr>
    </w:p>
    <w:p w:rsidR="008E6525" w:rsidRDefault="008E6525">
      <w:pPr>
        <w:spacing w:line="289" w:lineRule="exact"/>
        <w:rPr>
          <w:sz w:val="24"/>
          <w:szCs w:val="24"/>
        </w:rPr>
      </w:pPr>
    </w:p>
    <w:p w:rsidR="008E6525" w:rsidRDefault="00812609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C287B"/>
          <w:sz w:val="27"/>
          <w:szCs w:val="27"/>
        </w:rPr>
        <w:t>Personal Details</w:t>
      </w:r>
    </w:p>
    <w:p w:rsidR="008E6525" w:rsidRDefault="008126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6525" w:rsidRDefault="00812609" w:rsidP="00812609">
      <w:pPr>
        <w:spacing w:line="226" w:lineRule="auto"/>
        <w:rPr>
          <w:sz w:val="24"/>
          <w:szCs w:val="24"/>
        </w:rPr>
      </w:pPr>
      <w:r>
        <w:rPr>
          <w:rFonts w:ascii="Calibri" w:eastAsia="Calibri" w:hAnsi="Calibri" w:cs="Calibri"/>
          <w:color w:val="FFFFFF"/>
        </w:rPr>
        <w:t>Communicator</w:t>
      </w:r>
    </w:p>
    <w:p w:rsidR="008E6525" w:rsidRDefault="008E6525">
      <w:pPr>
        <w:sectPr w:rsidR="008E6525">
          <w:type w:val="continuous"/>
          <w:pgSz w:w="11900" w:h="16834"/>
          <w:pgMar w:top="710" w:right="209" w:bottom="321" w:left="460" w:header="0" w:footer="0" w:gutter="0"/>
          <w:cols w:num="2" w:space="720" w:equalWidth="0">
            <w:col w:w="2420" w:space="620"/>
            <w:col w:w="820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420"/>
        <w:gridCol w:w="4880"/>
        <w:gridCol w:w="320"/>
        <w:gridCol w:w="3440"/>
        <w:gridCol w:w="20"/>
      </w:tblGrid>
      <w:tr w:rsidR="008E6525">
        <w:trPr>
          <w:trHeight w:val="74"/>
        </w:trPr>
        <w:tc>
          <w:tcPr>
            <w:tcW w:w="1960" w:type="dxa"/>
            <w:vAlign w:val="bottom"/>
          </w:tcPr>
          <w:p w:rsidR="008E6525" w:rsidRDefault="008E652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8E6525" w:rsidRDefault="008E6525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vAlign w:val="bottom"/>
          </w:tcPr>
          <w:p w:rsidR="008E6525" w:rsidRDefault="008E652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8E6525" w:rsidRDefault="008E6525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Align w:val="bottom"/>
          </w:tcPr>
          <w:p w:rsidR="008E6525" w:rsidRDefault="008E652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178"/>
        </w:trPr>
        <w:tc>
          <w:tcPr>
            <w:tcW w:w="1960" w:type="dxa"/>
            <w:vMerge w:val="restart"/>
            <w:vAlign w:val="bottom"/>
          </w:tcPr>
          <w:p w:rsidR="008E6525" w:rsidRDefault="0081260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Name</w:t>
            </w:r>
          </w:p>
        </w:tc>
        <w:tc>
          <w:tcPr>
            <w:tcW w:w="420" w:type="dxa"/>
            <w:vMerge w:val="restart"/>
            <w:vAlign w:val="bottom"/>
          </w:tcPr>
          <w:p w:rsidR="008E6525" w:rsidRDefault="00812609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:</w:t>
            </w:r>
          </w:p>
        </w:tc>
        <w:tc>
          <w:tcPr>
            <w:tcW w:w="4880" w:type="dxa"/>
            <w:vMerge w:val="restart"/>
            <w:vAlign w:val="bottom"/>
          </w:tcPr>
          <w:p w:rsidR="008E6525" w:rsidRDefault="00812609" w:rsidP="00812609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Rajeev </w:t>
            </w:r>
          </w:p>
        </w:tc>
        <w:tc>
          <w:tcPr>
            <w:tcW w:w="320" w:type="dxa"/>
            <w:vAlign w:val="bottom"/>
          </w:tcPr>
          <w:p w:rsidR="008E6525" w:rsidRDefault="008E6525">
            <w:pPr>
              <w:rPr>
                <w:sz w:val="15"/>
                <w:szCs w:val="15"/>
              </w:rPr>
            </w:pPr>
          </w:p>
        </w:tc>
        <w:tc>
          <w:tcPr>
            <w:tcW w:w="3440" w:type="dxa"/>
            <w:vAlign w:val="bottom"/>
          </w:tcPr>
          <w:p w:rsidR="008E6525" w:rsidRDefault="008E652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62"/>
        </w:trPr>
        <w:tc>
          <w:tcPr>
            <w:tcW w:w="1960" w:type="dxa"/>
            <w:vMerge/>
            <w:vAlign w:val="bottom"/>
          </w:tcPr>
          <w:p w:rsidR="008E6525" w:rsidRDefault="008E652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/>
            <w:vAlign w:val="bottom"/>
          </w:tcPr>
          <w:p w:rsidR="008E6525" w:rsidRDefault="008E6525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vMerge/>
            <w:vAlign w:val="bottom"/>
          </w:tcPr>
          <w:p w:rsidR="008E6525" w:rsidRDefault="008E6525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E6525" w:rsidRDefault="008E6525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vMerge w:val="restart"/>
            <w:vAlign w:val="bottom"/>
          </w:tcPr>
          <w:p w:rsidR="008E6525" w:rsidRDefault="008E6525">
            <w:pPr>
              <w:spacing w:line="284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22"/>
        </w:trPr>
        <w:tc>
          <w:tcPr>
            <w:tcW w:w="1960" w:type="dxa"/>
            <w:vAlign w:val="bottom"/>
          </w:tcPr>
          <w:p w:rsidR="008E6525" w:rsidRDefault="008E6525">
            <w:pPr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6525" w:rsidRDefault="008E6525">
            <w:pPr>
              <w:spacing w:line="222" w:lineRule="exact"/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8E6525" w:rsidRDefault="008E6525">
            <w:pPr>
              <w:spacing w:line="222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6525" w:rsidRDefault="008E6525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vMerge/>
            <w:vAlign w:val="bottom"/>
          </w:tcPr>
          <w:p w:rsidR="008E6525" w:rsidRDefault="008E65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64"/>
        </w:trPr>
        <w:tc>
          <w:tcPr>
            <w:tcW w:w="1960" w:type="dxa"/>
            <w:vAlign w:val="bottom"/>
          </w:tcPr>
          <w:p w:rsidR="008E6525" w:rsidRDefault="0081260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Date of Birth</w:t>
            </w:r>
          </w:p>
        </w:tc>
        <w:tc>
          <w:tcPr>
            <w:tcW w:w="420" w:type="dxa"/>
            <w:vAlign w:val="bottom"/>
          </w:tcPr>
          <w:p w:rsidR="008E6525" w:rsidRDefault="0081260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:</w:t>
            </w:r>
          </w:p>
        </w:tc>
        <w:tc>
          <w:tcPr>
            <w:tcW w:w="4880" w:type="dxa"/>
            <w:vAlign w:val="bottom"/>
          </w:tcPr>
          <w:p w:rsidR="008E6525" w:rsidRDefault="00812609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24</w:t>
            </w:r>
            <w:r>
              <w:rPr>
                <w:rFonts w:ascii="Tahoma" w:eastAsia="Tahoma" w:hAnsi="Tahoma" w:cs="Tahoma"/>
                <w:color w:val="5F5F5F"/>
                <w:sz w:val="25"/>
                <w:szCs w:val="25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 May 1985</w:t>
            </w:r>
          </w:p>
        </w:tc>
        <w:tc>
          <w:tcPr>
            <w:tcW w:w="320" w:type="dxa"/>
            <w:vAlign w:val="bottom"/>
          </w:tcPr>
          <w:p w:rsidR="008E6525" w:rsidRDefault="008E6525"/>
        </w:tc>
        <w:tc>
          <w:tcPr>
            <w:tcW w:w="3440" w:type="dxa"/>
            <w:vAlign w:val="bottom"/>
          </w:tcPr>
          <w:p w:rsidR="008E6525" w:rsidRDefault="008E6525"/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40"/>
        </w:trPr>
        <w:tc>
          <w:tcPr>
            <w:tcW w:w="1960" w:type="dxa"/>
            <w:vAlign w:val="bottom"/>
          </w:tcPr>
          <w:p w:rsidR="008E6525" w:rsidRDefault="0081260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Languages Known</w:t>
            </w:r>
          </w:p>
        </w:tc>
        <w:tc>
          <w:tcPr>
            <w:tcW w:w="420" w:type="dxa"/>
            <w:vAlign w:val="bottom"/>
          </w:tcPr>
          <w:p w:rsidR="008E6525" w:rsidRDefault="00812609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:</w:t>
            </w:r>
          </w:p>
        </w:tc>
        <w:tc>
          <w:tcPr>
            <w:tcW w:w="4880" w:type="dxa"/>
            <w:vAlign w:val="bottom"/>
          </w:tcPr>
          <w:p w:rsidR="008E6525" w:rsidRDefault="00812609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English, Hindi, Malayalam</w:t>
            </w: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 xml:space="preserve"> Tamil</w:t>
            </w:r>
          </w:p>
        </w:tc>
        <w:tc>
          <w:tcPr>
            <w:tcW w:w="32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8E6525" w:rsidRDefault="008E65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42"/>
        </w:trPr>
        <w:tc>
          <w:tcPr>
            <w:tcW w:w="1960" w:type="dxa"/>
            <w:vAlign w:val="bottom"/>
          </w:tcPr>
          <w:p w:rsidR="008E6525" w:rsidRDefault="0081260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Nationality</w:t>
            </w:r>
          </w:p>
        </w:tc>
        <w:tc>
          <w:tcPr>
            <w:tcW w:w="420" w:type="dxa"/>
            <w:vAlign w:val="bottom"/>
          </w:tcPr>
          <w:p w:rsidR="008E6525" w:rsidRDefault="00812609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:</w:t>
            </w:r>
          </w:p>
        </w:tc>
        <w:tc>
          <w:tcPr>
            <w:tcW w:w="4880" w:type="dxa"/>
            <w:vAlign w:val="bottom"/>
          </w:tcPr>
          <w:p w:rsidR="008E6525" w:rsidRDefault="00812609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Indian</w:t>
            </w:r>
          </w:p>
        </w:tc>
        <w:tc>
          <w:tcPr>
            <w:tcW w:w="32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40"/>
        </w:trPr>
        <w:tc>
          <w:tcPr>
            <w:tcW w:w="1960" w:type="dxa"/>
            <w:vAlign w:val="bottom"/>
          </w:tcPr>
          <w:p w:rsidR="008E6525" w:rsidRDefault="008E6525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E6525" w:rsidRDefault="008E6525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8E6525" w:rsidRDefault="008E6525">
            <w:pPr>
              <w:spacing w:line="239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8E6525" w:rsidRDefault="008E65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43"/>
        </w:trPr>
        <w:tc>
          <w:tcPr>
            <w:tcW w:w="1960" w:type="dxa"/>
            <w:vAlign w:val="bottom"/>
          </w:tcPr>
          <w:p w:rsidR="008E6525" w:rsidRDefault="0081260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Marital Status</w:t>
            </w:r>
          </w:p>
        </w:tc>
        <w:tc>
          <w:tcPr>
            <w:tcW w:w="420" w:type="dxa"/>
            <w:vAlign w:val="bottom"/>
          </w:tcPr>
          <w:p w:rsidR="008E6525" w:rsidRDefault="00812609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:</w:t>
            </w:r>
          </w:p>
        </w:tc>
        <w:tc>
          <w:tcPr>
            <w:tcW w:w="4880" w:type="dxa"/>
            <w:vAlign w:val="bottom"/>
          </w:tcPr>
          <w:p w:rsidR="008E6525" w:rsidRDefault="00812609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Married</w:t>
            </w:r>
          </w:p>
        </w:tc>
        <w:tc>
          <w:tcPr>
            <w:tcW w:w="32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 w:rsidTr="00812609">
        <w:trPr>
          <w:trHeight w:val="189"/>
        </w:trPr>
        <w:tc>
          <w:tcPr>
            <w:tcW w:w="1960" w:type="dxa"/>
            <w:vAlign w:val="bottom"/>
          </w:tcPr>
          <w:p w:rsidR="008E6525" w:rsidRDefault="0081260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>Driving</w:t>
            </w:r>
            <w:r>
              <w:rPr>
                <w:rFonts w:ascii="Tahoma" w:eastAsia="Tahoma" w:hAnsi="Tahoma" w:cs="Tahoma"/>
                <w:b/>
                <w:bCs/>
                <w:color w:val="5F5F5F"/>
                <w:sz w:val="20"/>
                <w:szCs w:val="20"/>
              </w:rPr>
              <w:t xml:space="preserve"> Licence</w:t>
            </w:r>
          </w:p>
        </w:tc>
        <w:tc>
          <w:tcPr>
            <w:tcW w:w="420" w:type="dxa"/>
            <w:vAlign w:val="bottom"/>
          </w:tcPr>
          <w:p w:rsidR="008E6525" w:rsidRDefault="00812609">
            <w:pPr>
              <w:spacing w:line="23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:</w:t>
            </w:r>
          </w:p>
        </w:tc>
        <w:tc>
          <w:tcPr>
            <w:tcW w:w="4880" w:type="dxa"/>
            <w:vAlign w:val="bottom"/>
          </w:tcPr>
          <w:p w:rsidR="008E6525" w:rsidRDefault="00812609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5F5F5F"/>
                <w:sz w:val="20"/>
                <w:szCs w:val="20"/>
              </w:rPr>
              <w:t>India</w:t>
            </w:r>
          </w:p>
        </w:tc>
        <w:tc>
          <w:tcPr>
            <w:tcW w:w="320" w:type="dxa"/>
            <w:vAlign w:val="bottom"/>
          </w:tcPr>
          <w:p w:rsidR="008E6525" w:rsidRDefault="008E6525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:rsidR="008E6525" w:rsidRDefault="008E65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34"/>
        </w:trPr>
        <w:tc>
          <w:tcPr>
            <w:tcW w:w="1960" w:type="dxa"/>
            <w:vAlign w:val="bottom"/>
          </w:tcPr>
          <w:p w:rsidR="008E6525" w:rsidRDefault="008E652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8E6525" w:rsidRDefault="008E6525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Align w:val="bottom"/>
          </w:tcPr>
          <w:p w:rsidR="008E6525" w:rsidRDefault="008E6525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8E6525" w:rsidRDefault="008E6525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Align w:val="bottom"/>
          </w:tcPr>
          <w:p w:rsidR="008E6525" w:rsidRDefault="008E652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E6525" w:rsidRDefault="008E6525">
      <w:pPr>
        <w:sectPr w:rsidR="008E6525">
          <w:type w:val="continuous"/>
          <w:pgSz w:w="11900" w:h="16834"/>
          <w:pgMar w:top="710" w:right="209" w:bottom="321" w:left="460" w:header="0" w:footer="0" w:gutter="0"/>
          <w:cols w:space="720" w:equalWidth="0">
            <w:col w:w="11240"/>
          </w:cols>
        </w:sectPr>
      </w:pPr>
    </w:p>
    <w:p w:rsidR="008E6525" w:rsidRDefault="00812609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C287B"/>
          <w:sz w:val="27"/>
          <w:szCs w:val="27"/>
        </w:rPr>
        <w:t>Career Timeline</w:t>
      </w:r>
    </w:p>
    <w:p w:rsidR="008E6525" w:rsidRDefault="008E6525">
      <w:pPr>
        <w:sectPr w:rsidR="008E6525">
          <w:pgSz w:w="11900" w:h="16834"/>
          <w:pgMar w:top="630" w:right="409" w:bottom="300" w:left="560" w:header="0" w:footer="0" w:gutter="0"/>
          <w:cols w:space="720" w:equalWidth="0">
            <w:col w:w="10940"/>
          </w:cols>
        </w:sectPr>
      </w:pPr>
    </w:p>
    <w:p w:rsidR="008E6525" w:rsidRDefault="008E6525">
      <w:pPr>
        <w:spacing w:line="200" w:lineRule="exact"/>
        <w:rPr>
          <w:sz w:val="20"/>
          <w:szCs w:val="20"/>
        </w:rPr>
      </w:pPr>
    </w:p>
    <w:p w:rsidR="008E6525" w:rsidRDefault="008E6525">
      <w:pPr>
        <w:spacing w:line="313" w:lineRule="exact"/>
        <w:rPr>
          <w:sz w:val="20"/>
          <w:szCs w:val="20"/>
        </w:rPr>
      </w:pPr>
    </w:p>
    <w:p w:rsidR="008E6525" w:rsidRDefault="00812609">
      <w:pPr>
        <w:ind w:left="6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2"/>
          <w:szCs w:val="12"/>
        </w:rPr>
        <w:t>P S G &amp; Sons Charities</w:t>
      </w:r>
    </w:p>
    <w:p w:rsidR="008E6525" w:rsidRDefault="008E6525">
      <w:pPr>
        <w:spacing w:line="21" w:lineRule="exact"/>
        <w:rPr>
          <w:sz w:val="20"/>
          <w:szCs w:val="20"/>
        </w:rPr>
      </w:pPr>
    </w:p>
    <w:p w:rsidR="008E6525" w:rsidRDefault="00812609">
      <w:pPr>
        <w:ind w:left="6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2"/>
          <w:szCs w:val="12"/>
        </w:rPr>
        <w:t>(Metallurgy and</w:t>
      </w:r>
    </w:p>
    <w:p w:rsidR="008E6525" w:rsidRDefault="008E6525">
      <w:pPr>
        <w:spacing w:line="21" w:lineRule="exact"/>
        <w:rPr>
          <w:sz w:val="20"/>
          <w:szCs w:val="20"/>
        </w:rPr>
      </w:pPr>
    </w:p>
    <w:p w:rsidR="008E6525" w:rsidRDefault="00812609">
      <w:pPr>
        <w:ind w:left="6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2"/>
          <w:szCs w:val="12"/>
        </w:rPr>
        <w:t>Foundry Division)</w:t>
      </w:r>
    </w:p>
    <w:p w:rsidR="008E6525" w:rsidRDefault="008126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6525" w:rsidRDefault="008E6525">
      <w:pPr>
        <w:spacing w:line="200" w:lineRule="exact"/>
        <w:rPr>
          <w:sz w:val="20"/>
          <w:szCs w:val="20"/>
        </w:rPr>
      </w:pPr>
    </w:p>
    <w:p w:rsidR="008E6525" w:rsidRDefault="008E6525">
      <w:pPr>
        <w:spacing w:line="293" w:lineRule="exact"/>
        <w:rPr>
          <w:sz w:val="20"/>
          <w:szCs w:val="20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2"/>
          <w:szCs w:val="12"/>
        </w:rPr>
        <w:t>Ensure IT Services</w:t>
      </w:r>
    </w:p>
    <w:p w:rsidR="008E6525" w:rsidRDefault="008E6525">
      <w:pPr>
        <w:spacing w:line="21" w:lineRule="exact"/>
        <w:rPr>
          <w:sz w:val="20"/>
          <w:szCs w:val="20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2"/>
          <w:szCs w:val="12"/>
        </w:rPr>
        <w:t>(Group of Redington Gulf</w:t>
      </w:r>
    </w:p>
    <w:p w:rsidR="008E6525" w:rsidRDefault="008E6525">
      <w:pPr>
        <w:spacing w:line="21" w:lineRule="exact"/>
        <w:rPr>
          <w:sz w:val="20"/>
          <w:szCs w:val="20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2"/>
          <w:szCs w:val="12"/>
        </w:rPr>
        <w:t>India Ltd )</w:t>
      </w:r>
    </w:p>
    <w:p w:rsidR="008E6525" w:rsidRDefault="008E6525">
      <w:pPr>
        <w:spacing w:line="200" w:lineRule="exact"/>
        <w:rPr>
          <w:sz w:val="20"/>
          <w:szCs w:val="20"/>
        </w:rPr>
      </w:pPr>
    </w:p>
    <w:p w:rsidR="008E6525" w:rsidRDefault="008E6525">
      <w:pPr>
        <w:sectPr w:rsidR="008E6525">
          <w:type w:val="continuous"/>
          <w:pgSz w:w="11900" w:h="16834"/>
          <w:pgMar w:top="630" w:right="409" w:bottom="300" w:left="560" w:header="0" w:footer="0" w:gutter="0"/>
          <w:cols w:num="2" w:space="720" w:equalWidth="0">
            <w:col w:w="5280" w:space="720"/>
            <w:col w:w="4940"/>
          </w:cols>
        </w:sectPr>
      </w:pPr>
    </w:p>
    <w:p w:rsidR="008E6525" w:rsidRDefault="008E6525">
      <w:pPr>
        <w:spacing w:line="22" w:lineRule="exact"/>
        <w:rPr>
          <w:sz w:val="20"/>
          <w:szCs w:val="20"/>
        </w:rPr>
      </w:pPr>
    </w:p>
    <w:p w:rsidR="008E6525" w:rsidRDefault="00812609">
      <w:pPr>
        <w:ind w:left="6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2"/>
          <w:szCs w:val="12"/>
        </w:rPr>
        <w:t>Maintenance Engineer</w:t>
      </w:r>
    </w:p>
    <w:p w:rsidR="008E6525" w:rsidRDefault="008126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E6525" w:rsidRDefault="008E6525">
      <w:pPr>
        <w:spacing w:line="3" w:lineRule="exact"/>
        <w:rPr>
          <w:sz w:val="20"/>
          <w:szCs w:val="20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1"/>
          <w:szCs w:val="11"/>
        </w:rPr>
        <w:t>Senior Process Executive</w:t>
      </w:r>
    </w:p>
    <w:p w:rsidR="008E6525" w:rsidRDefault="008E6525">
      <w:pPr>
        <w:spacing w:line="211" w:lineRule="exact"/>
        <w:rPr>
          <w:sz w:val="20"/>
          <w:szCs w:val="20"/>
        </w:rPr>
      </w:pPr>
    </w:p>
    <w:p w:rsidR="008E6525" w:rsidRDefault="008E6525">
      <w:pPr>
        <w:sectPr w:rsidR="008E6525">
          <w:type w:val="continuous"/>
          <w:pgSz w:w="11900" w:h="16834"/>
          <w:pgMar w:top="630" w:right="409" w:bottom="300" w:left="560" w:header="0" w:footer="0" w:gutter="0"/>
          <w:cols w:num="2" w:space="720" w:equalWidth="0">
            <w:col w:w="5280" w:space="720"/>
            <w:col w:w="4940"/>
          </w:cols>
        </w:sectPr>
      </w:pPr>
    </w:p>
    <w:p w:rsidR="008E6525" w:rsidRDefault="008E6525">
      <w:pPr>
        <w:spacing w:line="3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580"/>
        <w:gridCol w:w="2980"/>
        <w:gridCol w:w="2440"/>
        <w:gridCol w:w="2860"/>
        <w:gridCol w:w="80"/>
        <w:gridCol w:w="20"/>
      </w:tblGrid>
      <w:tr w:rsidR="008E6525">
        <w:trPr>
          <w:trHeight w:val="193"/>
        </w:trPr>
        <w:tc>
          <w:tcPr>
            <w:tcW w:w="1000" w:type="dxa"/>
            <w:vAlign w:val="bottom"/>
          </w:tcPr>
          <w:p w:rsidR="008E6525" w:rsidRDefault="008E652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8E6525" w:rsidRDefault="00812609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Nov 2006</w:t>
            </w:r>
          </w:p>
        </w:tc>
        <w:tc>
          <w:tcPr>
            <w:tcW w:w="2980" w:type="dxa"/>
            <w:vAlign w:val="bottom"/>
          </w:tcPr>
          <w:p w:rsidR="008E6525" w:rsidRDefault="00812609">
            <w:pPr>
              <w:ind w:left="1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Apr 2008</w:t>
            </w:r>
          </w:p>
        </w:tc>
        <w:tc>
          <w:tcPr>
            <w:tcW w:w="2440" w:type="dxa"/>
            <w:vAlign w:val="bottom"/>
          </w:tcPr>
          <w:p w:rsidR="008E6525" w:rsidRDefault="00812609">
            <w:pPr>
              <w:ind w:left="9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Oct 2013</w:t>
            </w:r>
          </w:p>
        </w:tc>
        <w:tc>
          <w:tcPr>
            <w:tcW w:w="2860" w:type="dxa"/>
            <w:vAlign w:val="bottom"/>
          </w:tcPr>
          <w:p w:rsidR="008E6525" w:rsidRDefault="00812609">
            <w:pPr>
              <w:ind w:left="1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May 2016</w:t>
            </w: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24"/>
        </w:trPr>
        <w:tc>
          <w:tcPr>
            <w:tcW w:w="1000" w:type="dxa"/>
            <w:vAlign w:val="bottom"/>
          </w:tcPr>
          <w:p w:rsidR="008E6525" w:rsidRDefault="0081260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-</w:t>
            </w:r>
          </w:p>
        </w:tc>
        <w:tc>
          <w:tcPr>
            <w:tcW w:w="1580" w:type="dxa"/>
            <w:vAlign w:val="bottom"/>
          </w:tcPr>
          <w:p w:rsidR="008E6525" w:rsidRDefault="00812609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Feb 2008</w:t>
            </w:r>
          </w:p>
        </w:tc>
        <w:tc>
          <w:tcPr>
            <w:tcW w:w="2980" w:type="dxa"/>
            <w:vAlign w:val="bottom"/>
          </w:tcPr>
          <w:p w:rsidR="008E6525" w:rsidRDefault="00812609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-  Feb 2012</w:t>
            </w:r>
          </w:p>
        </w:tc>
        <w:tc>
          <w:tcPr>
            <w:tcW w:w="2440" w:type="dxa"/>
            <w:vAlign w:val="bottom"/>
          </w:tcPr>
          <w:p w:rsidR="008E6525" w:rsidRDefault="00812609">
            <w:pPr>
              <w:ind w:left="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–  Apr 2016</w:t>
            </w:r>
          </w:p>
        </w:tc>
        <w:tc>
          <w:tcPr>
            <w:tcW w:w="2860" w:type="dxa"/>
            <w:vAlign w:val="bottom"/>
          </w:tcPr>
          <w:p w:rsidR="008E6525" w:rsidRDefault="00812609">
            <w:pPr>
              <w:ind w:left="9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-   Feb 2018</w:t>
            </w: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637"/>
        </w:trPr>
        <w:tc>
          <w:tcPr>
            <w:tcW w:w="100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8E6525" w:rsidRDefault="00812609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2"/>
                <w:szCs w:val="12"/>
              </w:rPr>
              <w:t>Transafe Services Ltd.</w:t>
            </w: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6525" w:rsidRDefault="00812609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2"/>
                <w:szCs w:val="12"/>
              </w:rPr>
              <w:t>Premier Engineering</w:t>
            </w: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48"/>
        </w:trPr>
        <w:tc>
          <w:tcPr>
            <w:tcW w:w="1000" w:type="dxa"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8E6525" w:rsidRDefault="00812609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2"/>
                <w:szCs w:val="12"/>
              </w:rPr>
              <w:t>(Group of Balmer</w:t>
            </w: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Merge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118"/>
        </w:trPr>
        <w:tc>
          <w:tcPr>
            <w:tcW w:w="100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6525" w:rsidRDefault="00812609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2"/>
                <w:szCs w:val="12"/>
              </w:rPr>
              <w:t>Works</w:t>
            </w: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50"/>
        </w:trPr>
        <w:tc>
          <w:tcPr>
            <w:tcW w:w="1000" w:type="dxa"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8E6525" w:rsidRDefault="00812609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2"/>
                <w:szCs w:val="12"/>
              </w:rPr>
              <w:t>Lawrie &amp; Co)</w:t>
            </w: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Merge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118"/>
        </w:trPr>
        <w:tc>
          <w:tcPr>
            <w:tcW w:w="100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247"/>
        </w:trPr>
        <w:tc>
          <w:tcPr>
            <w:tcW w:w="100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8E6525" w:rsidRDefault="00812609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2"/>
                <w:szCs w:val="12"/>
              </w:rPr>
              <w:t>Assistant Manager</w:t>
            </w: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8E6525" w:rsidRDefault="00812609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2"/>
                <w:szCs w:val="12"/>
              </w:rPr>
              <w:t>Assistant Manager</w:t>
            </w: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118"/>
        </w:trPr>
        <w:tc>
          <w:tcPr>
            <w:tcW w:w="100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8E6525" w:rsidRDefault="00812609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2"/>
                <w:szCs w:val="12"/>
              </w:rPr>
              <w:t>Production</w:t>
            </w: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50"/>
        </w:trPr>
        <w:tc>
          <w:tcPr>
            <w:tcW w:w="1000" w:type="dxa"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vAlign w:val="bottom"/>
          </w:tcPr>
          <w:p w:rsidR="008E6525" w:rsidRDefault="00812609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2"/>
                <w:szCs w:val="12"/>
              </w:rPr>
              <w:t>(Production)</w:t>
            </w: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Merge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118"/>
        </w:trPr>
        <w:tc>
          <w:tcPr>
            <w:tcW w:w="100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192"/>
        </w:trPr>
        <w:tc>
          <w:tcPr>
            <w:tcW w:w="5560" w:type="dxa"/>
            <w:gridSpan w:val="3"/>
            <w:vAlign w:val="bottom"/>
          </w:tcPr>
          <w:p w:rsidR="008E6525" w:rsidRDefault="008E6525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bottom"/>
          </w:tcPr>
          <w:p w:rsidR="008E6525" w:rsidRDefault="008E652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304"/>
        </w:trPr>
        <w:tc>
          <w:tcPr>
            <w:tcW w:w="5560" w:type="dxa"/>
            <w:gridSpan w:val="3"/>
            <w:vMerge w:val="restart"/>
            <w:vAlign w:val="bottom"/>
          </w:tcPr>
          <w:p w:rsidR="008E6525" w:rsidRDefault="00812609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C287B"/>
                <w:sz w:val="28"/>
                <w:szCs w:val="28"/>
              </w:rPr>
              <w:t>Previous Work Experience</w:t>
            </w: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72"/>
        </w:trPr>
        <w:tc>
          <w:tcPr>
            <w:tcW w:w="5560" w:type="dxa"/>
            <w:gridSpan w:val="3"/>
            <w:vMerge/>
            <w:vAlign w:val="bottom"/>
          </w:tcPr>
          <w:p w:rsidR="008E6525" w:rsidRDefault="008E6525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vAlign w:val="bottom"/>
          </w:tcPr>
          <w:p w:rsidR="008E6525" w:rsidRDefault="008E652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527"/>
        </w:trPr>
        <w:tc>
          <w:tcPr>
            <w:tcW w:w="8000" w:type="dxa"/>
            <w:gridSpan w:val="4"/>
            <w:vAlign w:val="bottom"/>
          </w:tcPr>
          <w:p w:rsidR="008E6525" w:rsidRDefault="0081260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Organization   : Premier Engineering Works (From May 2016 to 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Feb 2018)</w:t>
            </w:r>
          </w:p>
        </w:tc>
        <w:tc>
          <w:tcPr>
            <w:tcW w:w="286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92"/>
        </w:trPr>
        <w:tc>
          <w:tcPr>
            <w:tcW w:w="1000" w:type="dxa"/>
            <w:vMerge w:val="restart"/>
            <w:vAlign w:val="bottom"/>
          </w:tcPr>
          <w:p w:rsidR="008E6525" w:rsidRDefault="0081260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Position</w:t>
            </w:r>
          </w:p>
        </w:tc>
        <w:tc>
          <w:tcPr>
            <w:tcW w:w="4560" w:type="dxa"/>
            <w:gridSpan w:val="2"/>
            <w:vMerge w:val="restart"/>
            <w:vAlign w:val="bottom"/>
          </w:tcPr>
          <w:p w:rsidR="008E6525" w:rsidRDefault="00812609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: Assistant Manager Production</w:t>
            </w: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  <w:tr w:rsidR="008E6525">
        <w:trPr>
          <w:trHeight w:val="151"/>
        </w:trPr>
        <w:tc>
          <w:tcPr>
            <w:tcW w:w="1000" w:type="dxa"/>
            <w:vMerge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gridSpan w:val="2"/>
            <w:vMerge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E6525" w:rsidRDefault="008E652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E6525" w:rsidRDefault="008E6525">
            <w:pPr>
              <w:rPr>
                <w:sz w:val="1"/>
                <w:szCs w:val="1"/>
              </w:rPr>
            </w:pPr>
          </w:p>
        </w:tc>
      </w:tr>
    </w:tbl>
    <w:p w:rsidR="008E6525" w:rsidRDefault="00812609">
      <w:pPr>
        <w:spacing w:line="237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Environment : </w:t>
      </w:r>
      <w:r>
        <w:rPr>
          <w:rFonts w:ascii="Tahoma" w:eastAsia="Tahoma" w:hAnsi="Tahoma" w:cs="Tahoma"/>
          <w:color w:val="808080"/>
          <w:sz w:val="20"/>
          <w:szCs w:val="20"/>
        </w:rPr>
        <w:t>An ISO 9001-2008 company in manufacturing of Cast iron &amp; Ductile iron components.</w:t>
      </w:r>
    </w:p>
    <w:p w:rsidR="008E6525" w:rsidRDefault="008E6525">
      <w:pPr>
        <w:spacing w:line="242" w:lineRule="exact"/>
        <w:rPr>
          <w:sz w:val="20"/>
          <w:szCs w:val="20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Role:</w:t>
      </w:r>
    </w:p>
    <w:p w:rsidR="008E6525" w:rsidRDefault="008E6525">
      <w:pPr>
        <w:spacing w:line="243" w:lineRule="exact"/>
        <w:rPr>
          <w:sz w:val="20"/>
          <w:szCs w:val="20"/>
        </w:rPr>
      </w:pP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Production planning &amp; execution Analysis of day to day problems</w:t>
      </w:r>
    </w:p>
    <w:p w:rsidR="008E6525" w:rsidRDefault="008E6525">
      <w:pPr>
        <w:spacing w:line="1" w:lineRule="exact"/>
        <w:rPr>
          <w:sz w:val="20"/>
          <w:szCs w:val="20"/>
        </w:rPr>
      </w:pPr>
    </w:p>
    <w:p w:rsidR="008E6525" w:rsidRDefault="00812609">
      <w:pPr>
        <w:spacing w:line="239" w:lineRule="auto"/>
        <w:ind w:left="360" w:right="30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Managing </w:t>
      </w:r>
      <w:r>
        <w:rPr>
          <w:rFonts w:ascii="Tahoma" w:eastAsia="Tahoma" w:hAnsi="Tahoma" w:cs="Tahoma"/>
          <w:color w:val="6A6969"/>
          <w:sz w:val="20"/>
          <w:szCs w:val="20"/>
        </w:rPr>
        <w:t>sub-ordinates and monitoring performance, evaluation and work execution Analysis &amp; reduction in cost of production</w:t>
      </w: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Rejection analysis and their rectification</w:t>
      </w: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Monitoring &amp; Controlling the Labour &amp; materials</w:t>
      </w:r>
    </w:p>
    <w:p w:rsidR="008E6525" w:rsidRDefault="00812609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Calculating the labour and materials requirement a</w:t>
      </w:r>
      <w:r>
        <w:rPr>
          <w:rFonts w:ascii="Tahoma" w:eastAsia="Tahoma" w:hAnsi="Tahoma" w:cs="Tahoma"/>
          <w:color w:val="6A6969"/>
          <w:sz w:val="20"/>
          <w:szCs w:val="20"/>
        </w:rPr>
        <w:t>s per working schedule and ensuring availability of the same</w:t>
      </w:r>
    </w:p>
    <w:p w:rsidR="008E6525" w:rsidRDefault="008E6525">
      <w:pPr>
        <w:spacing w:line="247" w:lineRule="exact"/>
        <w:rPr>
          <w:sz w:val="20"/>
          <w:szCs w:val="20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Contribution:</w:t>
      </w:r>
    </w:p>
    <w:p w:rsidR="008E6525" w:rsidRDefault="008E6525">
      <w:pPr>
        <w:spacing w:line="234" w:lineRule="exact"/>
        <w:rPr>
          <w:sz w:val="20"/>
          <w:szCs w:val="20"/>
        </w:rPr>
      </w:pP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Achieving production targets with proper utilization of resources to improve productivity</w:t>
      </w:r>
    </w:p>
    <w:p w:rsidR="008E6525" w:rsidRDefault="008E6525">
      <w:pPr>
        <w:spacing w:line="1" w:lineRule="exact"/>
        <w:rPr>
          <w:sz w:val="20"/>
          <w:szCs w:val="20"/>
        </w:rPr>
      </w:pPr>
    </w:p>
    <w:p w:rsidR="008E6525" w:rsidRDefault="00812609">
      <w:pPr>
        <w:spacing w:line="239" w:lineRule="auto"/>
        <w:ind w:left="360" w:right="8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Implementing effective solutions for product development, production management &amp; </w:t>
      </w:r>
      <w:r>
        <w:rPr>
          <w:rFonts w:ascii="Tahoma" w:eastAsia="Tahoma" w:hAnsi="Tahoma" w:cs="Tahoma"/>
          <w:color w:val="6A6969"/>
          <w:sz w:val="20"/>
          <w:szCs w:val="20"/>
        </w:rPr>
        <w:t>operation management Tracking the progress of work and reporting the progress on weekly basis</w:t>
      </w: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Successfully created detailed progress reports and analysed the reports for implementing control measures</w:t>
      </w: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Ensuring the quality of work as per the specifications r</w:t>
      </w:r>
      <w:r>
        <w:rPr>
          <w:rFonts w:ascii="Tahoma" w:eastAsia="Tahoma" w:hAnsi="Tahoma" w:cs="Tahoma"/>
          <w:color w:val="6A6969"/>
          <w:sz w:val="20"/>
          <w:szCs w:val="20"/>
        </w:rPr>
        <w:t>equired for cast iron components</w:t>
      </w:r>
    </w:p>
    <w:p w:rsidR="008E6525" w:rsidRDefault="008E6525">
      <w:pPr>
        <w:spacing w:line="1" w:lineRule="exact"/>
        <w:rPr>
          <w:sz w:val="20"/>
          <w:szCs w:val="20"/>
        </w:rPr>
      </w:pP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Adhered to the safety rules as per safety standards</w:t>
      </w:r>
    </w:p>
    <w:p w:rsidR="008E6525" w:rsidRDefault="00812609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Record the quantity of work done daily for monthly costing to analyse and reduce the rejection in casting</w:t>
      </w:r>
    </w:p>
    <w:p w:rsidR="008E6525" w:rsidRDefault="008E6525">
      <w:pPr>
        <w:spacing w:line="200" w:lineRule="exact"/>
        <w:rPr>
          <w:sz w:val="20"/>
          <w:szCs w:val="20"/>
        </w:rPr>
      </w:pPr>
    </w:p>
    <w:p w:rsidR="008E6525" w:rsidRDefault="008E6525">
      <w:pPr>
        <w:spacing w:line="200" w:lineRule="exact"/>
        <w:rPr>
          <w:sz w:val="20"/>
          <w:szCs w:val="20"/>
        </w:rPr>
      </w:pPr>
    </w:p>
    <w:p w:rsidR="008E6525" w:rsidRDefault="008E6525">
      <w:pPr>
        <w:spacing w:line="207" w:lineRule="exact"/>
        <w:rPr>
          <w:sz w:val="20"/>
          <w:szCs w:val="20"/>
        </w:rPr>
      </w:pPr>
    </w:p>
    <w:p w:rsidR="008E6525" w:rsidRDefault="00812609">
      <w:pPr>
        <w:tabs>
          <w:tab w:val="left" w:pos="148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8"/>
          <w:szCs w:val="18"/>
        </w:rPr>
        <w:t>Organization :</w:t>
      </w:r>
      <w:r>
        <w:rPr>
          <w:rFonts w:ascii="Tahoma" w:eastAsia="Tahoma" w:hAnsi="Tahoma" w:cs="Tahoma"/>
          <w:b/>
          <w:bCs/>
          <w:color w:val="808080"/>
          <w:sz w:val="18"/>
          <w:szCs w:val="18"/>
        </w:rPr>
        <w:tab/>
        <w:t xml:space="preserve">Ensure IT Services (Redington Gulf India Ltd) </w:t>
      </w:r>
      <w:r>
        <w:rPr>
          <w:rFonts w:ascii="Tahoma" w:eastAsia="Tahoma" w:hAnsi="Tahoma" w:cs="Tahoma"/>
          <w:b/>
          <w:bCs/>
          <w:color w:val="808080"/>
          <w:sz w:val="18"/>
          <w:szCs w:val="18"/>
        </w:rPr>
        <w:t>– Johannesburg RSA (From Oct 2013 to Apr 2016)</w:t>
      </w:r>
    </w:p>
    <w:p w:rsidR="008E6525" w:rsidRDefault="00812609">
      <w:pPr>
        <w:tabs>
          <w:tab w:val="left" w:pos="126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Position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: Senior Process Executive</w:t>
      </w:r>
    </w:p>
    <w:p w:rsidR="008E6525" w:rsidRDefault="008E6525">
      <w:pPr>
        <w:spacing w:line="4" w:lineRule="exact"/>
        <w:rPr>
          <w:sz w:val="20"/>
          <w:szCs w:val="20"/>
        </w:rPr>
      </w:pPr>
    </w:p>
    <w:p w:rsidR="008E6525" w:rsidRDefault="00812609">
      <w:pPr>
        <w:spacing w:line="477" w:lineRule="auto"/>
        <w:ind w:right="20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Environment: </w:t>
      </w:r>
      <w:r>
        <w:rPr>
          <w:rFonts w:ascii="Tahoma" w:eastAsia="Tahoma" w:hAnsi="Tahoma" w:cs="Tahoma"/>
          <w:color w:val="808080"/>
          <w:sz w:val="20"/>
          <w:szCs w:val="20"/>
        </w:rPr>
        <w:t>Authorized Service Provider for main brands HP, ASUS, DELL, TOSHIBA and LENOVO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 Role:</w:t>
      </w:r>
    </w:p>
    <w:p w:rsidR="008E6525" w:rsidRDefault="008E6525">
      <w:pPr>
        <w:spacing w:line="3" w:lineRule="exact"/>
        <w:rPr>
          <w:sz w:val="20"/>
          <w:szCs w:val="20"/>
        </w:rPr>
      </w:pP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Service Support Analysis, Managerial and Defective management</w:t>
      </w:r>
    </w:p>
    <w:p w:rsidR="008E6525" w:rsidRDefault="008E6525">
      <w:pPr>
        <w:spacing w:line="1" w:lineRule="exact"/>
        <w:rPr>
          <w:sz w:val="20"/>
          <w:szCs w:val="20"/>
        </w:rPr>
      </w:pP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Evaluate, </w:t>
      </w:r>
      <w:r>
        <w:rPr>
          <w:rFonts w:ascii="Tahoma" w:eastAsia="Tahoma" w:hAnsi="Tahoma" w:cs="Tahoma"/>
          <w:color w:val="6A6969"/>
          <w:sz w:val="20"/>
          <w:szCs w:val="20"/>
        </w:rPr>
        <w:t>Design, Execute, Measure, Monitor and Control Business processes</w:t>
      </w:r>
    </w:p>
    <w:p w:rsidR="008E6525" w:rsidRDefault="008E6525">
      <w:pPr>
        <w:spacing w:line="1" w:lineRule="exact"/>
        <w:rPr>
          <w:sz w:val="20"/>
          <w:szCs w:val="20"/>
        </w:rPr>
      </w:pPr>
    </w:p>
    <w:p w:rsidR="008E6525" w:rsidRDefault="00812609">
      <w:pPr>
        <w:spacing w:line="239" w:lineRule="auto"/>
        <w:ind w:left="360" w:right="1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Analysing the labour reports and identifying various areas for profit/loss and recommending Control measures such as labour reduction, material wastage etc. to reducing losses/ maximizing th</w:t>
      </w:r>
      <w:r>
        <w:rPr>
          <w:rFonts w:ascii="Tahoma" w:eastAsia="Tahoma" w:hAnsi="Tahoma" w:cs="Tahoma"/>
          <w:color w:val="6A6969"/>
          <w:sz w:val="20"/>
          <w:szCs w:val="20"/>
        </w:rPr>
        <w:t>e profit</w:t>
      </w:r>
    </w:p>
    <w:p w:rsidR="008E6525" w:rsidRDefault="008E6525">
      <w:pPr>
        <w:spacing w:line="271" w:lineRule="exact"/>
        <w:rPr>
          <w:sz w:val="20"/>
          <w:szCs w:val="20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Contribution:</w:t>
      </w:r>
    </w:p>
    <w:p w:rsidR="008E6525" w:rsidRDefault="008E6525">
      <w:pPr>
        <w:spacing w:line="236" w:lineRule="exact"/>
        <w:rPr>
          <w:sz w:val="20"/>
          <w:szCs w:val="20"/>
        </w:rPr>
      </w:pPr>
    </w:p>
    <w:p w:rsidR="008E6525" w:rsidRDefault="00812609">
      <w:pPr>
        <w:spacing w:line="239" w:lineRule="auto"/>
        <w:ind w:left="360" w:right="1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Identify and create a business process, which is a formalized set of tasks and activities that helps accomplish specific business objectives</w:t>
      </w: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Maintain logistics department to make inward, GRN &amp; issue of parts to Engineers in system </w:t>
      </w:r>
      <w:r>
        <w:rPr>
          <w:rFonts w:ascii="Tahoma" w:eastAsia="Tahoma" w:hAnsi="Tahoma" w:cs="Tahoma"/>
          <w:color w:val="6A6969"/>
          <w:sz w:val="20"/>
          <w:szCs w:val="20"/>
        </w:rPr>
        <w:t>&amp; physically.</w:t>
      </w:r>
    </w:p>
    <w:p w:rsidR="008E6525" w:rsidRDefault="008E6525">
      <w:pPr>
        <w:spacing w:line="243" w:lineRule="exact"/>
        <w:rPr>
          <w:sz w:val="20"/>
          <w:szCs w:val="20"/>
        </w:rPr>
      </w:pP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Introducing innovation into the process that will impact results, enhance profitability, and assist the organization to</w:t>
      </w:r>
    </w:p>
    <w:p w:rsidR="008E6525" w:rsidRDefault="008E6525">
      <w:pPr>
        <w:sectPr w:rsidR="008E6525">
          <w:type w:val="continuous"/>
          <w:pgSz w:w="11900" w:h="16834"/>
          <w:pgMar w:top="630" w:right="409" w:bottom="300" w:left="560" w:header="0" w:footer="0" w:gutter="0"/>
          <w:cols w:space="720" w:equalWidth="0">
            <w:col w:w="10940"/>
          </w:cols>
        </w:sectPr>
      </w:pP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noProof/>
          <w:color w:val="6A6969"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6A6969"/>
          <w:sz w:val="20"/>
          <w:szCs w:val="20"/>
        </w:rPr>
        <w:t>consistently meet its business objectives and goals.</w:t>
      </w:r>
    </w:p>
    <w:p w:rsidR="008E6525" w:rsidRDefault="008E6525">
      <w:pPr>
        <w:spacing w:line="1" w:lineRule="exact"/>
        <w:rPr>
          <w:sz w:val="20"/>
          <w:szCs w:val="20"/>
        </w:rPr>
      </w:pPr>
    </w:p>
    <w:p w:rsidR="008E6525" w:rsidRDefault="00812609">
      <w:pPr>
        <w:spacing w:line="239" w:lineRule="auto"/>
        <w:ind w:left="360" w:right="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Company been a Authorized service Provider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for brand such as HP, ASUS, DELL, TOSHIBA, LENOVO need to send defectives back in allocated time provided, as not to get debited.</w:t>
      </w:r>
    </w:p>
    <w:p w:rsidR="008E6525" w:rsidRDefault="008E6525">
      <w:pPr>
        <w:spacing w:line="2" w:lineRule="exact"/>
        <w:rPr>
          <w:sz w:val="20"/>
          <w:szCs w:val="20"/>
        </w:rPr>
      </w:pPr>
    </w:p>
    <w:p w:rsidR="008E6525" w:rsidRDefault="00812609">
      <w:pPr>
        <w:spacing w:line="266" w:lineRule="auto"/>
        <w:ind w:left="360" w:right="9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9"/>
          <w:szCs w:val="19"/>
        </w:rPr>
        <w:t>Attend international conference by phone with HP Top management regarding business outcome. Responsible to ensure that busin</w:t>
      </w:r>
      <w:r>
        <w:rPr>
          <w:rFonts w:ascii="Tahoma" w:eastAsia="Tahoma" w:hAnsi="Tahoma" w:cs="Tahoma"/>
          <w:color w:val="6A6969"/>
          <w:sz w:val="19"/>
          <w:szCs w:val="19"/>
        </w:rPr>
        <w:t>ess process outcomes are in harmony with an organization's strategic goals</w:t>
      </w:r>
    </w:p>
    <w:p w:rsidR="008E6525" w:rsidRDefault="008E6525">
      <w:pPr>
        <w:spacing w:line="200" w:lineRule="exact"/>
        <w:rPr>
          <w:sz w:val="20"/>
          <w:szCs w:val="20"/>
        </w:rPr>
      </w:pPr>
    </w:p>
    <w:p w:rsidR="008E6525" w:rsidRDefault="008E6525">
      <w:pPr>
        <w:spacing w:line="200" w:lineRule="exact"/>
        <w:rPr>
          <w:sz w:val="20"/>
          <w:szCs w:val="20"/>
        </w:rPr>
      </w:pPr>
    </w:p>
    <w:p w:rsidR="008E6525" w:rsidRDefault="008E6525">
      <w:pPr>
        <w:spacing w:line="288" w:lineRule="exact"/>
        <w:rPr>
          <w:sz w:val="20"/>
          <w:szCs w:val="20"/>
        </w:rPr>
      </w:pPr>
    </w:p>
    <w:p w:rsidR="008E6525" w:rsidRDefault="00812609">
      <w:pPr>
        <w:tabs>
          <w:tab w:val="left" w:pos="148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8"/>
          <w:szCs w:val="18"/>
        </w:rPr>
        <w:t>Organization :</w:t>
      </w:r>
      <w:r>
        <w:rPr>
          <w:rFonts w:ascii="Tahoma" w:eastAsia="Tahoma" w:hAnsi="Tahoma" w:cs="Tahoma"/>
          <w:b/>
          <w:bCs/>
          <w:color w:val="808080"/>
          <w:sz w:val="18"/>
          <w:szCs w:val="18"/>
        </w:rPr>
        <w:tab/>
        <w:t>Transafe Services Ltd. (Balmer Lawrie &amp;Co) (From Apr 2008 to Feb 2012)</w:t>
      </w:r>
    </w:p>
    <w:p w:rsidR="008E6525" w:rsidRDefault="00812609">
      <w:pPr>
        <w:tabs>
          <w:tab w:val="left" w:pos="1260"/>
        </w:tabs>
        <w:spacing w:line="237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Position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: Assistant Manager - Production</w:t>
      </w:r>
    </w:p>
    <w:p w:rsidR="008E6525" w:rsidRDefault="008E6525">
      <w:pPr>
        <w:spacing w:line="2" w:lineRule="exact"/>
        <w:rPr>
          <w:sz w:val="20"/>
          <w:szCs w:val="20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Environment: 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Manufacturing, Fabrication &amp; </w:t>
      </w:r>
      <w:r>
        <w:rPr>
          <w:rFonts w:ascii="Tahoma" w:eastAsia="Tahoma" w:hAnsi="Tahoma" w:cs="Tahoma"/>
          <w:color w:val="808080"/>
          <w:sz w:val="20"/>
          <w:szCs w:val="20"/>
        </w:rPr>
        <w:t>Furnishing in-house &amp; Transportation Containers and Bunk-houses</w:t>
      </w:r>
    </w:p>
    <w:p w:rsidR="008E6525" w:rsidRDefault="008E6525">
      <w:pPr>
        <w:spacing w:line="270" w:lineRule="exact"/>
        <w:rPr>
          <w:sz w:val="20"/>
          <w:szCs w:val="20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Role:</w:t>
      </w:r>
    </w:p>
    <w:p w:rsidR="008E6525" w:rsidRDefault="008E6525">
      <w:pPr>
        <w:spacing w:line="246" w:lineRule="exact"/>
        <w:rPr>
          <w:sz w:val="20"/>
          <w:szCs w:val="20"/>
        </w:rPr>
      </w:pPr>
    </w:p>
    <w:p w:rsidR="008E6525" w:rsidRDefault="00812609">
      <w:pPr>
        <w:spacing w:line="238" w:lineRule="auto"/>
        <w:ind w:left="360" w:right="30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Arranging &amp; Guiding the vendor to produce quality assured Containers/Bunk-houses Assisting Production Engineers on container drawings, BOM</w:t>
      </w:r>
    </w:p>
    <w:p w:rsidR="008E6525" w:rsidRDefault="008E6525">
      <w:pPr>
        <w:spacing w:line="4" w:lineRule="exact"/>
        <w:rPr>
          <w:sz w:val="20"/>
          <w:szCs w:val="20"/>
        </w:rPr>
      </w:pPr>
    </w:p>
    <w:p w:rsidR="008E6525" w:rsidRDefault="00812609">
      <w:pPr>
        <w:spacing w:line="238" w:lineRule="auto"/>
        <w:ind w:left="360" w:right="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Using SAP packages for Purchase order [PO], </w:t>
      </w:r>
      <w:r>
        <w:rPr>
          <w:rFonts w:ascii="Tahoma" w:eastAsia="Tahoma" w:hAnsi="Tahoma" w:cs="Tahoma"/>
          <w:color w:val="6A6969"/>
          <w:sz w:val="20"/>
          <w:szCs w:val="20"/>
        </w:rPr>
        <w:t>Transfer Posting &amp; Goods Received [GRN] making, as to show the materials issued / obtained for the process</w:t>
      </w:r>
    </w:p>
    <w:p w:rsidR="008E6525" w:rsidRDefault="008E6525">
      <w:pPr>
        <w:spacing w:line="271" w:lineRule="exact"/>
        <w:rPr>
          <w:sz w:val="20"/>
          <w:szCs w:val="20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Contribution:</w:t>
      </w:r>
    </w:p>
    <w:p w:rsidR="008E6525" w:rsidRDefault="008E6525">
      <w:pPr>
        <w:spacing w:line="241" w:lineRule="exact"/>
        <w:rPr>
          <w:sz w:val="20"/>
          <w:szCs w:val="20"/>
        </w:rPr>
      </w:pP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Follow material suppliers &amp; product manufacturer to speed up &amp; deliver product on time.</w:t>
      </w:r>
    </w:p>
    <w:p w:rsidR="008E6525" w:rsidRDefault="008E6525">
      <w:pPr>
        <w:spacing w:line="3" w:lineRule="exact"/>
        <w:rPr>
          <w:sz w:val="20"/>
          <w:szCs w:val="20"/>
        </w:rPr>
      </w:pPr>
    </w:p>
    <w:p w:rsidR="008E6525" w:rsidRDefault="00812609">
      <w:pPr>
        <w:spacing w:line="238" w:lineRule="auto"/>
        <w:ind w:left="360" w:right="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Maintain auditing records for ISO: 9001-2008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&amp; OHSAS: 18001-2008 certification from TUV for Production and maintenance</w:t>
      </w:r>
    </w:p>
    <w:p w:rsidR="008E6525" w:rsidRDefault="008E6525">
      <w:pPr>
        <w:spacing w:line="1" w:lineRule="exact"/>
        <w:rPr>
          <w:sz w:val="20"/>
          <w:szCs w:val="20"/>
        </w:rPr>
      </w:pP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Carry fabrications, assembly of products as per approved drawings &amp; procedures.</w:t>
      </w:r>
    </w:p>
    <w:p w:rsidR="008E6525" w:rsidRDefault="008E6525">
      <w:pPr>
        <w:spacing w:line="1" w:lineRule="exact"/>
        <w:rPr>
          <w:sz w:val="20"/>
          <w:szCs w:val="20"/>
        </w:rPr>
      </w:pPr>
    </w:p>
    <w:p w:rsidR="008E6525" w:rsidRDefault="00812609">
      <w:pPr>
        <w:spacing w:line="239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Strictly Assist Vendors to follow up and produce containers through Lean Manufacturing (5s) &amp; </w:t>
      </w:r>
      <w:r>
        <w:rPr>
          <w:rFonts w:ascii="Tahoma" w:eastAsia="Tahoma" w:hAnsi="Tahoma" w:cs="Tahoma"/>
          <w:color w:val="6A6969"/>
          <w:sz w:val="20"/>
          <w:szCs w:val="20"/>
        </w:rPr>
        <w:t>Kaizen in-order to reduce waste in production process.</w:t>
      </w:r>
    </w:p>
    <w:p w:rsidR="008E6525" w:rsidRDefault="008E6525">
      <w:pPr>
        <w:spacing w:line="4" w:lineRule="exact"/>
        <w:rPr>
          <w:sz w:val="20"/>
          <w:szCs w:val="20"/>
        </w:rPr>
      </w:pPr>
    </w:p>
    <w:p w:rsidR="008E6525" w:rsidRDefault="00812609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Assisting Vendors &amp; Production Engineers for their doubts in approved Containers drawings to produce finished goods/containers on time.</w:t>
      </w:r>
    </w:p>
    <w:p w:rsidR="008E6525" w:rsidRDefault="008E6525">
      <w:pPr>
        <w:spacing w:line="1" w:lineRule="exact"/>
        <w:rPr>
          <w:sz w:val="20"/>
          <w:szCs w:val="20"/>
        </w:rPr>
      </w:pP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Overall shop floor in charge of setting &amp; achieving various tar</w:t>
      </w:r>
      <w:r>
        <w:rPr>
          <w:rFonts w:ascii="Tahoma" w:eastAsia="Tahoma" w:hAnsi="Tahoma" w:cs="Tahoma"/>
          <w:color w:val="6A6969"/>
          <w:sz w:val="20"/>
          <w:szCs w:val="20"/>
        </w:rPr>
        <w:t>gets by continuous improvement.</w:t>
      </w:r>
    </w:p>
    <w:p w:rsidR="008E6525" w:rsidRDefault="00812609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Product quality improvement at inward, in process and delivery.</w:t>
      </w:r>
    </w:p>
    <w:p w:rsidR="008E6525" w:rsidRDefault="008E6525">
      <w:pPr>
        <w:spacing w:line="200" w:lineRule="exact"/>
        <w:rPr>
          <w:sz w:val="20"/>
          <w:szCs w:val="20"/>
        </w:rPr>
      </w:pPr>
    </w:p>
    <w:p w:rsidR="008E6525" w:rsidRDefault="008E6525">
      <w:pPr>
        <w:spacing w:line="341" w:lineRule="exact"/>
        <w:rPr>
          <w:sz w:val="20"/>
          <w:szCs w:val="20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8"/>
          <w:szCs w:val="18"/>
        </w:rPr>
        <w:t xml:space="preserve">Organization : P S G &amp; Sons Charities (Metallurgy and Foundry Division) </w:t>
      </w:r>
      <w:r>
        <w:rPr>
          <w:rFonts w:ascii="Tahoma" w:eastAsia="Tahoma" w:hAnsi="Tahoma" w:cs="Tahoma"/>
          <w:b/>
          <w:bCs/>
          <w:color w:val="808080"/>
          <w:sz w:val="16"/>
          <w:szCs w:val="16"/>
        </w:rPr>
        <w:t>(From Nov 2006 to Feb 2008)</w:t>
      </w:r>
    </w:p>
    <w:p w:rsidR="008E6525" w:rsidRDefault="00812609">
      <w:pPr>
        <w:tabs>
          <w:tab w:val="left" w:pos="1240"/>
        </w:tabs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8"/>
          <w:szCs w:val="18"/>
        </w:rPr>
        <w:t>Position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808080"/>
          <w:sz w:val="18"/>
          <w:szCs w:val="18"/>
        </w:rPr>
        <w:t>:  Maintenance Engineer</w:t>
      </w:r>
    </w:p>
    <w:p w:rsidR="008E6525" w:rsidRDefault="008E6525">
      <w:pPr>
        <w:spacing w:line="3" w:lineRule="exact"/>
        <w:rPr>
          <w:sz w:val="20"/>
          <w:szCs w:val="20"/>
        </w:rPr>
      </w:pPr>
    </w:p>
    <w:p w:rsidR="008E6525" w:rsidRDefault="00812609">
      <w:pPr>
        <w:spacing w:line="257" w:lineRule="auto"/>
        <w:ind w:right="8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8"/>
          <w:szCs w:val="18"/>
        </w:rPr>
        <w:t xml:space="preserve">Environment : </w:t>
      </w:r>
      <w:r>
        <w:rPr>
          <w:rFonts w:ascii="Tahoma" w:eastAsia="Tahoma" w:hAnsi="Tahoma" w:cs="Tahoma"/>
          <w:color w:val="808080"/>
          <w:sz w:val="19"/>
          <w:szCs w:val="19"/>
        </w:rPr>
        <w:t>Foundry ma</w:t>
      </w:r>
      <w:r>
        <w:rPr>
          <w:rFonts w:ascii="Tahoma" w:eastAsia="Tahoma" w:hAnsi="Tahoma" w:cs="Tahoma"/>
          <w:color w:val="808080"/>
          <w:sz w:val="19"/>
          <w:szCs w:val="19"/>
        </w:rPr>
        <w:t>intenance of 125 HP Screw &amp; Reciprocating compressors, High pressure moulding</w:t>
      </w:r>
      <w:r>
        <w:rPr>
          <w:rFonts w:ascii="Tahoma" w:eastAsia="Tahoma" w:hAnsi="Tahoma" w:cs="Tahoma"/>
          <w:b/>
          <w:bCs/>
          <w:color w:val="80808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808080"/>
          <w:sz w:val="19"/>
          <w:szCs w:val="19"/>
        </w:rPr>
        <w:t>machine – DISA MACHINE, Jolting type moulding machines, Shot blasting machines with the capacity of 1.0 ton, 1.0 ton main frequency furnaces, 3.5 ton medium frequency furnaces, T</w:t>
      </w:r>
      <w:r>
        <w:rPr>
          <w:rFonts w:ascii="Tahoma" w:eastAsia="Tahoma" w:hAnsi="Tahoma" w:cs="Tahoma"/>
          <w:color w:val="808080"/>
          <w:sz w:val="19"/>
          <w:szCs w:val="19"/>
        </w:rPr>
        <w:t>m 160 mixer with the capacity of 500 kg.</w:t>
      </w:r>
    </w:p>
    <w:p w:rsidR="008E6525" w:rsidRDefault="008E6525">
      <w:pPr>
        <w:spacing w:line="226" w:lineRule="exact"/>
        <w:rPr>
          <w:sz w:val="20"/>
          <w:szCs w:val="20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Role:</w:t>
      </w:r>
    </w:p>
    <w:p w:rsidR="008E6525" w:rsidRDefault="008E6525">
      <w:pPr>
        <w:spacing w:line="241" w:lineRule="exact"/>
        <w:rPr>
          <w:sz w:val="20"/>
          <w:szCs w:val="20"/>
        </w:rPr>
      </w:pP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Contractors Handling, Scope of work, performance monitoring, evaluation and work execution</w:t>
      </w:r>
    </w:p>
    <w:p w:rsidR="008E6525" w:rsidRDefault="008E6525">
      <w:pPr>
        <w:spacing w:line="241" w:lineRule="exact"/>
        <w:rPr>
          <w:sz w:val="20"/>
          <w:szCs w:val="20"/>
        </w:rPr>
      </w:pPr>
    </w:p>
    <w:p w:rsidR="008E6525" w:rsidRDefault="0081260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Contribution:</w:t>
      </w:r>
    </w:p>
    <w:p w:rsidR="008E6525" w:rsidRDefault="008E6525">
      <w:pPr>
        <w:spacing w:line="270" w:lineRule="exact"/>
        <w:rPr>
          <w:sz w:val="20"/>
          <w:szCs w:val="20"/>
        </w:rPr>
      </w:pP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Break Down maintenance analysis &amp; corrective actions</w:t>
      </w:r>
    </w:p>
    <w:p w:rsidR="008E6525" w:rsidRDefault="008E6525">
      <w:pPr>
        <w:spacing w:line="1" w:lineRule="exact"/>
        <w:rPr>
          <w:sz w:val="20"/>
          <w:szCs w:val="20"/>
        </w:rPr>
      </w:pP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Preventive, Predictive, Facilities and Utility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maintenance for planning &amp; execution</w:t>
      </w:r>
    </w:p>
    <w:p w:rsidR="008E6525" w:rsidRDefault="008E6525">
      <w:pPr>
        <w:spacing w:line="1" w:lineRule="exact"/>
        <w:rPr>
          <w:sz w:val="20"/>
          <w:szCs w:val="20"/>
        </w:rPr>
      </w:pPr>
    </w:p>
    <w:p w:rsidR="008E6525" w:rsidRDefault="00812609">
      <w:pPr>
        <w:spacing w:line="239" w:lineRule="auto"/>
        <w:ind w:left="360" w:right="5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Maintaining &amp; enhancing the performance moulding machines, shot blasting machines, Furnaces and EOT cranes including Machine calibration activities</w:t>
      </w:r>
    </w:p>
    <w:p w:rsidR="008E6525" w:rsidRDefault="00812609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Providing uninterrupted services of utility equipment's</w:t>
      </w:r>
    </w:p>
    <w:p w:rsidR="008E6525" w:rsidRDefault="008E6525">
      <w:pPr>
        <w:spacing w:line="3" w:lineRule="exact"/>
        <w:rPr>
          <w:sz w:val="20"/>
          <w:szCs w:val="20"/>
        </w:rPr>
      </w:pPr>
    </w:p>
    <w:p w:rsidR="008E6525" w:rsidRDefault="00812609">
      <w:pPr>
        <w:spacing w:line="238" w:lineRule="auto"/>
        <w:ind w:left="360" w:right="12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Quality Syst</w:t>
      </w:r>
      <w:r>
        <w:rPr>
          <w:rFonts w:ascii="Tahoma" w:eastAsia="Tahoma" w:hAnsi="Tahoma" w:cs="Tahoma"/>
          <w:color w:val="6A6969"/>
          <w:sz w:val="20"/>
          <w:szCs w:val="20"/>
        </w:rPr>
        <w:t>em ISO 9001, ISO14000 system adherence. Spares parts planning, procurement and storage management.</w:t>
      </w:r>
    </w:p>
    <w:p w:rsidR="008E6525" w:rsidRDefault="008E6525">
      <w:pPr>
        <w:spacing w:line="353" w:lineRule="exact"/>
        <w:rPr>
          <w:sz w:val="20"/>
          <w:szCs w:val="20"/>
        </w:rPr>
      </w:pPr>
    </w:p>
    <w:p w:rsidR="008E6525" w:rsidRDefault="00812609">
      <w:pPr>
        <w:ind w:left="31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DECLARATION</w:t>
      </w:r>
    </w:p>
    <w:p w:rsidR="008E6525" w:rsidRDefault="008E6525">
      <w:pPr>
        <w:spacing w:line="359" w:lineRule="exact"/>
        <w:rPr>
          <w:sz w:val="20"/>
          <w:szCs w:val="20"/>
        </w:rPr>
      </w:pPr>
    </w:p>
    <w:p w:rsidR="008E6525" w:rsidRDefault="00812609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</w:rPr>
        <w:t>I hereby declare that all the details furnished above are true to the best of my knowledge.</w:t>
      </w:r>
    </w:p>
    <w:p w:rsidR="008E6525" w:rsidRDefault="008E6525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260"/>
        <w:gridCol w:w="5860"/>
      </w:tblGrid>
      <w:tr w:rsidR="008E6525">
        <w:trPr>
          <w:trHeight w:val="510"/>
        </w:trPr>
        <w:tc>
          <w:tcPr>
            <w:tcW w:w="740" w:type="dxa"/>
            <w:vAlign w:val="bottom"/>
          </w:tcPr>
          <w:p w:rsidR="008E6525" w:rsidRDefault="0081260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Place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260" w:type="dxa"/>
            <w:vAlign w:val="bottom"/>
          </w:tcPr>
          <w:p w:rsidR="008E6525" w:rsidRDefault="00812609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Sharjah</w:t>
            </w:r>
          </w:p>
        </w:tc>
        <w:tc>
          <w:tcPr>
            <w:tcW w:w="5860" w:type="dxa"/>
            <w:vAlign w:val="bottom"/>
          </w:tcPr>
          <w:p w:rsidR="008E6525" w:rsidRDefault="00812609">
            <w:pPr>
              <w:ind w:left="249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Yours Sincerely,</w:t>
            </w:r>
          </w:p>
        </w:tc>
      </w:tr>
      <w:tr w:rsidR="008E6525">
        <w:trPr>
          <w:trHeight w:val="533"/>
        </w:trPr>
        <w:tc>
          <w:tcPr>
            <w:tcW w:w="740" w:type="dxa"/>
            <w:vAlign w:val="bottom"/>
          </w:tcPr>
          <w:p w:rsidR="008E6525" w:rsidRDefault="0081260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 xml:space="preserve">Date 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260" w:type="dxa"/>
            <w:vAlign w:val="bottom"/>
          </w:tcPr>
          <w:p w:rsidR="008E6525" w:rsidRDefault="008E6525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8E6525" w:rsidRDefault="00812609">
            <w:pPr>
              <w:ind w:left="24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 xml:space="preserve">(Rajeev </w:t>
            </w:r>
            <w:r>
              <w:rPr>
                <w:rFonts w:ascii="Tahoma" w:eastAsia="Tahoma" w:hAnsi="Tahoma" w:cs="Tahoma"/>
                <w:b/>
                <w:bCs/>
              </w:rPr>
              <w:t>R).</w:t>
            </w:r>
          </w:p>
        </w:tc>
      </w:tr>
      <w:tr w:rsidR="008E6525">
        <w:trPr>
          <w:trHeight w:val="244"/>
        </w:trPr>
        <w:tc>
          <w:tcPr>
            <w:tcW w:w="74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vAlign w:val="bottom"/>
          </w:tcPr>
          <w:p w:rsidR="008E6525" w:rsidRDefault="008E6525">
            <w:pPr>
              <w:rPr>
                <w:sz w:val="21"/>
                <w:szCs w:val="21"/>
              </w:rPr>
            </w:pPr>
          </w:p>
        </w:tc>
      </w:tr>
    </w:tbl>
    <w:p w:rsidR="008E6525" w:rsidRDefault="008E6525">
      <w:pPr>
        <w:spacing w:line="1" w:lineRule="exact"/>
        <w:rPr>
          <w:sz w:val="20"/>
          <w:szCs w:val="20"/>
        </w:rPr>
      </w:pPr>
    </w:p>
    <w:sectPr w:rsidR="008E6525" w:rsidSect="008E6525">
      <w:pgSz w:w="11900" w:h="16834"/>
      <w:pgMar w:top="628" w:right="489" w:bottom="530" w:left="56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E6525"/>
    <w:rsid w:val="00812609"/>
    <w:rsid w:val="008E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jeev.382093@2freemail.com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2018-07-19T14:39:00Z</dcterms:created>
  <dcterms:modified xsi:type="dcterms:W3CDTF">2018-07-19T12:52:00Z</dcterms:modified>
</cp:coreProperties>
</file>