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376" w:lineRule="exact"/>
        <w:rPr>
          <w:sz w:val="24"/>
          <w:szCs w:val="24"/>
        </w:rPr>
      </w:pPr>
    </w:p>
    <w:p w:rsidR="007B473D" w:rsidRDefault="009D6B9F">
      <w:pPr>
        <w:rPr>
          <w:rFonts w:ascii="Arial" w:eastAsia="Arial" w:hAnsi="Arial" w:cs="Arial"/>
          <w:b/>
          <w:bCs/>
          <w:color w:val="28306C"/>
          <w:sz w:val="36"/>
          <w:szCs w:val="36"/>
        </w:rPr>
      </w:pPr>
      <w:r>
        <w:rPr>
          <w:rFonts w:ascii="Arial" w:eastAsia="Arial" w:hAnsi="Arial" w:cs="Arial"/>
          <w:b/>
          <w:bCs/>
          <w:color w:val="28306C"/>
          <w:sz w:val="36"/>
          <w:szCs w:val="36"/>
        </w:rPr>
        <w:t xml:space="preserve">Zain </w:t>
      </w:r>
    </w:p>
    <w:p w:rsidR="009D6B9F" w:rsidRDefault="009D6B9F">
      <w:pPr>
        <w:rPr>
          <w:rFonts w:ascii="Arial" w:eastAsia="Arial" w:hAnsi="Arial" w:cs="Arial"/>
          <w:b/>
          <w:bCs/>
          <w:color w:val="28306C"/>
          <w:sz w:val="36"/>
          <w:szCs w:val="36"/>
        </w:rPr>
      </w:pPr>
      <w:hyperlink r:id="rId5" w:history="1">
        <w:r w:rsidRPr="009D6B9F">
          <w:rPr>
            <w:rStyle w:val="Hyperlink"/>
            <w:rFonts w:ascii="Arial" w:eastAsia="Arial" w:hAnsi="Arial" w:cs="Arial"/>
            <w:b/>
            <w:bCs/>
            <w:sz w:val="24"/>
            <w:szCs w:val="36"/>
          </w:rPr>
          <w:t>Zain.382143@2freemail.com</w:t>
        </w:r>
      </w:hyperlink>
    </w:p>
    <w:p w:rsidR="009D6B9F" w:rsidRDefault="009D6B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6"/>
          <w:szCs w:val="36"/>
        </w:rPr>
        <w:t xml:space="preserve"> </w:t>
      </w:r>
    </w:p>
    <w:p w:rsidR="007B473D" w:rsidRDefault="009D6B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473D" w:rsidRDefault="007B473D">
      <w:pPr>
        <w:spacing w:line="28" w:lineRule="exact"/>
        <w:rPr>
          <w:sz w:val="24"/>
          <w:szCs w:val="24"/>
        </w:rPr>
      </w:pPr>
    </w:p>
    <w:p w:rsidR="007B473D" w:rsidRDefault="009D6B9F" w:rsidP="009D6B9F">
      <w:pPr>
        <w:spacing w:line="20" w:lineRule="exact"/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2406015</wp:posOffset>
            </wp:positionH>
            <wp:positionV relativeFrom="paragraph">
              <wp:posOffset>-240030</wp:posOffset>
            </wp:positionV>
            <wp:extent cx="1286510" cy="136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</w:pPr>
    </w:p>
    <w:p w:rsidR="009D6B9F" w:rsidRDefault="009D6B9F" w:rsidP="009D6B9F">
      <w:pPr>
        <w:spacing w:line="20" w:lineRule="exact"/>
        <w:sectPr w:rsidR="009D6B9F" w:rsidSect="009D6B9F">
          <w:pgSz w:w="12240" w:h="20208"/>
          <w:pgMar w:top="954" w:right="660" w:bottom="0" w:left="720" w:header="0" w:footer="0" w:gutter="0"/>
          <w:cols w:num="2" w:space="720" w:equalWidth="0">
            <w:col w:w="4525" w:space="475"/>
            <w:col w:w="5860"/>
          </w:cols>
        </w:sectPr>
      </w:pPr>
    </w:p>
    <w:p w:rsidR="007B473D" w:rsidRDefault="009D6B9F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2"/>
          <w:szCs w:val="32"/>
        </w:rPr>
        <w:lastRenderedPageBreak/>
        <w:t>Summary</w:t>
      </w:r>
    </w:p>
    <w:p w:rsidR="007B473D" w:rsidRDefault="007B47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.75pt,8.55pt" to="541.65pt,8.55pt" o:allowincell="f" strokecolor="#5b9bd5" strokeweight=".55031mm"/>
        </w:pict>
      </w: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8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520"/>
        <w:gridCol w:w="6740"/>
      </w:tblGrid>
      <w:tr w:rsidR="007B473D">
        <w:trPr>
          <w:trHeight w:val="319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Profile: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Male, 31, Married</w:t>
            </w:r>
          </w:p>
        </w:tc>
      </w:tr>
      <w:tr w:rsidR="007B473D">
        <w:trPr>
          <w:trHeight w:val="763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Nationality: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India</w:t>
            </w:r>
          </w:p>
        </w:tc>
      </w:tr>
      <w:tr w:rsidR="007B473D">
        <w:trPr>
          <w:trHeight w:val="76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Current Location: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UAE, Dubai</w:t>
            </w:r>
          </w:p>
        </w:tc>
      </w:tr>
      <w:tr w:rsidR="007B473D">
        <w:trPr>
          <w:trHeight w:val="252"/>
        </w:trPr>
        <w:tc>
          <w:tcPr>
            <w:tcW w:w="1600" w:type="dxa"/>
            <w:vAlign w:val="bottom"/>
          </w:tcPr>
          <w:p w:rsidR="007B473D" w:rsidRDefault="007B473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7B473D" w:rsidRDefault="007B473D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vAlign w:val="bottom"/>
          </w:tcPr>
          <w:p w:rsidR="007B473D" w:rsidRDefault="009D6B9F" w:rsidP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95959"/>
              </w:rPr>
              <w:t xml:space="preserve">(Visit </w:t>
            </w:r>
          </w:p>
        </w:tc>
      </w:tr>
      <w:tr w:rsidR="007B473D">
        <w:trPr>
          <w:trHeight w:val="617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Driving License: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Issued in Saudi Arabia</w:t>
            </w:r>
          </w:p>
        </w:tc>
      </w:tr>
      <w:tr w:rsidR="007B473D">
        <w:trPr>
          <w:trHeight w:val="376"/>
        </w:trPr>
        <w:tc>
          <w:tcPr>
            <w:tcW w:w="160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24"/>
                <w:szCs w:val="24"/>
              </w:rPr>
            </w:pPr>
          </w:p>
        </w:tc>
      </w:tr>
      <w:tr w:rsidR="007B473D">
        <w:trPr>
          <w:trHeight w:val="518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Current Position: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Branch Manager</w:t>
            </w:r>
          </w:p>
        </w:tc>
      </w:tr>
      <w:tr w:rsidR="007B473D">
        <w:trPr>
          <w:trHeight w:val="76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Company Name: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Global Inox Tech Steel Technology Co</w:t>
            </w:r>
          </w:p>
        </w:tc>
      </w:tr>
      <w:tr w:rsidR="007B473D">
        <w:trPr>
          <w:trHeight w:val="252"/>
        </w:trPr>
        <w:tc>
          <w:tcPr>
            <w:tcW w:w="1600" w:type="dxa"/>
            <w:vAlign w:val="bottom"/>
          </w:tcPr>
          <w:p w:rsidR="007B473D" w:rsidRDefault="007B473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7B473D" w:rsidRDefault="007B473D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vAlign w:val="bottom"/>
          </w:tcPr>
          <w:p w:rsidR="007B473D" w:rsidRDefault="009D6B9F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95959"/>
              </w:rPr>
              <w:t>(Reporting to Operations Manager)</w:t>
            </w:r>
          </w:p>
        </w:tc>
      </w:tr>
      <w:tr w:rsidR="007B473D">
        <w:trPr>
          <w:trHeight w:val="69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Notice Period: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Available Immediately</w:t>
            </w:r>
          </w:p>
        </w:tc>
      </w:tr>
      <w:tr w:rsidR="007B473D">
        <w:trPr>
          <w:trHeight w:val="76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NOC Requirement: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None</w:t>
            </w:r>
          </w:p>
        </w:tc>
      </w:tr>
      <w:tr w:rsidR="007B473D">
        <w:trPr>
          <w:trHeight w:val="76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Preferred Location: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UAE</w:t>
            </w:r>
          </w:p>
        </w:tc>
      </w:tr>
      <w:tr w:rsidR="007B473D">
        <w:trPr>
          <w:trHeight w:val="186"/>
        </w:trPr>
        <w:tc>
          <w:tcPr>
            <w:tcW w:w="160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5B9BD5"/>
            </w:tcBorders>
            <w:vAlign w:val="bottom"/>
          </w:tcPr>
          <w:p w:rsidR="007B473D" w:rsidRDefault="007B473D">
            <w:pPr>
              <w:rPr>
                <w:sz w:val="16"/>
                <w:szCs w:val="16"/>
              </w:rPr>
            </w:pPr>
          </w:p>
        </w:tc>
      </w:tr>
      <w:tr w:rsidR="007B473D">
        <w:trPr>
          <w:trHeight w:val="557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Current Salary: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Will provide on request</w:t>
            </w:r>
          </w:p>
        </w:tc>
      </w:tr>
      <w:tr w:rsidR="007B473D">
        <w:trPr>
          <w:trHeight w:val="766"/>
        </w:trPr>
        <w:tc>
          <w:tcPr>
            <w:tcW w:w="1600" w:type="dxa"/>
            <w:vAlign w:val="bottom"/>
          </w:tcPr>
          <w:p w:rsidR="007B473D" w:rsidRDefault="009D6B9F">
            <w:pPr>
              <w:ind w:left="1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520" w:type="dxa"/>
            <w:vAlign w:val="bottom"/>
          </w:tcPr>
          <w:p w:rsidR="007B473D" w:rsidRDefault="009D6B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Expected Salary:</w:t>
            </w:r>
          </w:p>
        </w:tc>
        <w:tc>
          <w:tcPr>
            <w:tcW w:w="6740" w:type="dxa"/>
            <w:vAlign w:val="bottom"/>
          </w:tcPr>
          <w:p w:rsidR="007B473D" w:rsidRDefault="009D6B9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Negotiable</w:t>
            </w:r>
          </w:p>
        </w:tc>
      </w:tr>
    </w:tbl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46" w:lineRule="exact"/>
        <w:rPr>
          <w:sz w:val="24"/>
          <w:szCs w:val="24"/>
        </w:rPr>
      </w:pPr>
    </w:p>
    <w:p w:rsidR="007B473D" w:rsidRDefault="009D6B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2"/>
          <w:szCs w:val="32"/>
        </w:rPr>
        <w:t>Work Experience</w:t>
      </w:r>
    </w:p>
    <w:p w:rsidR="007B473D" w:rsidRDefault="007B47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.4pt,5.2pt" to="542pt,5.2pt" o:allowincell="f" strokecolor="#5b9bd5" strokeweight=".55031mm"/>
        </w:pict>
      </w: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334" w:lineRule="exact"/>
        <w:rPr>
          <w:sz w:val="24"/>
          <w:szCs w:val="24"/>
        </w:rPr>
      </w:pPr>
    </w:p>
    <w:p w:rsidR="007B473D" w:rsidRDefault="009D6B9F">
      <w:pPr>
        <w:tabs>
          <w:tab w:val="left" w:pos="2860"/>
          <w:tab w:val="left" w:pos="8180"/>
        </w:tabs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Mar 2017 -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Global Inox Tech Trading Co Ltd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Riyadh, Saudi Arabia</w:t>
      </w: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99" w:lineRule="exact"/>
        <w:rPr>
          <w:sz w:val="24"/>
          <w:szCs w:val="24"/>
        </w:rPr>
      </w:pPr>
    </w:p>
    <w:p w:rsidR="007B473D" w:rsidRDefault="009D6B9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Branch Manager</w:t>
      </w:r>
    </w:p>
    <w:p w:rsidR="007B473D" w:rsidRDefault="007B473D">
      <w:pPr>
        <w:spacing w:line="312" w:lineRule="exact"/>
        <w:rPr>
          <w:sz w:val="24"/>
          <w:szCs w:val="24"/>
        </w:rPr>
      </w:pPr>
    </w:p>
    <w:p w:rsidR="007B473D" w:rsidRDefault="009D6B9F">
      <w:pPr>
        <w:spacing w:line="506" w:lineRule="auto"/>
        <w:ind w:left="2880" w:righ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The company </w:t>
      </w:r>
      <w:r>
        <w:rPr>
          <w:rFonts w:ascii="Arial" w:eastAsia="Arial" w:hAnsi="Arial" w:cs="Arial"/>
          <w:sz w:val="26"/>
          <w:szCs w:val="26"/>
        </w:rPr>
        <w:t>based on trading of pipes, valves, flanges, pumps, fittings, sanitary valves (Alfa Laval) and consumables. Their major clients all are Food &amp; Beverage companies. I am responsible for:</w:t>
      </w:r>
    </w:p>
    <w:p w:rsidR="007B473D" w:rsidRDefault="007B473D">
      <w:pPr>
        <w:spacing w:line="200" w:lineRule="exact"/>
        <w:rPr>
          <w:sz w:val="24"/>
          <w:szCs w:val="24"/>
        </w:rPr>
      </w:pPr>
    </w:p>
    <w:p w:rsidR="007B473D" w:rsidRDefault="007B473D">
      <w:pPr>
        <w:spacing w:line="291" w:lineRule="exact"/>
        <w:rPr>
          <w:sz w:val="24"/>
          <w:szCs w:val="24"/>
        </w:rPr>
      </w:pPr>
    </w:p>
    <w:p w:rsidR="007B473D" w:rsidRDefault="009D6B9F">
      <w:pPr>
        <w:numPr>
          <w:ilvl w:val="0"/>
          <w:numId w:val="1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Monitoring Showroom Sales</w:t>
      </w:r>
    </w:p>
    <w:p w:rsidR="007B473D" w:rsidRDefault="007B473D">
      <w:pPr>
        <w:spacing w:line="298" w:lineRule="exact"/>
        <w:rPr>
          <w:rFonts w:ascii="Arial" w:eastAsia="Arial" w:hAnsi="Arial" w:cs="Arial"/>
          <w:sz w:val="26"/>
          <w:szCs w:val="26"/>
        </w:rPr>
      </w:pPr>
    </w:p>
    <w:p w:rsidR="007B473D" w:rsidRDefault="009D6B9F">
      <w:pPr>
        <w:numPr>
          <w:ilvl w:val="0"/>
          <w:numId w:val="1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Market Analyzing</w:t>
      </w:r>
    </w:p>
    <w:p w:rsidR="007B473D" w:rsidRDefault="007B473D">
      <w:pPr>
        <w:spacing w:line="298" w:lineRule="exact"/>
        <w:rPr>
          <w:rFonts w:ascii="Arial" w:eastAsia="Arial" w:hAnsi="Arial" w:cs="Arial"/>
          <w:sz w:val="26"/>
          <w:szCs w:val="26"/>
        </w:rPr>
      </w:pPr>
    </w:p>
    <w:p w:rsidR="007B473D" w:rsidRDefault="009D6B9F">
      <w:pPr>
        <w:numPr>
          <w:ilvl w:val="0"/>
          <w:numId w:val="1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Showroom Organizing</w:t>
      </w:r>
    </w:p>
    <w:p w:rsidR="007B473D" w:rsidRDefault="007B473D">
      <w:pPr>
        <w:spacing w:line="255" w:lineRule="exact"/>
        <w:rPr>
          <w:sz w:val="24"/>
          <w:szCs w:val="24"/>
        </w:rPr>
      </w:pPr>
    </w:p>
    <w:p w:rsidR="007B473D" w:rsidRDefault="009D6B9F">
      <w:pPr>
        <w:tabs>
          <w:tab w:val="left" w:pos="958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Page</w:t>
      </w:r>
      <w:r>
        <w:rPr>
          <w:rFonts w:ascii="Calibri" w:eastAsia="Calibri" w:hAnsi="Calibri" w:cs="Calibri"/>
          <w:sz w:val="28"/>
          <w:szCs w:val="28"/>
        </w:rPr>
        <w:t xml:space="preserve"> 1 of 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B0F0"/>
          <w:sz w:val="31"/>
          <w:szCs w:val="31"/>
        </w:rPr>
        <w:t>Zain’s CV</w:t>
      </w:r>
    </w:p>
    <w:p w:rsidR="007B473D" w:rsidRDefault="007B473D">
      <w:pPr>
        <w:sectPr w:rsidR="007B473D">
          <w:type w:val="continuous"/>
          <w:pgSz w:w="12240" w:h="20208"/>
          <w:pgMar w:top="954" w:right="660" w:bottom="0" w:left="720" w:header="0" w:footer="0" w:gutter="0"/>
          <w:cols w:space="720" w:equalWidth="0">
            <w:col w:w="10860"/>
          </w:cols>
        </w:sectPr>
      </w:pPr>
    </w:p>
    <w:p w:rsidR="007B473D" w:rsidRDefault="007B473D">
      <w:pPr>
        <w:spacing w:line="48" w:lineRule="exact"/>
        <w:rPr>
          <w:sz w:val="20"/>
          <w:szCs w:val="20"/>
        </w:rPr>
      </w:pPr>
    </w:p>
    <w:p w:rsidR="007B473D" w:rsidRDefault="009D6B9F">
      <w:pPr>
        <w:tabs>
          <w:tab w:val="left" w:pos="2860"/>
          <w:tab w:val="left" w:pos="8180"/>
        </w:tabs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May 2012 - Feb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Tetra Tech Co Ltd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Riyadh, Saudi Arabia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97" w:lineRule="exact"/>
        <w:rPr>
          <w:sz w:val="20"/>
          <w:szCs w:val="20"/>
        </w:rPr>
      </w:pPr>
    </w:p>
    <w:p w:rsidR="007B473D" w:rsidRDefault="009D6B9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Sales Manager</w:t>
      </w:r>
    </w:p>
    <w:p w:rsidR="007B473D" w:rsidRDefault="007B473D">
      <w:pPr>
        <w:spacing w:line="314" w:lineRule="exact"/>
        <w:rPr>
          <w:sz w:val="20"/>
          <w:szCs w:val="20"/>
        </w:rPr>
      </w:pPr>
    </w:p>
    <w:p w:rsidR="007B473D" w:rsidRDefault="009D6B9F">
      <w:pPr>
        <w:spacing w:line="477" w:lineRule="auto"/>
        <w:ind w:left="2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The company was active in trading and contracting of industrial supply. And they manufacturing stainless steel silo’s, tanks and lighting</w:t>
      </w:r>
      <w:r>
        <w:rPr>
          <w:rFonts w:ascii="Arial" w:eastAsia="Arial" w:hAnsi="Arial" w:cs="Arial"/>
          <w:sz w:val="26"/>
          <w:szCs w:val="26"/>
        </w:rPr>
        <w:t xml:space="preserve"> poles. Installing filling machine, pipe line, chiller and boilers. the company has excellent project team and sales team. their major clients are 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Al-Marai, Al-Safi Danon, Nadec, Pepsi (Bhukshan),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Arrow Beverage, Henkel, Coca Cola </w:t>
      </w:r>
      <w:r>
        <w:rPr>
          <w:rFonts w:ascii="Arial" w:eastAsia="Arial" w:hAnsi="Arial" w:cs="Arial"/>
          <w:sz w:val="26"/>
          <w:szCs w:val="26"/>
        </w:rPr>
        <w:t>etc.</w:t>
      </w:r>
    </w:p>
    <w:p w:rsidR="007B473D" w:rsidRDefault="007B473D">
      <w:pPr>
        <w:spacing w:line="12" w:lineRule="exact"/>
        <w:rPr>
          <w:sz w:val="20"/>
          <w:szCs w:val="20"/>
        </w:rPr>
      </w:pPr>
    </w:p>
    <w:p w:rsidR="007B473D" w:rsidRDefault="009D6B9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 am responsible fo</w:t>
      </w:r>
      <w:r>
        <w:rPr>
          <w:rFonts w:ascii="Arial" w:eastAsia="Arial" w:hAnsi="Arial" w:cs="Arial"/>
          <w:sz w:val="26"/>
          <w:szCs w:val="26"/>
        </w:rPr>
        <w:t>r:</w:t>
      </w:r>
    </w:p>
    <w:p w:rsidR="007B473D" w:rsidRDefault="007B473D">
      <w:pPr>
        <w:spacing w:line="299" w:lineRule="exact"/>
        <w:rPr>
          <w:sz w:val="20"/>
          <w:szCs w:val="20"/>
        </w:rPr>
      </w:pPr>
    </w:p>
    <w:p w:rsidR="007B473D" w:rsidRDefault="009D6B9F">
      <w:pPr>
        <w:numPr>
          <w:ilvl w:val="0"/>
          <w:numId w:val="2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Build and develop showroom sales</w:t>
      </w:r>
    </w:p>
    <w:p w:rsidR="007B473D" w:rsidRDefault="007B473D">
      <w:pPr>
        <w:spacing w:line="298" w:lineRule="exact"/>
        <w:rPr>
          <w:rFonts w:ascii="Arial" w:eastAsia="Arial" w:hAnsi="Arial" w:cs="Arial"/>
          <w:sz w:val="26"/>
          <w:szCs w:val="26"/>
        </w:rPr>
      </w:pPr>
    </w:p>
    <w:p w:rsidR="007B473D" w:rsidRDefault="009D6B9F">
      <w:pPr>
        <w:numPr>
          <w:ilvl w:val="0"/>
          <w:numId w:val="2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Managing team of 12 salesmen to achieve targets</w:t>
      </w:r>
    </w:p>
    <w:p w:rsidR="007B473D" w:rsidRDefault="007B473D">
      <w:pPr>
        <w:spacing w:line="298" w:lineRule="exact"/>
        <w:rPr>
          <w:rFonts w:ascii="Arial" w:eastAsia="Arial" w:hAnsi="Arial" w:cs="Arial"/>
          <w:sz w:val="26"/>
          <w:szCs w:val="26"/>
        </w:rPr>
      </w:pPr>
    </w:p>
    <w:p w:rsidR="007B473D" w:rsidRDefault="009D6B9F">
      <w:pPr>
        <w:numPr>
          <w:ilvl w:val="0"/>
          <w:numId w:val="2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Monitoring stock availability, orders and shipments</w:t>
      </w:r>
    </w:p>
    <w:p w:rsidR="007B473D" w:rsidRDefault="007B473D">
      <w:pPr>
        <w:spacing w:line="298" w:lineRule="exact"/>
        <w:rPr>
          <w:rFonts w:ascii="Arial" w:eastAsia="Arial" w:hAnsi="Arial" w:cs="Arial"/>
          <w:sz w:val="26"/>
          <w:szCs w:val="26"/>
        </w:rPr>
      </w:pPr>
    </w:p>
    <w:p w:rsidR="007B473D" w:rsidRDefault="009D6B9F">
      <w:pPr>
        <w:numPr>
          <w:ilvl w:val="0"/>
          <w:numId w:val="2"/>
        </w:numPr>
        <w:tabs>
          <w:tab w:val="left" w:pos="3040"/>
        </w:tabs>
        <w:ind w:left="3040" w:hanging="1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Inventory control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95" w:lineRule="exact"/>
        <w:rPr>
          <w:sz w:val="20"/>
          <w:szCs w:val="20"/>
        </w:rPr>
      </w:pPr>
    </w:p>
    <w:p w:rsidR="007B473D" w:rsidRDefault="009D6B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2"/>
          <w:szCs w:val="32"/>
        </w:rPr>
        <w:t>Education</w:t>
      </w:r>
    </w:p>
    <w:p w:rsidR="007B473D" w:rsidRDefault="007B47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.05pt,1.7pt" to="542.5pt,1.7pt" o:allowincell="f" strokecolor="#5b9bd5" strokeweight=".55031mm"/>
        </w:pict>
      </w:r>
    </w:p>
    <w:p w:rsidR="007B473D" w:rsidRDefault="007B473D">
      <w:pPr>
        <w:spacing w:line="348" w:lineRule="exact"/>
        <w:rPr>
          <w:sz w:val="20"/>
          <w:szCs w:val="20"/>
        </w:rPr>
      </w:pPr>
    </w:p>
    <w:p w:rsidR="007B473D" w:rsidRDefault="009D6B9F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May 2007 - Jul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Indian School of Management and Technical Studies</w:t>
      </w:r>
    </w:p>
    <w:p w:rsidR="007B473D" w:rsidRDefault="007B473D">
      <w:pPr>
        <w:spacing w:line="301" w:lineRule="exact"/>
        <w:rPr>
          <w:sz w:val="20"/>
          <w:szCs w:val="20"/>
        </w:rPr>
      </w:pPr>
    </w:p>
    <w:p w:rsidR="007B473D" w:rsidRDefault="009D6B9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Karnataka,</w:t>
      </w:r>
      <w:r>
        <w:rPr>
          <w:rFonts w:ascii="Arial" w:eastAsia="Arial" w:hAnsi="Arial" w:cs="Arial"/>
          <w:sz w:val="26"/>
          <w:szCs w:val="26"/>
        </w:rPr>
        <w:t xml:space="preserve"> Bangalore, India</w:t>
      </w:r>
    </w:p>
    <w:p w:rsidR="007B473D" w:rsidRDefault="007B473D">
      <w:pPr>
        <w:spacing w:line="299" w:lineRule="exact"/>
        <w:rPr>
          <w:sz w:val="20"/>
          <w:szCs w:val="20"/>
        </w:rPr>
      </w:pPr>
    </w:p>
    <w:p w:rsidR="007B473D" w:rsidRDefault="009D6B9F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Business Administrations, Bachelor(BBA)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94" w:lineRule="exact"/>
        <w:rPr>
          <w:sz w:val="20"/>
          <w:szCs w:val="20"/>
        </w:rPr>
      </w:pPr>
    </w:p>
    <w:p w:rsidR="007B473D" w:rsidRDefault="009D6B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2"/>
          <w:szCs w:val="32"/>
        </w:rPr>
        <w:t>Languages</w:t>
      </w:r>
    </w:p>
    <w:p w:rsidR="007B473D" w:rsidRDefault="007B47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.05pt,3.65pt" to="542.5pt,3.65pt" o:allowincell="f" strokecolor="#5b9bd5" strokeweight=".55031mm"/>
        </w:pic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78" w:lineRule="exact"/>
        <w:rPr>
          <w:sz w:val="20"/>
          <w:szCs w:val="20"/>
        </w:rPr>
      </w:pPr>
    </w:p>
    <w:p w:rsidR="007B473D" w:rsidRDefault="009D6B9F">
      <w:pPr>
        <w:tabs>
          <w:tab w:val="left" w:pos="2860"/>
          <w:tab w:val="left" w:pos="430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Arial" w:eastAsia="Arial" w:hAnsi="Arial" w:cs="Arial"/>
          <w:sz w:val="26"/>
          <w:szCs w:val="26"/>
        </w:rPr>
        <w:tab/>
        <w:t>Tamil: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Native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47" w:lineRule="exact"/>
        <w:rPr>
          <w:sz w:val="20"/>
          <w:szCs w:val="20"/>
        </w:rPr>
      </w:pPr>
    </w:p>
    <w:p w:rsidR="007B473D" w:rsidRDefault="009D6B9F">
      <w:pPr>
        <w:numPr>
          <w:ilvl w:val="0"/>
          <w:numId w:val="3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English:Working Knowledge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40" w:lineRule="exact"/>
        <w:rPr>
          <w:sz w:val="20"/>
          <w:szCs w:val="20"/>
        </w:rPr>
      </w:pPr>
    </w:p>
    <w:p w:rsidR="007B473D" w:rsidRDefault="009D6B9F">
      <w:pPr>
        <w:tabs>
          <w:tab w:val="left" w:pos="2860"/>
          <w:tab w:val="left" w:pos="430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Arial" w:eastAsia="Arial" w:hAnsi="Arial" w:cs="Arial"/>
          <w:sz w:val="26"/>
          <w:szCs w:val="26"/>
        </w:rPr>
        <w:tab/>
        <w:t>Arabic: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Working Knowledge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40" w:lineRule="exact"/>
        <w:rPr>
          <w:sz w:val="20"/>
          <w:szCs w:val="20"/>
        </w:rPr>
      </w:pPr>
    </w:p>
    <w:p w:rsidR="007B473D" w:rsidRDefault="009D6B9F">
      <w:pPr>
        <w:tabs>
          <w:tab w:val="left" w:pos="2860"/>
          <w:tab w:val="left" w:pos="430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Arial" w:eastAsia="Arial" w:hAnsi="Arial" w:cs="Arial"/>
          <w:sz w:val="26"/>
          <w:szCs w:val="26"/>
        </w:rPr>
        <w:tab/>
        <w:t>Urdu: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Working Knowledge</w:t>
      </w: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45" w:lineRule="exact"/>
        <w:rPr>
          <w:sz w:val="20"/>
          <w:szCs w:val="20"/>
        </w:rPr>
      </w:pPr>
    </w:p>
    <w:p w:rsidR="007B473D" w:rsidRDefault="009D6B9F">
      <w:pPr>
        <w:numPr>
          <w:ilvl w:val="0"/>
          <w:numId w:val="4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Malayalam: Basic</w:t>
      </w:r>
    </w:p>
    <w:p w:rsidR="007B473D" w:rsidRDefault="007B473D">
      <w:pPr>
        <w:sectPr w:rsidR="007B473D">
          <w:pgSz w:w="12240" w:h="20208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200" w:lineRule="exact"/>
        <w:rPr>
          <w:sz w:val="20"/>
          <w:szCs w:val="20"/>
        </w:rPr>
      </w:pPr>
    </w:p>
    <w:p w:rsidR="007B473D" w:rsidRDefault="007B473D">
      <w:pPr>
        <w:spacing w:line="364" w:lineRule="exact"/>
        <w:rPr>
          <w:sz w:val="20"/>
          <w:szCs w:val="20"/>
        </w:rPr>
      </w:pPr>
    </w:p>
    <w:p w:rsidR="007B473D" w:rsidRDefault="009D6B9F">
      <w:pPr>
        <w:tabs>
          <w:tab w:val="left" w:pos="958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Page 1 of 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B0F0"/>
          <w:sz w:val="31"/>
          <w:szCs w:val="31"/>
        </w:rPr>
        <w:t>Zain’s CV</w:t>
      </w:r>
    </w:p>
    <w:sectPr w:rsidR="007B473D" w:rsidSect="007B473D">
      <w:type w:val="continuous"/>
      <w:pgSz w:w="12240" w:h="20208"/>
      <w:pgMar w:top="715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BE05EF4"/>
    <w:lvl w:ilvl="0" w:tplc="09545396">
      <w:start w:val="1"/>
      <w:numFmt w:val="bullet"/>
      <w:lvlText w:val=""/>
      <w:lvlJc w:val="left"/>
    </w:lvl>
    <w:lvl w:ilvl="1" w:tplc="3492155E">
      <w:numFmt w:val="decimal"/>
      <w:lvlText w:val=""/>
      <w:lvlJc w:val="left"/>
    </w:lvl>
    <w:lvl w:ilvl="2" w:tplc="FCC8520C">
      <w:numFmt w:val="decimal"/>
      <w:lvlText w:val=""/>
      <w:lvlJc w:val="left"/>
    </w:lvl>
    <w:lvl w:ilvl="3" w:tplc="13DE99F6">
      <w:numFmt w:val="decimal"/>
      <w:lvlText w:val=""/>
      <w:lvlJc w:val="left"/>
    </w:lvl>
    <w:lvl w:ilvl="4" w:tplc="0874837C">
      <w:numFmt w:val="decimal"/>
      <w:lvlText w:val=""/>
      <w:lvlJc w:val="left"/>
    </w:lvl>
    <w:lvl w:ilvl="5" w:tplc="BF14ED76">
      <w:numFmt w:val="decimal"/>
      <w:lvlText w:val=""/>
      <w:lvlJc w:val="left"/>
    </w:lvl>
    <w:lvl w:ilvl="6" w:tplc="497A5000">
      <w:numFmt w:val="decimal"/>
      <w:lvlText w:val=""/>
      <w:lvlJc w:val="left"/>
    </w:lvl>
    <w:lvl w:ilvl="7" w:tplc="8AD0D8E4">
      <w:numFmt w:val="decimal"/>
      <w:lvlText w:val=""/>
      <w:lvlJc w:val="left"/>
    </w:lvl>
    <w:lvl w:ilvl="8" w:tplc="4788C1C6">
      <w:numFmt w:val="decimal"/>
      <w:lvlText w:val=""/>
      <w:lvlJc w:val="left"/>
    </w:lvl>
  </w:abstractNum>
  <w:abstractNum w:abstractNumId="1">
    <w:nsid w:val="00003D6C"/>
    <w:multiLevelType w:val="hybridMultilevel"/>
    <w:tmpl w:val="DD7EE6CC"/>
    <w:lvl w:ilvl="0" w:tplc="BED2F764">
      <w:start w:val="1"/>
      <w:numFmt w:val="bullet"/>
      <w:lvlText w:val="-"/>
      <w:lvlJc w:val="left"/>
    </w:lvl>
    <w:lvl w:ilvl="1" w:tplc="62B2BD20">
      <w:numFmt w:val="decimal"/>
      <w:lvlText w:val=""/>
      <w:lvlJc w:val="left"/>
    </w:lvl>
    <w:lvl w:ilvl="2" w:tplc="258A8350">
      <w:numFmt w:val="decimal"/>
      <w:lvlText w:val=""/>
      <w:lvlJc w:val="left"/>
    </w:lvl>
    <w:lvl w:ilvl="3" w:tplc="1B18A72C">
      <w:numFmt w:val="decimal"/>
      <w:lvlText w:val=""/>
      <w:lvlJc w:val="left"/>
    </w:lvl>
    <w:lvl w:ilvl="4" w:tplc="AE2A22F2">
      <w:numFmt w:val="decimal"/>
      <w:lvlText w:val=""/>
      <w:lvlJc w:val="left"/>
    </w:lvl>
    <w:lvl w:ilvl="5" w:tplc="F31E474E">
      <w:numFmt w:val="decimal"/>
      <w:lvlText w:val=""/>
      <w:lvlJc w:val="left"/>
    </w:lvl>
    <w:lvl w:ilvl="6" w:tplc="0652C792">
      <w:numFmt w:val="decimal"/>
      <w:lvlText w:val=""/>
      <w:lvlJc w:val="left"/>
    </w:lvl>
    <w:lvl w:ilvl="7" w:tplc="B6380526">
      <w:numFmt w:val="decimal"/>
      <w:lvlText w:val=""/>
      <w:lvlJc w:val="left"/>
    </w:lvl>
    <w:lvl w:ilvl="8" w:tplc="E44AAC34">
      <w:numFmt w:val="decimal"/>
      <w:lvlText w:val=""/>
      <w:lvlJc w:val="left"/>
    </w:lvl>
  </w:abstractNum>
  <w:abstractNum w:abstractNumId="2">
    <w:nsid w:val="00004AE1"/>
    <w:multiLevelType w:val="hybridMultilevel"/>
    <w:tmpl w:val="E8467FF2"/>
    <w:lvl w:ilvl="0" w:tplc="D62AC3EA">
      <w:start w:val="1"/>
      <w:numFmt w:val="bullet"/>
      <w:lvlText w:val="-"/>
      <w:lvlJc w:val="left"/>
    </w:lvl>
    <w:lvl w:ilvl="1" w:tplc="8F4604E8">
      <w:numFmt w:val="decimal"/>
      <w:lvlText w:val=""/>
      <w:lvlJc w:val="left"/>
    </w:lvl>
    <w:lvl w:ilvl="2" w:tplc="90B88790">
      <w:numFmt w:val="decimal"/>
      <w:lvlText w:val=""/>
      <w:lvlJc w:val="left"/>
    </w:lvl>
    <w:lvl w:ilvl="3" w:tplc="2BB8A2E6">
      <w:numFmt w:val="decimal"/>
      <w:lvlText w:val=""/>
      <w:lvlJc w:val="left"/>
    </w:lvl>
    <w:lvl w:ilvl="4" w:tplc="EE8E4EC8">
      <w:numFmt w:val="decimal"/>
      <w:lvlText w:val=""/>
      <w:lvlJc w:val="left"/>
    </w:lvl>
    <w:lvl w:ilvl="5" w:tplc="9FF0350C">
      <w:numFmt w:val="decimal"/>
      <w:lvlText w:val=""/>
      <w:lvlJc w:val="left"/>
    </w:lvl>
    <w:lvl w:ilvl="6" w:tplc="83025900">
      <w:numFmt w:val="decimal"/>
      <w:lvlText w:val=""/>
      <w:lvlJc w:val="left"/>
    </w:lvl>
    <w:lvl w:ilvl="7" w:tplc="E6D62490">
      <w:numFmt w:val="decimal"/>
      <w:lvlText w:val=""/>
      <w:lvlJc w:val="left"/>
    </w:lvl>
    <w:lvl w:ilvl="8" w:tplc="EE224B2A">
      <w:numFmt w:val="decimal"/>
      <w:lvlText w:val=""/>
      <w:lvlJc w:val="left"/>
    </w:lvl>
  </w:abstractNum>
  <w:abstractNum w:abstractNumId="3">
    <w:nsid w:val="000072AE"/>
    <w:multiLevelType w:val="hybridMultilevel"/>
    <w:tmpl w:val="598602C4"/>
    <w:lvl w:ilvl="0" w:tplc="66E26CC0">
      <w:start w:val="1"/>
      <w:numFmt w:val="bullet"/>
      <w:lvlText w:val=""/>
      <w:lvlJc w:val="left"/>
    </w:lvl>
    <w:lvl w:ilvl="1" w:tplc="71ECE630">
      <w:numFmt w:val="decimal"/>
      <w:lvlText w:val=""/>
      <w:lvlJc w:val="left"/>
    </w:lvl>
    <w:lvl w:ilvl="2" w:tplc="7568BC30">
      <w:numFmt w:val="decimal"/>
      <w:lvlText w:val=""/>
      <w:lvlJc w:val="left"/>
    </w:lvl>
    <w:lvl w:ilvl="3" w:tplc="12F8FA5C">
      <w:numFmt w:val="decimal"/>
      <w:lvlText w:val=""/>
      <w:lvlJc w:val="left"/>
    </w:lvl>
    <w:lvl w:ilvl="4" w:tplc="5EC8A934">
      <w:numFmt w:val="decimal"/>
      <w:lvlText w:val=""/>
      <w:lvlJc w:val="left"/>
    </w:lvl>
    <w:lvl w:ilvl="5" w:tplc="CED8DB64">
      <w:numFmt w:val="decimal"/>
      <w:lvlText w:val=""/>
      <w:lvlJc w:val="left"/>
    </w:lvl>
    <w:lvl w:ilvl="6" w:tplc="3D740C00">
      <w:numFmt w:val="decimal"/>
      <w:lvlText w:val=""/>
      <w:lvlJc w:val="left"/>
    </w:lvl>
    <w:lvl w:ilvl="7" w:tplc="C276D02C">
      <w:numFmt w:val="decimal"/>
      <w:lvlText w:val=""/>
      <w:lvlJc w:val="left"/>
    </w:lvl>
    <w:lvl w:ilvl="8" w:tplc="E6A620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B473D"/>
    <w:rsid w:val="007B473D"/>
    <w:rsid w:val="009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in.3821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2018-07-22T15:11:00Z</dcterms:created>
  <dcterms:modified xsi:type="dcterms:W3CDTF">2018-07-22T13:13:00Z</dcterms:modified>
</cp:coreProperties>
</file>