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DC7563" w:rsidTr="001E165D">
        <w:trPr>
          <w:trHeight w:val="2421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DC7563" w:rsidRDefault="00640DF2" w:rsidP="00864FBD">
            <w:pPr>
              <w:ind w:left="-108"/>
            </w:pPr>
            <w:r>
              <w:rPr>
                <w:noProof/>
              </w:rPr>
              <w:pict>
                <v:rect id="Rectangle 325" o:spid="_x0000_s1026" style="position:absolute;left:0;text-align:left;margin-left:178.35pt;margin-top:25.1pt;width:231pt;height:92.25pt;z-index: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" filled="f" stroked="f" strokeweight="2pt">
                  <v:textbox style="mso-next-textbox:#Rectangle 325">
                    <w:txbxContent>
                      <w:p w:rsidR="00E86327" w:rsidRDefault="005F7DD2" w:rsidP="00CD560B">
                        <w:pPr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C15903"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HAMEED </w:t>
                        </w:r>
                      </w:p>
                      <w:p w:rsidR="003D59D8" w:rsidRPr="00A86A49" w:rsidRDefault="003D59D8" w:rsidP="00CD560B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A86A49">
                          <w:rPr>
                            <w:noProof/>
                            <w:color w:val="595959" w:themeColor="text1" w:themeTint="A6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86327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hyperlink r:id="rId8" w:history="1">
                          <w:r w:rsidR="00E86327" w:rsidRPr="00070D4B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hameed.382314@2freemail.com</w:t>
                          </w:r>
                        </w:hyperlink>
                        <w:r w:rsidR="00E86327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3" o:spid="_x0000_s1027" style="position:absolute;left:0;text-align:left;margin-left:413.85pt;margin-top:9pt;width:120pt;height:114pt;z-index:251646976;visibility:visible;mso-width-relative:margin;mso-height-relative:margin;v-text-anchor:middle" filled="f" stroked="f" strokecolor="#d8d8d8 [2732]" strokeweight=".5pt">
                  <v:textbox style="mso-next-textbox:#Rectangle 323">
                    <w:txbxContent>
                      <w:p w:rsidR="003D59D8" w:rsidRPr="006F5E47" w:rsidRDefault="005F7DD2" w:rsidP="006475EE">
                        <w:pPr>
                          <w:jc w:val="center"/>
                          <w:rPr>
                            <w:color w:val="0000CC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990600"/>
                              <wp:effectExtent l="19050" t="1905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9906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C68E9" w:rsidRPr="00DC7563">
              <w:rPr>
                <w:noProof/>
              </w:rPr>
              <w:drawing>
                <wp:inline distT="0" distB="0" distL="0" distR="0">
                  <wp:extent cx="7208428" cy="1610487"/>
                  <wp:effectExtent l="0" t="0" r="0" b="889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61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DC7563" w:rsidTr="001E165D">
        <w:trPr>
          <w:trHeight w:val="522"/>
        </w:trPr>
        <w:tc>
          <w:tcPr>
            <w:tcW w:w="3600" w:type="dxa"/>
            <w:vMerge w:val="restart"/>
            <w:shd w:val="clear" w:color="auto" w:fill="E5E5E5"/>
          </w:tcPr>
          <w:p w:rsidR="00E5412E" w:rsidRPr="00DC756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DC756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710" w:rsidRPr="00075F03">
              <w:rPr>
                <w:rFonts w:ascii="Tahoma" w:hAnsi="Tahoma" w:cs="Tahoma"/>
                <w:color w:val="365F91" w:themeColor="accent1" w:themeShade="BF"/>
                <w:sz w:val="30"/>
                <w:szCs w:val="30"/>
              </w:rPr>
              <w:t>Key Skills</w: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DC7563" w:rsidTr="00551DB5">
              <w:tc>
                <w:tcPr>
                  <w:tcW w:w="3438" w:type="dxa"/>
                </w:tcPr>
                <w:p w:rsidR="009864E2" w:rsidRPr="00075F03" w:rsidRDefault="009864E2" w:rsidP="00FC7E16">
                  <w:pPr>
                    <w:rPr>
                      <w:rFonts w:ascii="Tahoma" w:hAnsi="Tahoma" w:cs="Tahoma"/>
                      <w:color w:val="6A6969"/>
                      <w:lang w:val="en-GB"/>
                    </w:rPr>
                  </w:pPr>
                </w:p>
                <w:p w:rsidR="00E5412E" w:rsidRPr="00075F03" w:rsidRDefault="004F2105" w:rsidP="00FC7E16"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 xml:space="preserve">Financial Controls </w:t>
                  </w:r>
                </w:p>
              </w:tc>
            </w:tr>
            <w:tr w:rsidR="00E5412E" w:rsidRPr="00DC7563" w:rsidTr="00551DB5">
              <w:trPr>
                <w:trHeight w:val="332"/>
              </w:trPr>
              <w:tc>
                <w:tcPr>
                  <w:tcW w:w="3438" w:type="dxa"/>
                </w:tcPr>
                <w:p w:rsidR="00E5412E" w:rsidRPr="00075F03" w:rsidRDefault="001C4489" w:rsidP="00E5412E"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32B4" w:rsidRPr="00DC7563" w:rsidTr="00551DB5">
              <w:tc>
                <w:tcPr>
                  <w:tcW w:w="3438" w:type="dxa"/>
                </w:tcPr>
                <w:p w:rsidR="005F32B4" w:rsidRPr="00075F03" w:rsidRDefault="004F2105" w:rsidP="005F32B4"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Financial &amp; Strategic Planning</w:t>
                  </w:r>
                </w:p>
              </w:tc>
            </w:tr>
            <w:tr w:rsidR="00E5412E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E5412E" w:rsidRPr="00075F03" w:rsidRDefault="001C4489" w:rsidP="00E5412E"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DC7563" w:rsidTr="00551DB5">
              <w:tc>
                <w:tcPr>
                  <w:tcW w:w="3438" w:type="dxa"/>
                </w:tcPr>
                <w:p w:rsidR="00E5412E" w:rsidRPr="00075F03" w:rsidRDefault="004F2105" w:rsidP="00202DA4"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Budgeting</w:t>
                  </w:r>
                </w:p>
              </w:tc>
            </w:tr>
            <w:tr w:rsidR="00E5412E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E5412E" w:rsidRPr="00075F03" w:rsidRDefault="00E5412E" w:rsidP="00E5412E"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DC1" w:rsidRPr="00DC7563" w:rsidTr="00551DB5">
              <w:tc>
                <w:tcPr>
                  <w:tcW w:w="3438" w:type="dxa"/>
                </w:tcPr>
                <w:p w:rsidR="00906DC1" w:rsidRPr="00075F03" w:rsidRDefault="004F2105" w:rsidP="00906DC1"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Financial Modelling</w:t>
                  </w:r>
                </w:p>
              </w:tc>
            </w:tr>
            <w:tr w:rsidR="00E5412E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E5412E" w:rsidRPr="00075F03" w:rsidRDefault="001C4489" w:rsidP="00E5412E"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DC7563" w:rsidTr="00551DB5">
              <w:tc>
                <w:tcPr>
                  <w:tcW w:w="3438" w:type="dxa"/>
                </w:tcPr>
                <w:p w:rsidR="00E5412E" w:rsidRPr="00075F03" w:rsidRDefault="004F2105" w:rsidP="00306710">
                  <w:pPr>
                    <w:rPr>
                      <w:rFonts w:cs="Calibri"/>
                      <w:i/>
                    </w:rPr>
                  </w:pPr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Automation of Accounts</w:t>
                  </w:r>
                </w:p>
              </w:tc>
            </w:tr>
            <w:tr w:rsidR="00E5412E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E5412E" w:rsidRPr="00075F03" w:rsidRDefault="001C4489" w:rsidP="00E5412E">
                  <w:pPr>
                    <w:rPr>
                      <w:noProof/>
                    </w:rPr>
                  </w:pPr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60B" w:rsidRPr="00DC7563" w:rsidTr="00551DB5">
              <w:tc>
                <w:tcPr>
                  <w:tcW w:w="3438" w:type="dxa"/>
                </w:tcPr>
                <w:p w:rsidR="009E460B" w:rsidRPr="00075F03" w:rsidRDefault="004F2105" w:rsidP="009E460B">
                  <w:pPr>
                    <w:rPr>
                      <w:noProof/>
                    </w:rPr>
                  </w:pPr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 xml:space="preserve">Variance Analysis </w:t>
                  </w:r>
                </w:p>
              </w:tc>
            </w:tr>
            <w:tr w:rsidR="00E5412E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E5412E" w:rsidRPr="00075F03" w:rsidRDefault="00E5412E" w:rsidP="00E5412E">
                  <w:pPr>
                    <w:rPr>
                      <w:noProof/>
                    </w:rPr>
                  </w:pPr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F8C" w:rsidRPr="00DC7563" w:rsidTr="00306710">
              <w:trPr>
                <w:trHeight w:val="162"/>
              </w:trPr>
              <w:tc>
                <w:tcPr>
                  <w:tcW w:w="3438" w:type="dxa"/>
                </w:tcPr>
                <w:p w:rsidR="00C77F8C" w:rsidRPr="00075F03" w:rsidRDefault="004F2105" w:rsidP="00E5412E">
                  <w:pPr>
                    <w:rPr>
                      <w:noProof/>
                      <w:lang w:val="en-GB" w:eastAsia="en-GB"/>
                    </w:rPr>
                  </w:pPr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Compliance</w:t>
                  </w:r>
                </w:p>
              </w:tc>
            </w:tr>
            <w:tr w:rsidR="00C77F8C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C77F8C" w:rsidRPr="00075F03" w:rsidRDefault="00C77F8C" w:rsidP="00E5412E">
                  <w:pPr>
                    <w:rPr>
                      <w:noProof/>
                      <w:lang w:val="en-GB" w:eastAsia="en-GB"/>
                    </w:rPr>
                  </w:pPr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F8C" w:rsidRPr="00DC7563" w:rsidTr="00306710">
              <w:trPr>
                <w:trHeight w:val="189"/>
              </w:trPr>
              <w:tc>
                <w:tcPr>
                  <w:tcW w:w="3438" w:type="dxa"/>
                </w:tcPr>
                <w:p w:rsidR="00C77F8C" w:rsidRPr="00075F03" w:rsidRDefault="00C77F8C" w:rsidP="00E5412E">
                  <w:pPr>
                    <w:rPr>
                      <w:noProof/>
                      <w:lang w:val="en-GB" w:eastAsia="en-GB"/>
                    </w:rPr>
                  </w:pPr>
                  <w:r w:rsidRPr="00075F03">
                    <w:rPr>
                      <w:rFonts w:ascii="Tahoma" w:hAnsi="Tahoma" w:cs="Tahoma"/>
                      <w:color w:val="6A6969"/>
                      <w:lang w:val="en-GB"/>
                    </w:rPr>
                    <w:t>Team Management</w:t>
                  </w:r>
                </w:p>
              </w:tc>
            </w:tr>
            <w:tr w:rsidR="00C77F8C" w:rsidRPr="00DC7563" w:rsidTr="00551DB5">
              <w:trPr>
                <w:trHeight w:val="368"/>
              </w:trPr>
              <w:tc>
                <w:tcPr>
                  <w:tcW w:w="3438" w:type="dxa"/>
                </w:tcPr>
                <w:p w:rsidR="00C77F8C" w:rsidRPr="00075F03" w:rsidRDefault="00C77F8C" w:rsidP="00E5412E">
                  <w:pPr>
                    <w:rPr>
                      <w:noProof/>
                      <w:lang w:val="en-GB" w:eastAsia="en-GB"/>
                    </w:rPr>
                  </w:pPr>
                  <w:r w:rsidRPr="00075F0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DC756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FB1299" w:rsidRPr="00075F03" w:rsidRDefault="005F7DD2" w:rsidP="004B597D">
            <w:pPr>
              <w:jc w:val="center"/>
              <w:rPr>
                <w:rFonts w:ascii="Tahoma" w:hAnsi="Tahoma" w:cs="Tahoma"/>
                <w:b/>
                <w:color w:val="6A6969"/>
                <w:sz w:val="26"/>
                <w:szCs w:val="26"/>
                <w:lang w:val="en-GB"/>
              </w:rPr>
            </w:pPr>
            <w:r w:rsidRPr="00075F03">
              <w:rPr>
                <w:rFonts w:ascii="Tahoma" w:hAnsi="Tahoma" w:cs="Tahoma"/>
                <w:b/>
                <w:color w:val="6A6969"/>
                <w:sz w:val="26"/>
                <w:szCs w:val="26"/>
                <w:lang w:val="en-GB"/>
              </w:rPr>
              <w:t>FINANCE CONTROLLER</w:t>
            </w:r>
          </w:p>
          <w:p w:rsidR="004E3869" w:rsidRPr="00075F03" w:rsidRDefault="004E3869" w:rsidP="004B597D">
            <w:pPr>
              <w:jc w:val="center"/>
              <w:rPr>
                <w:rFonts w:ascii="Tahoma" w:hAnsi="Tahoma" w:cs="Tahoma"/>
                <w:b/>
                <w:color w:val="6A6969"/>
                <w:lang w:val="en-GB"/>
              </w:rPr>
            </w:pPr>
            <w:r w:rsidRPr="00075F03">
              <w:rPr>
                <w:rFonts w:ascii="Tahoma" w:hAnsi="Tahoma" w:cs="Tahoma"/>
                <w:b/>
                <w:color w:val="6A6969"/>
                <w:lang w:val="en-GB"/>
              </w:rPr>
              <w:t xml:space="preserve">Location Preference: </w:t>
            </w:r>
            <w:r w:rsidR="005F7DD2" w:rsidRPr="00075F03">
              <w:rPr>
                <w:rFonts w:ascii="Tahoma" w:hAnsi="Tahoma" w:cs="Tahoma"/>
                <w:color w:val="6A6969"/>
                <w:lang w:val="en-GB"/>
              </w:rPr>
              <w:t>Dubai &amp; Sharjah</w:t>
            </w:r>
          </w:p>
          <w:p w:rsidR="009864E2" w:rsidRPr="00DC7563" w:rsidRDefault="009864E2" w:rsidP="004B597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E5412E" w:rsidRPr="00DC7563" w:rsidTr="00B95981">
        <w:trPr>
          <w:trHeight w:val="531"/>
        </w:trPr>
        <w:tc>
          <w:tcPr>
            <w:tcW w:w="3600" w:type="dxa"/>
            <w:vMerge/>
            <w:shd w:val="clear" w:color="auto" w:fill="E5E5E5"/>
          </w:tcPr>
          <w:p w:rsidR="00E5412E" w:rsidRPr="00DC7563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DC7563" w:rsidRDefault="00E5412E" w:rsidP="00A25B7E">
            <w:r w:rsidRPr="00DC7563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03">
              <w:rPr>
                <w:rFonts w:ascii="Tahoma" w:hAnsi="Tahoma" w:cs="Tahoma"/>
                <w:color w:val="365F91" w:themeColor="accent1" w:themeShade="BF"/>
                <w:sz w:val="30"/>
                <w:szCs w:val="30"/>
              </w:rPr>
              <w:t>Profile Summary</w:t>
            </w:r>
          </w:p>
        </w:tc>
      </w:tr>
      <w:tr w:rsidR="00E5412E" w:rsidRPr="00DC7563" w:rsidTr="00494B1D">
        <w:trPr>
          <w:trHeight w:val="2925"/>
        </w:trPr>
        <w:tc>
          <w:tcPr>
            <w:tcW w:w="3600" w:type="dxa"/>
            <w:vMerge/>
            <w:shd w:val="clear" w:color="auto" w:fill="E5E5E5"/>
          </w:tcPr>
          <w:p w:rsidR="00E5412E" w:rsidRPr="00DC7563" w:rsidRDefault="00E5412E" w:rsidP="00A25B7E"/>
        </w:tc>
        <w:tc>
          <w:tcPr>
            <w:tcW w:w="7290" w:type="dxa"/>
            <w:shd w:val="clear" w:color="auto" w:fill="FFFFFF" w:themeFill="background1"/>
          </w:tcPr>
          <w:p w:rsidR="00002FE5" w:rsidRPr="00075F03" w:rsidRDefault="00002FE5" w:rsidP="00985A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21 years of experience in various gamut of Finance &amp; Accounts. </w:t>
            </w:r>
          </w:p>
          <w:p w:rsidR="00D63049" w:rsidRPr="00075F03" w:rsidRDefault="00002FE5" w:rsidP="00985A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Adept at Business Planning, Controlling, Treasury Management &amp; Cost Management.</w:t>
            </w:r>
          </w:p>
          <w:p w:rsidR="00D63049" w:rsidRPr="00075F03" w:rsidRDefault="00002FE5" w:rsidP="002935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Strong business finance leader with excellent analytical skills and communication ability to collaborate and support leadership team</w:t>
            </w:r>
            <w:r w:rsidR="002935AE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.</w:t>
            </w:r>
          </w:p>
          <w:p w:rsidR="00D63049" w:rsidRPr="00075F03" w:rsidRDefault="00985AFC" w:rsidP="00985A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Skilled</w:t>
            </w:r>
            <w:r w:rsidR="00D6304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in analyzing variances between projected &amp; actual costs and implementing corrective actions to rectify the same</w:t>
            </w:r>
          </w:p>
          <w:p w:rsidR="00985AFC" w:rsidRPr="00075F03" w:rsidRDefault="00985AFC" w:rsidP="00985A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Expertise in checking the quality of financial transactions &amp; financial reporting and ensuring compliance as per local, state, and federal government reporting requirements &amp; tax filings</w:t>
            </w:r>
          </w:p>
          <w:p w:rsidR="00985AFC" w:rsidRPr="00075F03" w:rsidRDefault="00985AFC" w:rsidP="00985A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Participated in project set-up by conducting feasibility checks for opening of a new store </w:t>
            </w:r>
          </w:p>
          <w:p w:rsidR="00985AFC" w:rsidRPr="00075F03" w:rsidRDefault="00985AFC" w:rsidP="00A2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Completed the projects for implementation of Infogenesis POS for UAE &amp; Oman Branches, iScala for UAE &amp; Oman Branches, BBQ Chicken</w:t>
            </w:r>
            <w:r w:rsidR="00A2335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for </w:t>
            </w:r>
            <w:r w:rsidR="00A23359" w:rsidRPr="00075F03">
              <w:rPr>
                <w:rFonts w:ascii="Tahoma" w:hAnsi="Tahoma" w:cs="Tahoma"/>
                <w:color w:val="595959" w:themeColor="text1" w:themeTint="A6"/>
              </w:rPr>
              <w:t xml:space="preserve">Singapore, Tehran, Iran &amp; India 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and Call Center </w:t>
            </w:r>
            <w:r w:rsidR="00A2335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for UAE</w:t>
            </w:r>
          </w:p>
          <w:p w:rsidR="00353B2A" w:rsidRPr="00DC7563" w:rsidRDefault="00353B2A" w:rsidP="00002FE5">
            <w:pPr>
              <w:pStyle w:val="ListParagraph"/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347E29" w:rsidRDefault="00347E29" w:rsidP="00353B2A">
            <w:pPr>
              <w:jc w:val="both"/>
              <w:rPr>
                <w:rFonts w:ascii="Tahoma" w:hAnsi="Tahoma" w:cs="Tahoma"/>
                <w:color w:val="595959" w:themeColor="text1" w:themeTint="A6"/>
                <w:spacing w:val="-2"/>
                <w:sz w:val="20"/>
                <w:szCs w:val="20"/>
                <w:lang w:eastAsia="en-GB"/>
              </w:rPr>
            </w:pPr>
          </w:p>
          <w:p w:rsidR="002935AE" w:rsidRPr="00DC7563" w:rsidRDefault="002935AE" w:rsidP="00353B2A">
            <w:pPr>
              <w:jc w:val="both"/>
              <w:rPr>
                <w:rFonts w:ascii="Tahoma" w:hAnsi="Tahoma" w:cs="Tahoma"/>
                <w:color w:val="595959" w:themeColor="text1" w:themeTint="A6"/>
                <w:spacing w:val="-2"/>
                <w:sz w:val="20"/>
                <w:szCs w:val="20"/>
                <w:lang w:eastAsia="en-GB"/>
              </w:rPr>
            </w:pPr>
          </w:p>
        </w:tc>
      </w:tr>
      <w:tr w:rsidR="001E165D" w:rsidRPr="00DC7563" w:rsidTr="00E21EDD">
        <w:trPr>
          <w:trHeight w:val="360"/>
        </w:trPr>
        <w:tc>
          <w:tcPr>
            <w:tcW w:w="3600" w:type="dxa"/>
            <w:shd w:val="clear" w:color="auto" w:fill="E5E5E5"/>
          </w:tcPr>
          <w:p w:rsidR="00310047" w:rsidRPr="00DC7563" w:rsidRDefault="00310047" w:rsidP="0031004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DC7563">
              <w:rPr>
                <w:noProof/>
              </w:rPr>
              <w:drawing>
                <wp:inline distT="0" distB="0" distL="0" distR="0">
                  <wp:extent cx="226695" cy="226695"/>
                  <wp:effectExtent l="0" t="0" r="1905" b="1905"/>
                  <wp:docPr id="17" name="Picture 17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869" w:rsidRPr="00075F03">
              <w:rPr>
                <w:rFonts w:ascii="Tahoma" w:hAnsi="Tahoma" w:cs="Tahoma"/>
                <w:color w:val="365F91" w:themeColor="accent1" w:themeShade="BF"/>
                <w:sz w:val="30"/>
                <w:szCs w:val="30"/>
              </w:rPr>
              <w:t>Education</w:t>
            </w:r>
          </w:p>
          <w:p w:rsidR="006268DF" w:rsidRPr="00DC7563" w:rsidRDefault="006268DF" w:rsidP="00395A34">
            <w:pPr>
              <w:rPr>
                <w:noProof/>
              </w:rPr>
            </w:pPr>
          </w:p>
          <w:p w:rsidR="00FA329B" w:rsidRPr="00075F03" w:rsidRDefault="00B40227" w:rsidP="00B402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MBA- </w:t>
            </w:r>
            <w:r w:rsidR="00A2335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Finance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from Vinayaka Mission University, Tamil Nadu, India i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n 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2013</w:t>
            </w:r>
          </w:p>
          <w:p w:rsidR="00FA329B" w:rsidRPr="00075F03" w:rsidRDefault="00B40227" w:rsidP="00B402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lang w:eastAsia="en-GB"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Diploma in Computer Application f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rom </w:t>
            </w:r>
            <w:r w:rsidR="00040361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LCC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, 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Lakhotia, India i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n 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1998</w:t>
            </w:r>
          </w:p>
          <w:p w:rsidR="00310047" w:rsidRPr="00075F03" w:rsidRDefault="00B40227" w:rsidP="00B40227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Bachelor of Business Managementf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rom 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Bharathiyar University; Coimbatore, India i</w:t>
            </w:r>
            <w:r w:rsidR="004E3869"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n 199</w:t>
            </w:r>
            <w:r w:rsidRPr="00075F03">
              <w:rPr>
                <w:rFonts w:ascii="Tahoma" w:hAnsi="Tahoma" w:cs="Tahoma"/>
                <w:color w:val="595959" w:themeColor="text1" w:themeTint="A6"/>
                <w:lang w:eastAsia="en-GB"/>
              </w:rPr>
              <w:t>6</w:t>
            </w:r>
          </w:p>
          <w:p w:rsidR="00306710" w:rsidRPr="00DC7563" w:rsidRDefault="00306710" w:rsidP="00395A34">
            <w:pPr>
              <w:rPr>
                <w:noProof/>
              </w:rPr>
            </w:pPr>
          </w:p>
          <w:p w:rsidR="00306710" w:rsidRPr="00DC7563" w:rsidRDefault="00306710" w:rsidP="00395A34">
            <w:pPr>
              <w:rPr>
                <w:noProof/>
              </w:rPr>
            </w:pPr>
          </w:p>
          <w:p w:rsidR="00B40227" w:rsidRPr="00DC7563" w:rsidRDefault="00B40227" w:rsidP="00395A34">
            <w:pPr>
              <w:rPr>
                <w:noProof/>
              </w:rPr>
            </w:pPr>
          </w:p>
          <w:p w:rsidR="004E3869" w:rsidRPr="00DC7563" w:rsidRDefault="004E3869" w:rsidP="00395A34">
            <w:pPr>
              <w:rPr>
                <w:noProof/>
              </w:rPr>
            </w:pPr>
          </w:p>
          <w:p w:rsidR="00985AFC" w:rsidRPr="00DC7563" w:rsidRDefault="00985AFC" w:rsidP="00395A34">
            <w:pPr>
              <w:rPr>
                <w:noProof/>
              </w:rPr>
            </w:pPr>
          </w:p>
          <w:p w:rsidR="00985AFC" w:rsidRPr="00DC7563" w:rsidRDefault="00985AFC" w:rsidP="00395A34">
            <w:pPr>
              <w:rPr>
                <w:noProof/>
              </w:rPr>
            </w:pPr>
          </w:p>
          <w:p w:rsidR="00985AFC" w:rsidRPr="00DC7563" w:rsidRDefault="00985AFC" w:rsidP="00395A34">
            <w:pPr>
              <w:rPr>
                <w:noProof/>
              </w:rPr>
            </w:pPr>
          </w:p>
          <w:p w:rsidR="00985AFC" w:rsidRPr="00DC7563" w:rsidRDefault="00985AFC" w:rsidP="00395A34">
            <w:pPr>
              <w:rPr>
                <w:noProof/>
              </w:rPr>
            </w:pPr>
          </w:p>
          <w:p w:rsidR="00985AFC" w:rsidRDefault="00985AFC" w:rsidP="00395A34">
            <w:pPr>
              <w:rPr>
                <w:noProof/>
              </w:rPr>
            </w:pPr>
          </w:p>
          <w:p w:rsidR="00040361" w:rsidRPr="00DC7563" w:rsidRDefault="00040361" w:rsidP="00395A34">
            <w:pPr>
              <w:rPr>
                <w:noProof/>
              </w:rPr>
            </w:pPr>
          </w:p>
          <w:p w:rsidR="00985AFC" w:rsidRPr="00DC7563" w:rsidRDefault="00985AFC" w:rsidP="00395A34">
            <w:pPr>
              <w:rPr>
                <w:noProof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556BB" w:rsidRPr="00DC7563" w:rsidRDefault="00306710" w:rsidP="00A8640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CC"/>
                <w:spacing w:val="-4"/>
                <w:sz w:val="20"/>
                <w:szCs w:val="20"/>
                <w:lang w:eastAsia="en-GB"/>
              </w:rPr>
            </w:pPr>
            <w:r w:rsidRPr="00DC7563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03">
              <w:rPr>
                <w:rFonts w:ascii="Tahoma" w:hAnsi="Tahoma" w:cs="Tahoma"/>
                <w:color w:val="365F91" w:themeColor="accent1" w:themeShade="BF"/>
                <w:sz w:val="30"/>
                <w:szCs w:val="30"/>
              </w:rPr>
              <w:t>Career Timeline</w:t>
            </w:r>
            <w:r w:rsidRPr="00DC756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ab/>
            </w:r>
          </w:p>
          <w:p w:rsidR="00310047" w:rsidRPr="00DC7563" w:rsidRDefault="00310047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306710" w:rsidRPr="00DC7563" w:rsidRDefault="00640DF2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640DF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79.6pt;margin-top:3.2pt;width:98.25pt;height:51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" filled="f" stroked="f">
                  <v:textbox style="mso-next-textbox:#Text Box 2">
                    <w:txbxContent>
                      <w:p w:rsidR="00985AFC" w:rsidRPr="00985AFC" w:rsidRDefault="00985AFC" w:rsidP="00985AFC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Greenland Fertilizer's Pvt. Ltd., Mumbai, India as Assistant Accountant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left:0;text-align:left;margin-left:-4.65pt;margin-top:112.75pt;width:98.25pt;height:51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" filled="f" stroked="f">
                  <v:textbox style="mso-next-textbox:#_x0000_s1029">
                    <w:txbxContent>
                      <w:p w:rsidR="00985AFC" w:rsidRPr="00985AFC" w:rsidRDefault="00985AFC" w:rsidP="00985AFC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King's Carriers, Tirupur, India as Assistant Accountant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174.65pt;margin-top:110.4pt;width:82.35pt;height:50.7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" filled="f" stroked="f">
                  <v:textbox style="mso-next-textbox:#_x0000_s1033">
                    <w:txbxContent>
                      <w:p w:rsidR="00972696" w:rsidRPr="00972696" w:rsidRDefault="00985AFC" w:rsidP="00972696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Oasis Cuisines LLC, Dubai, UAE as Accountant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noProof/>
              </w:rPr>
              <w:pict>
                <v:shape id="Text Box 27" o:spid="_x0000_s1030" type="#_x0000_t202" style="position:absolute;left:0;text-align:left;margin-left:177pt;margin-top:72.8pt;width:74.3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W6ggIAAGoFAAAOAAAAZHJzL2Uyb0RvYy54bWysVE1PGzEQvVfqf7B8L5uEEC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" filled="f" stroked="f" strokeweight=".5pt">
                  <v:textbox style="mso-next-textbox:#Text Box 27">
                    <w:txbxContent>
                      <w:p w:rsidR="00985AFC" w:rsidRPr="00985AFC" w:rsidRDefault="00985AFC" w:rsidP="00985AFC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Jul’00 – Jul’02 </w:t>
                        </w:r>
                      </w:p>
                      <w:p w:rsidR="00972696" w:rsidRPr="00AB7D2B" w:rsidRDefault="00972696" w:rsidP="003C478F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640DF2">
              <w:rPr>
                <w:noProof/>
              </w:rPr>
              <w:pict>
                <v:shape id="Text Box 10" o:spid="_x0000_s1031" type="#_x0000_t202" style="position:absolute;left:0;text-align:left;margin-left:-.15pt;margin-top:71.9pt;width:82.05pt;height:18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" filled="f" stroked="f" strokeweight=".5pt">
                  <v:textbox style="mso-next-textbox:#Text Box 10">
                    <w:txbxContent>
                      <w:p w:rsidR="003D59D8" w:rsidRPr="00AB7D2B" w:rsidRDefault="00985AFC" w:rsidP="00B66BA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May’96 – Aug’98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noProof/>
              </w:rPr>
              <w:pict>
                <v:shape id="Text Box 5" o:spid="_x0000_s1032" type="#_x0000_t202" style="position:absolute;left:0;text-align:left;margin-left:84.9pt;margin-top:72.7pt;width:82.05pt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" filled="f" stroked="f" strokeweight=".5pt">
                  <v:textbox style="mso-next-textbox:#Text Box 5">
                    <w:txbxContent>
                      <w:p w:rsidR="00985AFC" w:rsidRPr="00AB7D2B" w:rsidRDefault="00985AFC" w:rsidP="00985AFC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Aug’98 – May’00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left:0;text-align:left;margin-left:252.75pt;margin-top:3.8pt;width:100.8pt;height:5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SDAIAAPk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" filled="f" stroked="f">
                  <v:textbox style="mso-next-textbox:#_x0000_s1034">
                    <w:txbxContent>
                      <w:p w:rsidR="003D59D8" w:rsidRDefault="00F766DF" w:rsidP="009B0DE5">
                        <w:pPr>
                          <w:jc w:val="center"/>
                        </w:pPr>
                        <w:r w:rsidRPr="00F766D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Chowking (Chain of Restaurant with 24 branches), Dubai</w:t>
                        </w:r>
                        <w:r w:rsidR="00985AFC" w:rsidRPr="00985AF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, UAE as Financial Controller</w:t>
                        </w:r>
                      </w:p>
                    </w:txbxContent>
                  </v:textbox>
                </v:shape>
              </w:pict>
            </w:r>
            <w:r w:rsidRPr="00640DF2">
              <w:rPr>
                <w:noProof/>
              </w:rPr>
              <w:pict>
                <v:shape id="_x0000_s1035" type="#_x0000_t202" style="position:absolute;left:0;text-align:left;margin-left:257.95pt;margin-top:73.3pt;width:77.85pt;height:1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" filled="f" stroked="f" strokeweight=".5pt">
                  <v:textbox style="mso-next-textbox:#_x0000_s1035">
                    <w:txbxContent>
                      <w:p w:rsidR="00985AFC" w:rsidRPr="00985AFC" w:rsidRDefault="00985AFC" w:rsidP="00985AFC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985AF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Jul’02 – Jul’17 </w:t>
                        </w:r>
                      </w:p>
                      <w:p w:rsidR="003D59D8" w:rsidRPr="00AB7D2B" w:rsidRDefault="003D59D8" w:rsidP="0019644A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06710" w:rsidRPr="00DC756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30907" cy="2047077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curvey-7blocks.gif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872" r="-3"/>
                          <a:stretch/>
                        </pic:blipFill>
                        <pic:spPr bwMode="auto">
                          <a:xfrm>
                            <a:off x="0" y="0"/>
                            <a:ext cx="4778102" cy="2207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869" w:rsidRPr="00DC7563" w:rsidRDefault="004E3869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E3869" w:rsidRPr="00DC7563" w:rsidRDefault="004E3869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E3869" w:rsidRPr="00DC7563" w:rsidRDefault="004E3869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E3869" w:rsidRPr="00DC7563" w:rsidRDefault="004E3869" w:rsidP="00985AFC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6410AF" w:rsidRPr="00DC7563" w:rsidTr="00687B0B">
        <w:trPr>
          <w:trHeight w:val="531"/>
        </w:trPr>
        <w:tc>
          <w:tcPr>
            <w:tcW w:w="3600" w:type="dxa"/>
            <w:shd w:val="clear" w:color="auto" w:fill="E5E5E5"/>
          </w:tcPr>
          <w:p w:rsidR="006410AF" w:rsidRPr="00DC7563" w:rsidRDefault="00040361" w:rsidP="00A25B7E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125" cy="238125"/>
                  <wp:effectExtent l="0" t="0" r="9525" b="9525"/>
                  <wp:docPr id="13" name="Picture 4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AF" w:rsidRPr="00075F03">
              <w:rPr>
                <w:rFonts w:ascii="Tahoma" w:hAnsi="Tahoma" w:cs="Tahoma"/>
                <w:color w:val="365F91" w:themeColor="accent1" w:themeShade="BF"/>
                <w:sz w:val="30"/>
                <w:szCs w:val="30"/>
              </w:rPr>
              <w:t>Work Experience</w:t>
            </w:r>
          </w:p>
          <w:p w:rsidR="00985AFC" w:rsidRPr="00E21EDD" w:rsidRDefault="00985AFC" w:rsidP="00A25B7E">
            <w:pPr>
              <w:rPr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7290" w:type="dxa"/>
            <w:vMerge w:val="restart"/>
            <w:shd w:val="clear" w:color="auto" w:fill="FFFFFF" w:themeFill="background1"/>
          </w:tcPr>
          <w:p w:rsidR="00E21EDD" w:rsidRDefault="00E21EDD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E21EDD" w:rsidRDefault="00E21EDD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E21EDD" w:rsidRPr="00E21EDD" w:rsidRDefault="00E21EDD" w:rsidP="00A25B7E">
            <w:pPr>
              <w:jc w:val="both"/>
              <w:rPr>
                <w:rFonts w:ascii="Tahoma" w:hAnsi="Tahoma" w:cs="Tahoma"/>
                <w:b/>
                <w:color w:val="6A6969"/>
                <w:sz w:val="10"/>
              </w:rPr>
            </w:pPr>
          </w:p>
          <w:p w:rsidR="00985AFC" w:rsidRPr="00331826" w:rsidRDefault="005F7DD2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  <w:r w:rsidRPr="00331826">
              <w:rPr>
                <w:rFonts w:ascii="Tahoma" w:hAnsi="Tahoma" w:cs="Tahoma"/>
                <w:b/>
                <w:color w:val="6A6969"/>
              </w:rPr>
              <w:t>Chowking</w:t>
            </w:r>
            <w:r w:rsidR="00A23359" w:rsidRPr="00331826">
              <w:rPr>
                <w:rFonts w:ascii="Tahoma" w:hAnsi="Tahoma" w:cs="Tahoma"/>
                <w:b/>
                <w:color w:val="6A6969"/>
              </w:rPr>
              <w:t>(Chain of</w:t>
            </w:r>
            <w:r w:rsidRPr="00331826">
              <w:rPr>
                <w:rFonts w:ascii="Tahoma" w:hAnsi="Tahoma" w:cs="Tahoma"/>
                <w:b/>
                <w:color w:val="6A6969"/>
              </w:rPr>
              <w:t xml:space="preserve"> Restaurant</w:t>
            </w:r>
            <w:r w:rsidR="00A23359" w:rsidRPr="00331826">
              <w:rPr>
                <w:rFonts w:ascii="Tahoma" w:hAnsi="Tahoma" w:cs="Tahoma"/>
                <w:b/>
                <w:color w:val="6A6969"/>
              </w:rPr>
              <w:t xml:space="preserve"> with 24 branches)</w:t>
            </w:r>
            <w:r w:rsidRPr="00331826">
              <w:rPr>
                <w:rFonts w:ascii="Tahoma" w:hAnsi="Tahoma" w:cs="Tahoma"/>
                <w:b/>
                <w:color w:val="6A6969"/>
              </w:rPr>
              <w:t>, Dubai, UAE as Financial Controller</w:t>
            </w:r>
          </w:p>
          <w:p w:rsidR="00847A98" w:rsidRPr="00331826" w:rsidRDefault="00847A98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FA329B" w:rsidRPr="00331826" w:rsidRDefault="00FA329B" w:rsidP="00FA329B">
            <w:pPr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b/>
                <w:color w:val="595959" w:themeColor="text1" w:themeTint="A6"/>
              </w:rPr>
              <w:t xml:space="preserve">Key Result Areas: </w:t>
            </w:r>
          </w:p>
          <w:p w:rsidR="009D1306" w:rsidRPr="00331826" w:rsidRDefault="001F52F0" w:rsidP="00985AF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Cambria" w:hAnsi="Tahoma" w:cs="Tahoma"/>
                <w:color w:val="404040" w:themeColor="text1" w:themeTint="BF"/>
              </w:rPr>
            </w:pPr>
            <w:r w:rsidRPr="00331826">
              <w:rPr>
                <w:rFonts w:ascii="Tahoma" w:eastAsia="Cambria" w:hAnsi="Tahoma" w:cs="Tahoma"/>
                <w:color w:val="404040" w:themeColor="text1" w:themeTint="BF"/>
              </w:rPr>
              <w:t>Financial Planning &amp; Analysis(FP&amp;A), Finance Controlling, Budgets, Forecasts, Variance Analysis, Process Improvement.</w:t>
            </w:r>
          </w:p>
          <w:p w:rsidR="009D1306" w:rsidRPr="00331826" w:rsidRDefault="009D1306" w:rsidP="005F6C8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eastAsia="Cambria" w:hAnsi="Tahoma" w:cs="Tahoma"/>
                <w:color w:val="404040" w:themeColor="text1" w:themeTint="BF"/>
              </w:rPr>
            </w:pPr>
            <w:r w:rsidRPr="00331826">
              <w:rPr>
                <w:rFonts w:ascii="Tahoma" w:eastAsia="Cambria" w:hAnsi="Tahoma" w:cs="Tahoma"/>
                <w:color w:val="404040" w:themeColor="text1" w:themeTint="BF"/>
              </w:rPr>
              <w:t>Mo</w:t>
            </w:r>
            <w:r w:rsidR="009C5C94" w:rsidRPr="00331826">
              <w:rPr>
                <w:rFonts w:ascii="Tahoma" w:eastAsia="Cambria" w:hAnsi="Tahoma" w:cs="Tahoma"/>
                <w:color w:val="404040" w:themeColor="text1" w:themeTint="BF"/>
              </w:rPr>
              <w:t>nitoring financial performance andanalyzing</w:t>
            </w:r>
            <w:r w:rsidRPr="00331826">
              <w:rPr>
                <w:rFonts w:ascii="Tahoma" w:eastAsia="Cambria" w:hAnsi="Tahoma" w:cs="Tahoma"/>
                <w:color w:val="404040" w:themeColor="text1" w:themeTint="BF"/>
              </w:rPr>
              <w:t xml:space="preserve"> MIS reports to facilitate decision-making process relating to profitability and cost of production </w:t>
            </w:r>
          </w:p>
          <w:p w:rsidR="005F7DD2" w:rsidRPr="00331826" w:rsidRDefault="009D1306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lang w:eastAsia="en-GB"/>
              </w:rPr>
            </w:pPr>
            <w:r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Executing </w:t>
            </w:r>
            <w:r w:rsidR="005F7DD2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quality control over financial transactions and financial reporting; </w:t>
            </w:r>
            <w:r w:rsidR="000E488D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>ensuring compliance</w:t>
            </w:r>
            <w:r w:rsidR="005F7DD2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 with local, state, and federal government reporting requirements </w:t>
            </w:r>
            <w:r w:rsidR="000E488D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>&amp;</w:t>
            </w:r>
            <w:r w:rsidR="005F7DD2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 tax filings</w:t>
            </w:r>
          </w:p>
          <w:p w:rsidR="004E3869" w:rsidRPr="00331826" w:rsidRDefault="000E488D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lang w:eastAsia="en-GB"/>
              </w:rPr>
            </w:pPr>
            <w:r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Completing </w:t>
            </w:r>
            <w:r w:rsidR="005F7DD2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feasibility studies prior to acquiring the store; </w:t>
            </w:r>
            <w:r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>led</w:t>
            </w:r>
            <w:r w:rsidR="005F7DD2" w:rsidRPr="00331826">
              <w:rPr>
                <w:rFonts w:ascii="Tahoma" w:hAnsi="Tahoma" w:cs="Tahoma"/>
                <w:color w:val="404040" w:themeColor="text1" w:themeTint="BF"/>
                <w:lang w:eastAsia="en-GB"/>
              </w:rPr>
              <w:t xml:space="preserve"> multiple departments such as Accounts, Purchase, Warehouse and IT</w:t>
            </w:r>
          </w:p>
          <w:p w:rsidR="00985AFC" w:rsidRPr="00331826" w:rsidRDefault="00985AFC" w:rsidP="00985AFC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lang w:eastAsia="en-GB"/>
              </w:rPr>
            </w:pPr>
          </w:p>
          <w:p w:rsidR="00FA329B" w:rsidRPr="00331826" w:rsidRDefault="00FA329B" w:rsidP="004E3869">
            <w:pPr>
              <w:jc w:val="both"/>
              <w:rPr>
                <w:rFonts w:ascii="Tahoma" w:hAnsi="Tahoma" w:cs="Tahoma"/>
                <w:b/>
                <w:color w:val="6A6969"/>
              </w:rPr>
            </w:pPr>
            <w:r w:rsidRPr="00331826">
              <w:rPr>
                <w:rFonts w:ascii="Tahoma" w:hAnsi="Tahoma" w:cs="Tahoma"/>
                <w:b/>
                <w:color w:val="6A6969"/>
              </w:rPr>
              <w:t>Highlights:</w:t>
            </w:r>
          </w:p>
          <w:p w:rsidR="005F6C89" w:rsidRPr="00331826" w:rsidRDefault="005F6C89" w:rsidP="00985AFC">
            <w:pPr>
              <w:numPr>
                <w:ilvl w:val="0"/>
                <w:numId w:val="10"/>
              </w:numPr>
              <w:jc w:val="both"/>
              <w:rPr>
                <w:rStyle w:val="rvts36"/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>Acquired demonstrable experience over the years in providing requisite thought leadership and appropriately directing and managing Group Financial Planning, Business Performance Monitoring, Working Capital Management, Business Accounting, Account Recon</w:t>
            </w:r>
            <w:r w:rsidR="00D015A5">
              <w:rPr>
                <w:rStyle w:val="rvts36"/>
                <w:rFonts w:ascii="Tahoma" w:hAnsi="Tahoma" w:cs="Tahoma"/>
                <w:color w:val="595959" w:themeColor="text1" w:themeTint="A6"/>
              </w:rPr>
              <w:t>ciliation, Management Reporting</w:t>
            </w:r>
            <w:bookmarkStart w:id="0" w:name="_GoBack"/>
            <w:bookmarkEnd w:id="0"/>
          </w:p>
          <w:p w:rsidR="005F6C89" w:rsidRPr="00331826" w:rsidRDefault="00D63049" w:rsidP="005F6C89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Designed education and training goals and guidelines for accounting staff, which improved job efficiency and led to attainment of </w:t>
            </w:r>
            <w:r w:rsidR="000976C3" w:rsidRPr="00331826">
              <w:rPr>
                <w:rStyle w:val="rvts48"/>
                <w:rFonts w:ascii="Tahoma" w:hAnsi="Tahoma" w:cs="Tahoma"/>
                <w:color w:val="595959" w:themeColor="text1" w:themeTint="A6"/>
              </w:rPr>
              <w:t>AED 5 Million</w:t>
            </w: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 in cost savings after t</w:t>
            </w:r>
            <w:r w:rsidR="000976C3"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>he first year of implementation.</w:t>
            </w:r>
          </w:p>
          <w:p w:rsidR="00D63049" w:rsidRPr="00331826" w:rsidRDefault="00D63049" w:rsidP="00985AFC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Led the implementation of </w:t>
            </w:r>
            <w:r w:rsidR="000976C3" w:rsidRPr="00331826">
              <w:rPr>
                <w:rStyle w:val="rvts48"/>
                <w:rFonts w:ascii="Tahoma" w:hAnsi="Tahoma" w:cs="Tahoma"/>
                <w:color w:val="595959" w:themeColor="text1" w:themeTint="A6"/>
              </w:rPr>
              <w:t>Epicore</w:t>
            </w:r>
            <w:r w:rsidR="000C78F0" w:rsidRPr="00331826">
              <w:rPr>
                <w:rStyle w:val="rvts48"/>
                <w:rFonts w:ascii="Tahoma" w:hAnsi="Tahoma" w:cs="Tahoma"/>
                <w:color w:val="595959" w:themeColor="text1" w:themeTint="A6"/>
              </w:rPr>
              <w:t xml:space="preserve"> iScala</w:t>
            </w: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software, which improved financial </w:t>
            </w:r>
            <w:r w:rsidR="00F925C0"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&amp;food cost tracking/ </w:t>
            </w: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>reporting as well as provided accurate in-house asset valuation and depreciation information</w:t>
            </w:r>
          </w:p>
          <w:p w:rsidR="00D63049" w:rsidRPr="00331826" w:rsidRDefault="00D63049" w:rsidP="00985AFC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Style w:val="rvts36"/>
                <w:rFonts w:ascii="Tahoma" w:hAnsi="Tahoma" w:cs="Tahoma"/>
                <w:color w:val="595959" w:themeColor="text1" w:themeTint="A6"/>
              </w:rPr>
              <w:t xml:space="preserve">Led the development of GAAP compliant reporting and accounting processes for new start-ups in </w:t>
            </w:r>
            <w:r w:rsidR="00AE0268" w:rsidRPr="00331826">
              <w:rPr>
                <w:rStyle w:val="rvts48"/>
                <w:rFonts w:ascii="Tahoma" w:hAnsi="Tahoma" w:cs="Tahoma"/>
                <w:color w:val="595959" w:themeColor="text1" w:themeTint="A6"/>
              </w:rPr>
              <w:t xml:space="preserve">UAE, Oman, </w:t>
            </w:r>
            <w:r w:rsidR="00282EE6" w:rsidRPr="00331826">
              <w:rPr>
                <w:rStyle w:val="rvts48"/>
                <w:rFonts w:ascii="Tahoma" w:hAnsi="Tahoma" w:cs="Tahoma"/>
                <w:color w:val="595959" w:themeColor="text1" w:themeTint="A6"/>
              </w:rPr>
              <w:t>Canada, India, Iran &amp; Singapore</w:t>
            </w:r>
          </w:p>
          <w:p w:rsidR="006E0F63" w:rsidRPr="00331826" w:rsidRDefault="006E0F63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306710" w:rsidRPr="00331826" w:rsidRDefault="005F7DD2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  <w:r w:rsidRPr="00331826">
              <w:rPr>
                <w:rFonts w:ascii="Tahoma" w:hAnsi="Tahoma" w:cs="Tahoma"/>
                <w:b/>
                <w:color w:val="6A6969"/>
              </w:rPr>
              <w:t xml:space="preserve">Oasis Cuisines LLC, Dubai, UAE </w:t>
            </w:r>
            <w:r w:rsidR="00306710" w:rsidRPr="00331826">
              <w:rPr>
                <w:rFonts w:ascii="Tahoma" w:hAnsi="Tahoma" w:cs="Tahoma"/>
                <w:b/>
                <w:color w:val="6A6969"/>
              </w:rPr>
              <w:t xml:space="preserve">as </w:t>
            </w:r>
            <w:r w:rsidRPr="00331826">
              <w:rPr>
                <w:rFonts w:ascii="Tahoma" w:hAnsi="Tahoma" w:cs="Tahoma"/>
                <w:b/>
                <w:color w:val="6A6969"/>
              </w:rPr>
              <w:t>Accountant</w:t>
            </w:r>
          </w:p>
          <w:p w:rsidR="00985AFC" w:rsidRPr="00331826" w:rsidRDefault="00985AFC" w:rsidP="00A25B7E">
            <w:pPr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B95981" w:rsidRPr="00331826" w:rsidRDefault="00B95981" w:rsidP="00B95981">
            <w:pPr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b/>
                <w:color w:val="595959" w:themeColor="text1" w:themeTint="A6"/>
              </w:rPr>
              <w:t xml:space="preserve">Key Result Areas: </w:t>
            </w:r>
          </w:p>
          <w:p w:rsidR="005F7DD2" w:rsidRPr="00331826" w:rsidRDefault="003F3A10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Controlled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budgets </w:t>
            </w: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&amp;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financial systems, projects revenue, space </w:t>
            </w: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&amp;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facil</w:t>
            </w: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ity planning, grants management and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regulatory compliance</w:t>
            </w:r>
          </w:p>
          <w:p w:rsidR="005F7DD2" w:rsidRPr="00331826" w:rsidRDefault="003F3A10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Ensured compliance with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established guidelines, policies an</w:t>
            </w: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d procedures for assigned unit</w:t>
            </w:r>
          </w:p>
          <w:p w:rsidR="005F7DD2" w:rsidRPr="00331826" w:rsidRDefault="0085013C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lang w:eastAsia="en-GB"/>
              </w:rPr>
            </w:pP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Developed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accurate financial management databases; </w:t>
            </w:r>
            <w:r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>took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lang w:eastAsia="en-GB"/>
              </w:rPr>
              <w:t xml:space="preserve"> decisions regarding the reporting and use of financial resources</w:t>
            </w:r>
          </w:p>
          <w:p w:rsidR="003C478F" w:rsidRPr="00331826" w:rsidRDefault="0085013C" w:rsidP="00985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pacing w:val="-2"/>
                <w:lang w:eastAsia="en-GB"/>
              </w:rPr>
            </w:pPr>
            <w:r w:rsidRPr="00331826">
              <w:rPr>
                <w:rFonts w:ascii="Tahoma" w:hAnsi="Tahoma" w:cs="Tahoma"/>
                <w:color w:val="595959" w:themeColor="text1" w:themeTint="A6"/>
                <w:spacing w:val="-2"/>
                <w:lang w:eastAsia="en-GB"/>
              </w:rPr>
              <w:t xml:space="preserve">Tracked 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spacing w:val="-2"/>
                <w:lang w:eastAsia="en-GB"/>
              </w:rPr>
              <w:t xml:space="preserve">billing </w:t>
            </w:r>
            <w:r w:rsidRPr="00331826">
              <w:rPr>
                <w:rFonts w:ascii="Tahoma" w:hAnsi="Tahoma" w:cs="Tahoma"/>
                <w:color w:val="595959" w:themeColor="text1" w:themeTint="A6"/>
                <w:spacing w:val="-2"/>
                <w:lang w:eastAsia="en-GB"/>
              </w:rPr>
              <w:t>&amp; collections operations</w:t>
            </w:r>
            <w:r w:rsidR="005F7DD2" w:rsidRPr="00331826">
              <w:rPr>
                <w:rFonts w:ascii="Tahoma" w:hAnsi="Tahoma" w:cs="Tahoma"/>
                <w:color w:val="595959" w:themeColor="text1" w:themeTint="A6"/>
                <w:spacing w:val="-2"/>
                <w:lang w:eastAsia="en-GB"/>
              </w:rPr>
              <w:t xml:space="preserve"> including third party reimbursement and direct patient billing for some units; managed revenue producing activity</w:t>
            </w:r>
          </w:p>
          <w:p w:rsidR="00306710" w:rsidRPr="00331826" w:rsidRDefault="00306710" w:rsidP="004B65F1">
            <w:pPr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8D3D49" w:rsidRPr="00331826" w:rsidRDefault="008D3D49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395A34" w:rsidRPr="00331826" w:rsidRDefault="005F7DD2" w:rsidP="003067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b/>
                <w:color w:val="6A6969"/>
              </w:rPr>
              <w:t>Greenland Fertilizer's Pvt. Ltd.</w:t>
            </w:r>
            <w:r w:rsidR="00985AFC" w:rsidRPr="00331826">
              <w:rPr>
                <w:rFonts w:ascii="Tahoma" w:hAnsi="Tahoma" w:cs="Tahoma"/>
                <w:b/>
                <w:color w:val="6A6969"/>
              </w:rPr>
              <w:t xml:space="preserve">, Mumbai </w:t>
            </w:r>
            <w:r w:rsidRPr="00331826">
              <w:rPr>
                <w:rFonts w:ascii="Tahoma" w:hAnsi="Tahoma" w:cs="Tahoma"/>
                <w:b/>
                <w:color w:val="6A6969"/>
              </w:rPr>
              <w:t>as Assistant Accountant</w:t>
            </w:r>
          </w:p>
          <w:p w:rsidR="009864E2" w:rsidRPr="00331826" w:rsidRDefault="009864E2" w:rsidP="004E38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985AFC" w:rsidRPr="00331826" w:rsidRDefault="00985AFC" w:rsidP="004E38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</w:rPr>
            </w:pPr>
          </w:p>
          <w:p w:rsidR="005F7DD2" w:rsidRPr="00331826" w:rsidRDefault="005F7DD2" w:rsidP="005F7D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b/>
                <w:color w:val="6A6969"/>
              </w:rPr>
              <w:t>King's Carriers, Tirupur, India as Assistant Accountant</w:t>
            </w:r>
          </w:p>
          <w:p w:rsidR="009864E2" w:rsidRDefault="009864E2" w:rsidP="005F7D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4143E9" w:rsidRPr="00331826" w:rsidRDefault="004143E9" w:rsidP="005F7D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BBQ Chicken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BBQ Chicken (Singapore)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Scope: Implement the back office and IT structure </w:t>
            </w:r>
            <w:r w:rsidR="007E578B" w:rsidRPr="00331826">
              <w:rPr>
                <w:rFonts w:ascii="Tahoma" w:hAnsi="Tahoma" w:cs="Tahoma"/>
                <w:color w:val="595959" w:themeColor="text1" w:themeTint="A6"/>
              </w:rPr>
              <w:t xml:space="preserve">with </w:t>
            </w:r>
            <w:r w:rsidR="007E578B" w:rsidRPr="00331826">
              <w:rPr>
                <w:rFonts w:ascii="Tahoma" w:hAnsi="Tahoma" w:cs="Tahoma"/>
                <w:color w:val="666666"/>
              </w:rPr>
              <w:t>Touché</w:t>
            </w:r>
            <w:r w:rsidR="007E578B" w:rsidRPr="00331826">
              <w:rPr>
                <w:rFonts w:ascii="Tahoma" w:hAnsi="Tahoma" w:cs="Tahoma"/>
                <w:color w:val="595959" w:themeColor="text1" w:themeTint="A6"/>
              </w:rPr>
              <w:t>&amp; Prolific software for</w:t>
            </w: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 the new brand in Singapore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>.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BBQ Chicken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BBQ Chicken Restaurant (Tehran, Iran)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Scope: Implement the back office and IT structure </w:t>
            </w:r>
            <w:r w:rsidR="007E578B" w:rsidRPr="00331826">
              <w:rPr>
                <w:rFonts w:ascii="Tahoma" w:hAnsi="Tahoma" w:cs="Tahoma"/>
                <w:color w:val="595959" w:themeColor="text1" w:themeTint="A6"/>
              </w:rPr>
              <w:t>with Shawman &amp; CRUX software for</w:t>
            </w: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 the new brand in Iran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>.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BBQ Chicken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Resolute Restaurant (India)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Scope: Implement the back office and IT structure </w:t>
            </w:r>
            <w:r w:rsidR="007E578B" w:rsidRPr="00331826">
              <w:rPr>
                <w:rFonts w:ascii="Tahoma" w:hAnsi="Tahoma" w:cs="Tahoma"/>
                <w:color w:val="595959" w:themeColor="text1" w:themeTint="A6"/>
              </w:rPr>
              <w:t xml:space="preserve">with 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 xml:space="preserve">Microsoft Dynamics Navision software </w:t>
            </w:r>
            <w:r w:rsidRPr="00331826">
              <w:rPr>
                <w:rFonts w:ascii="Tahoma" w:hAnsi="Tahoma" w:cs="Tahoma"/>
                <w:color w:val="595959" w:themeColor="text1" w:themeTint="A6"/>
              </w:rPr>
              <w:t>f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>or</w:t>
            </w: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 the new brand in India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>.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Barrio Fiesta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Barrio Fiesta Restaurant (Toronto, Canada)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Scope: Implement the back office and IT structure </w:t>
            </w:r>
            <w:r w:rsidR="007B4537" w:rsidRPr="00331826">
              <w:rPr>
                <w:rFonts w:ascii="Tahoma" w:hAnsi="Tahoma" w:cs="Tahoma"/>
                <w:color w:val="595959" w:themeColor="text1" w:themeTint="A6"/>
              </w:rPr>
              <w:t>with Micros software for the new brand in Canada.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Implementation of Infogenesis POS for UAE &amp; Oman Branches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Chowking (UAE, Oman) &amp; Jollibee Oman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Scope: POS implementation on all branches and Centralize the database to HO server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Highlight: Executed the offline mode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Project: Implementation of iScala for UAE &amp; Oman Branches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Chowking (UAE, Oman) &amp; Jollibee Oman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Scope: ERP software for entire organization which can managed entire back office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Highlight: Completed the integration of all departments on ERP (Accounts,</w:t>
            </w:r>
          </w:p>
          <w:p w:rsidR="005A10E3" w:rsidRPr="00331826" w:rsidRDefault="005A10E3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Purchase, Warehouse, Fixed Assets, F&amp;B Costing, Commissary and FMCG products)</w:t>
            </w:r>
          </w:p>
          <w:p w:rsidR="005A10E3" w:rsidRPr="00331826" w:rsidRDefault="005A10E3" w:rsidP="005F7D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85013C" w:rsidRPr="00331826" w:rsidRDefault="0085013C" w:rsidP="008501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Project: </w:t>
            </w:r>
            <w:r w:rsidR="005A10E3" w:rsidRPr="00331826">
              <w:rPr>
                <w:rFonts w:ascii="Tahoma" w:hAnsi="Tahoma" w:cs="Tahoma"/>
                <w:color w:val="595959" w:themeColor="text1" w:themeTint="A6"/>
              </w:rPr>
              <w:t>Call Center</w:t>
            </w:r>
          </w:p>
          <w:p w:rsidR="005A10E3" w:rsidRPr="00331826" w:rsidRDefault="005A10E3" w:rsidP="008501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>Company: Chowking UAE</w:t>
            </w:r>
          </w:p>
          <w:p w:rsidR="005A10E3" w:rsidRPr="00331826" w:rsidRDefault="0085013C" w:rsidP="008501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Scope: </w:t>
            </w:r>
            <w:r w:rsidR="005A10E3" w:rsidRPr="00331826">
              <w:rPr>
                <w:rFonts w:ascii="Tahoma" w:hAnsi="Tahoma" w:cs="Tahoma"/>
                <w:color w:val="595959" w:themeColor="text1" w:themeTint="A6"/>
              </w:rPr>
              <w:t xml:space="preserve">Implement Call Center to centralize order taking for home deliveries </w:t>
            </w:r>
          </w:p>
          <w:p w:rsidR="0085013C" w:rsidRPr="00331826" w:rsidRDefault="0085013C" w:rsidP="008501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331826">
              <w:rPr>
                <w:rFonts w:ascii="Tahoma" w:hAnsi="Tahoma" w:cs="Tahoma"/>
                <w:color w:val="595959" w:themeColor="text1" w:themeTint="A6"/>
              </w:rPr>
              <w:t xml:space="preserve">Highlight: </w:t>
            </w:r>
            <w:r w:rsidR="005A10E3" w:rsidRPr="00331826">
              <w:rPr>
                <w:rFonts w:ascii="Tahoma" w:hAnsi="Tahoma" w:cs="Tahoma"/>
                <w:color w:val="595959" w:themeColor="text1" w:themeTint="A6"/>
              </w:rPr>
              <w:t>Delivery sales increased by 100% after implementation of call center</w:t>
            </w:r>
          </w:p>
          <w:p w:rsidR="0085013C" w:rsidRPr="00331826" w:rsidRDefault="0085013C" w:rsidP="008501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85013C" w:rsidRPr="00331826" w:rsidRDefault="0085013C" w:rsidP="005A10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6410AF" w:rsidRPr="00DC7563" w:rsidTr="00F815D9">
        <w:trPr>
          <w:trHeight w:val="2521"/>
        </w:trPr>
        <w:tc>
          <w:tcPr>
            <w:tcW w:w="3600" w:type="dxa"/>
            <w:shd w:val="clear" w:color="auto" w:fill="E5E5E5"/>
          </w:tcPr>
          <w:p w:rsidR="00FA329B" w:rsidRPr="00E21EDD" w:rsidRDefault="005F7DD2" w:rsidP="005F7DD2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E21EDD">
              <w:rPr>
                <w:rFonts w:ascii="Tahoma" w:hAnsi="Tahoma" w:cs="Tahoma"/>
                <w:b/>
                <w:color w:val="595959" w:themeColor="text1" w:themeTint="A6"/>
              </w:rPr>
              <w:t>Jul’02 – Jul’17</w:t>
            </w:r>
            <w:r w:rsidR="005E37BA" w:rsidRPr="00E21EDD">
              <w:rPr>
                <w:rFonts w:ascii="Tahoma" w:hAnsi="Tahoma" w:cs="Tahoma"/>
                <w:b/>
                <w:color w:val="595959" w:themeColor="text1" w:themeTint="A6"/>
              </w:rPr>
              <w:br/>
            </w: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FA329B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9864E2" w:rsidRPr="00E21EDD" w:rsidRDefault="009864E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5F7DD2" w:rsidRPr="00E21EDD" w:rsidRDefault="005F7DD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5F7DD2" w:rsidRPr="00E21EDD" w:rsidRDefault="005F7DD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5F7DD2" w:rsidRDefault="005F7DD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E21EDD" w:rsidRPr="00E21EDD" w:rsidRDefault="00E21EDD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5F7DD2" w:rsidRPr="00E21EDD" w:rsidRDefault="005F7DD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5F7DD2" w:rsidRPr="00E21EDD" w:rsidRDefault="005F7DD2" w:rsidP="00A25B7E">
            <w:pPr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FA329B" w:rsidRPr="00E21EDD" w:rsidRDefault="00075F03" w:rsidP="00306710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E21EDD">
              <w:rPr>
                <w:rFonts w:ascii="Tahoma" w:hAnsi="Tahoma" w:cs="Tahoma"/>
                <w:b/>
                <w:color w:val="595959" w:themeColor="text1" w:themeTint="A6"/>
              </w:rPr>
              <w:t>Jul’00 – Jul’02</w:t>
            </w: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75F03" w:rsidRPr="00E21EDD" w:rsidRDefault="00075F03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75F03" w:rsidRPr="00E21EDD" w:rsidRDefault="00075F03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21EDD" w:rsidRDefault="00E21EDD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21EDD" w:rsidRDefault="00E21EDD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21EDD" w:rsidRDefault="00E21EDD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21EDD" w:rsidRPr="00E21EDD" w:rsidRDefault="00E21EDD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03F7" w:rsidRPr="00E21EDD" w:rsidRDefault="00A403F7" w:rsidP="003C5B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75B2C" w:rsidRPr="00E21EDD" w:rsidRDefault="005F7DD2" w:rsidP="003C5B24">
            <w:pPr>
              <w:autoSpaceDE w:val="0"/>
              <w:autoSpaceDN w:val="0"/>
              <w:adjustRightInd w:val="0"/>
            </w:pPr>
            <w:r w:rsidRPr="00E21EDD">
              <w:rPr>
                <w:rFonts w:ascii="Tahoma" w:hAnsi="Tahoma" w:cs="Tahoma"/>
                <w:b/>
                <w:color w:val="6A6969"/>
              </w:rPr>
              <w:t xml:space="preserve">Aug’98 – May’00 </w:t>
            </w:r>
          </w:p>
          <w:p w:rsidR="00395A34" w:rsidRPr="00E21EDD" w:rsidRDefault="00395A34" w:rsidP="0030671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E3869" w:rsidRPr="00E21EDD" w:rsidRDefault="004E3869" w:rsidP="0030671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E3869" w:rsidRPr="00E21EDD" w:rsidRDefault="005F7DD2" w:rsidP="00306710">
            <w:pPr>
              <w:autoSpaceDE w:val="0"/>
              <w:autoSpaceDN w:val="0"/>
              <w:adjustRightInd w:val="0"/>
            </w:pPr>
            <w:r w:rsidRPr="00E21EDD">
              <w:rPr>
                <w:rFonts w:ascii="Tahoma" w:hAnsi="Tahoma" w:cs="Tahoma"/>
                <w:b/>
                <w:color w:val="6A6969"/>
              </w:rPr>
              <w:t>May’96 – Aug’98</w:t>
            </w:r>
          </w:p>
          <w:p w:rsidR="004E3869" w:rsidRDefault="004E3869" w:rsidP="0030671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143E9" w:rsidRPr="00E21EDD" w:rsidRDefault="004143E9" w:rsidP="0030671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E3869" w:rsidRDefault="00331826" w:rsidP="009864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pacing w:val="-4"/>
                <w:sz w:val="30"/>
                <w:szCs w:val="30"/>
              </w:rPr>
            </w:pPr>
            <w:r>
              <w:rPr>
                <w:rFonts w:ascii="Tahoma" w:hAnsi="Tahoma" w:cs="Tahoma"/>
                <w:color w:val="365F91" w:themeColor="accent1" w:themeShade="BF"/>
                <w:spacing w:val="-4"/>
                <w:sz w:val="30"/>
                <w:szCs w:val="30"/>
              </w:rPr>
              <w:t>Projects</w:t>
            </w:r>
          </w:p>
          <w:p w:rsidR="00331826" w:rsidRPr="00331826" w:rsidRDefault="00331826" w:rsidP="009864E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7290" w:type="dxa"/>
            <w:vMerge/>
            <w:shd w:val="clear" w:color="auto" w:fill="FFFFFF" w:themeFill="background1"/>
          </w:tcPr>
          <w:p w:rsidR="006410AF" w:rsidRPr="00331826" w:rsidRDefault="006410AF" w:rsidP="00A25B7E">
            <w:pPr>
              <w:autoSpaceDE w:val="0"/>
              <w:autoSpaceDN w:val="0"/>
              <w:adjustRightInd w:val="0"/>
              <w:ind w:left="720"/>
            </w:pPr>
          </w:p>
        </w:tc>
      </w:tr>
      <w:tr w:rsidR="00823E9C" w:rsidRPr="00DC7563" w:rsidTr="00D06014">
        <w:trPr>
          <w:trHeight w:val="801"/>
        </w:trPr>
        <w:tc>
          <w:tcPr>
            <w:tcW w:w="3600" w:type="dxa"/>
            <w:shd w:val="clear" w:color="auto" w:fill="E5E5E5"/>
          </w:tcPr>
          <w:p w:rsidR="00823E9C" w:rsidRPr="00331826" w:rsidRDefault="00823E9C" w:rsidP="00075F03">
            <w:pPr>
              <w:suppressAutoHyphens/>
              <w:autoSpaceDN w:val="0"/>
              <w:ind w:right="-61"/>
              <w:textAlignment w:val="baseline"/>
              <w:rPr>
                <w:rFonts w:ascii="Tahoma" w:hAnsi="Tahoma" w:cs="Tahoma"/>
                <w:color w:val="00B050"/>
                <w:sz w:val="30"/>
                <w:szCs w:val="30"/>
              </w:rPr>
            </w:pPr>
            <w:r w:rsidRPr="00331826">
              <w:rPr>
                <w:rFonts w:ascii="Tahoma" w:hAnsi="Tahoma" w:cs="Tahoma"/>
                <w:color w:val="365F91" w:themeColor="accent1" w:themeShade="BF"/>
                <w:spacing w:val="-4"/>
                <w:sz w:val="30"/>
                <w:szCs w:val="30"/>
              </w:rPr>
              <w:t>Personal Details</w:t>
            </w:r>
          </w:p>
          <w:p w:rsidR="00823E9C" w:rsidRPr="00331826" w:rsidRDefault="00823E9C" w:rsidP="00F83975">
            <w:pPr>
              <w:ind w:left="360"/>
              <w:rPr>
                <w:rFonts w:ascii="Tahoma" w:hAnsi="Tahoma" w:cs="Tahoma"/>
                <w:b/>
                <w:color w:val="808080" w:themeColor="background1" w:themeShade="80"/>
                <w:sz w:val="30"/>
                <w:szCs w:val="30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556BB" w:rsidRPr="00331826" w:rsidRDefault="00823E9C" w:rsidP="00570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0000CC"/>
              </w:rPr>
            </w:pPr>
            <w:r w:rsidRPr="00331826">
              <w:rPr>
                <w:rFonts w:ascii="Tahoma" w:eastAsia="Calibri" w:hAnsi="Tahoma" w:cs="Tahoma"/>
                <w:b/>
                <w:color w:val="595959" w:themeColor="text1" w:themeTint="A6"/>
                <w:spacing w:val="-4"/>
              </w:rPr>
              <w:t>Date of Birth:</w:t>
            </w:r>
            <w:r w:rsidR="005F7DD2" w:rsidRPr="00331826">
              <w:rPr>
                <w:rFonts w:ascii="Tahoma" w:eastAsia="Calibri" w:hAnsi="Tahoma" w:cs="Tahoma"/>
                <w:color w:val="595959" w:themeColor="text1" w:themeTint="A6"/>
                <w:spacing w:val="-4"/>
              </w:rPr>
              <w:t>19</w:t>
            </w:r>
            <w:r w:rsidR="005F7DD2" w:rsidRPr="00331826">
              <w:rPr>
                <w:rFonts w:ascii="Tahoma" w:eastAsia="Calibri" w:hAnsi="Tahoma" w:cs="Tahoma"/>
                <w:color w:val="595959" w:themeColor="text1" w:themeTint="A6"/>
                <w:spacing w:val="-4"/>
                <w:vertAlign w:val="superscript"/>
              </w:rPr>
              <w:t>th</w:t>
            </w:r>
            <w:r w:rsidR="005F7DD2" w:rsidRPr="00331826">
              <w:rPr>
                <w:rFonts w:ascii="Tahoma" w:eastAsia="Calibri" w:hAnsi="Tahoma" w:cs="Tahoma"/>
                <w:color w:val="595959" w:themeColor="text1" w:themeTint="A6"/>
                <w:spacing w:val="-4"/>
              </w:rPr>
              <w:t xml:space="preserve"> April </w:t>
            </w:r>
            <w:r w:rsidR="00B40227" w:rsidRPr="00331826">
              <w:rPr>
                <w:rFonts w:ascii="Tahoma" w:eastAsia="Calibri" w:hAnsi="Tahoma" w:cs="Tahoma"/>
                <w:color w:val="595959" w:themeColor="text1" w:themeTint="A6"/>
                <w:spacing w:val="-4"/>
              </w:rPr>
              <w:t>1976</w:t>
            </w:r>
          </w:p>
          <w:p w:rsidR="00241451" w:rsidRPr="00331826" w:rsidRDefault="00823E9C" w:rsidP="00570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pacing w:val="-4"/>
              </w:rPr>
            </w:pPr>
            <w:r w:rsidRPr="00331826">
              <w:rPr>
                <w:rFonts w:ascii="Tahoma" w:hAnsi="Tahoma" w:cs="Tahoma"/>
                <w:b/>
                <w:color w:val="595959" w:themeColor="text1" w:themeTint="A6"/>
                <w:spacing w:val="-4"/>
              </w:rPr>
              <w:t>Languages Known:</w:t>
            </w:r>
            <w:r w:rsidR="00E86327">
              <w:rPr>
                <w:rFonts w:ascii="Tahoma" w:hAnsi="Tahoma" w:cs="Tahoma"/>
                <w:b/>
                <w:color w:val="595959" w:themeColor="text1" w:themeTint="A6"/>
                <w:spacing w:val="-4"/>
              </w:rPr>
              <w:t xml:space="preserve"> </w:t>
            </w:r>
            <w:r w:rsidR="00FA329B" w:rsidRPr="00331826">
              <w:rPr>
                <w:rFonts w:ascii="Tahoma" w:hAnsi="Tahoma" w:cs="Tahoma"/>
                <w:color w:val="595959" w:themeColor="text1" w:themeTint="A6"/>
                <w:spacing w:val="-4"/>
              </w:rPr>
              <w:t>English</w:t>
            </w:r>
            <w:r w:rsidR="009864E2" w:rsidRPr="00331826">
              <w:rPr>
                <w:rFonts w:ascii="Tahoma" w:hAnsi="Tahoma" w:cs="Tahoma"/>
                <w:color w:val="595959" w:themeColor="text1" w:themeTint="A6"/>
                <w:spacing w:val="-4"/>
              </w:rPr>
              <w:t>, Tamil</w:t>
            </w:r>
            <w:r w:rsidR="00FA329B" w:rsidRPr="00331826">
              <w:rPr>
                <w:rFonts w:ascii="Tahoma" w:hAnsi="Tahoma" w:cs="Tahoma"/>
                <w:color w:val="595959" w:themeColor="text1" w:themeTint="A6"/>
                <w:spacing w:val="-4"/>
              </w:rPr>
              <w:t xml:space="preserve"> and Hindi</w:t>
            </w:r>
          </w:p>
          <w:p w:rsidR="00D63049" w:rsidRPr="00331826" w:rsidRDefault="00D63049" w:rsidP="00D63049">
            <w:pPr>
              <w:jc w:val="both"/>
              <w:rPr>
                <w:rFonts w:ascii="Tahoma" w:hAnsi="Tahoma" w:cs="Tahoma"/>
                <w:b/>
                <w:color w:val="404040" w:themeColor="text1" w:themeTint="BF"/>
              </w:rPr>
            </w:pPr>
            <w:r w:rsidRPr="00331826">
              <w:rPr>
                <w:rFonts w:ascii="Tahoma" w:hAnsi="Tahoma" w:cs="Tahoma"/>
                <w:b/>
                <w:color w:val="404040" w:themeColor="text1" w:themeTint="BF"/>
              </w:rPr>
              <w:t xml:space="preserve">Nationality: </w:t>
            </w:r>
            <w:r w:rsidRPr="00331826">
              <w:rPr>
                <w:rFonts w:ascii="Tahoma" w:hAnsi="Tahoma" w:cs="Tahoma"/>
                <w:color w:val="404040" w:themeColor="text1" w:themeTint="BF"/>
              </w:rPr>
              <w:t>Indian</w:t>
            </w:r>
          </w:p>
          <w:p w:rsidR="00D63049" w:rsidRPr="00331826" w:rsidRDefault="00D63049" w:rsidP="00D63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404040" w:themeColor="text1" w:themeTint="BF"/>
              </w:rPr>
            </w:pPr>
            <w:r w:rsidRPr="00331826">
              <w:rPr>
                <w:rFonts w:ascii="Tahoma" w:hAnsi="Tahoma" w:cs="Tahoma"/>
                <w:b/>
                <w:color w:val="404040" w:themeColor="text1" w:themeTint="BF"/>
              </w:rPr>
              <w:t xml:space="preserve">Driving License Details: </w:t>
            </w:r>
            <w:r w:rsidRPr="00331826">
              <w:rPr>
                <w:rFonts w:ascii="Tahoma" w:hAnsi="Tahoma" w:cs="Tahoma"/>
                <w:color w:val="404040" w:themeColor="text1" w:themeTint="BF"/>
              </w:rPr>
              <w:t>UAE</w:t>
            </w:r>
          </w:p>
          <w:p w:rsidR="00FA329B" w:rsidRPr="00331826" w:rsidRDefault="00FA329B" w:rsidP="00FA32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pacing w:val="-4"/>
              </w:rPr>
            </w:pPr>
          </w:p>
        </w:tc>
      </w:tr>
    </w:tbl>
    <w:p w:rsidR="00C044F0" w:rsidRPr="00DC7563" w:rsidRDefault="00C044F0" w:rsidP="00FB1299"/>
    <w:sectPr w:rsidR="00C044F0" w:rsidRPr="00DC7563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AA" w:rsidRDefault="00756CAA" w:rsidP="00513EBF">
      <w:pPr>
        <w:spacing w:after="0" w:line="240" w:lineRule="auto"/>
      </w:pPr>
      <w:r>
        <w:separator/>
      </w:r>
    </w:p>
  </w:endnote>
  <w:endnote w:type="continuationSeparator" w:id="1">
    <w:p w:rsidR="00756CAA" w:rsidRDefault="00756CA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AA" w:rsidRDefault="00756CAA" w:rsidP="00513EBF">
      <w:pPr>
        <w:spacing w:after="0" w:line="240" w:lineRule="auto"/>
      </w:pPr>
      <w:r>
        <w:separator/>
      </w:r>
    </w:p>
  </w:footnote>
  <w:footnote w:type="continuationSeparator" w:id="1">
    <w:p w:rsidR="00756CAA" w:rsidRDefault="00756CA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31" type="#_x0000_t75" style="width:7.5pt;height:7.5pt" o:bullet="t">
        <v:imagedata r:id="rId2" o:title="bullet-grey"/>
      </v:shape>
    </w:pict>
  </w:numPicBullet>
  <w:numPicBullet w:numPicBulletId="2">
    <w:pict>
      <v:shape id="_x0000_i1032" type="#_x0000_t75" alt="exp24x24icons" style="width:18.75pt;height:18.75pt;visibility:visible;mso-wrap-style:square" o:bullet="t">
        <v:imagedata r:id="rId3" o:title="exp24x24icons"/>
      </v:shape>
    </w:pict>
  </w:numPicBullet>
  <w:numPicBullet w:numPicBulletId="3">
    <w:pict>
      <v:shape id="_x0000_i1033" type="#_x0000_t75" alt="personaldetails24x24icons" style="width:18pt;height:18pt;visibility:visible;mso-wrap-style:square" o:bullet="t">
        <v:imagedata r:id="rId4" o:title="personaldetails24x24icons"/>
      </v:shape>
    </w:pict>
  </w:numPicBullet>
  <w:abstractNum w:abstractNumId="0">
    <w:nsid w:val="19200958"/>
    <w:multiLevelType w:val="hybridMultilevel"/>
    <w:tmpl w:val="BEDC8A0E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A450ECE"/>
    <w:multiLevelType w:val="multilevel"/>
    <w:tmpl w:val="71E4C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FA046A4"/>
    <w:multiLevelType w:val="hybridMultilevel"/>
    <w:tmpl w:val="64626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4701D1"/>
    <w:multiLevelType w:val="multilevel"/>
    <w:tmpl w:val="9F4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826EF"/>
    <w:multiLevelType w:val="multilevel"/>
    <w:tmpl w:val="9F109B6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3FB54C5D"/>
    <w:multiLevelType w:val="multilevel"/>
    <w:tmpl w:val="BA2EF28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6A152A2"/>
    <w:multiLevelType w:val="hybridMultilevel"/>
    <w:tmpl w:val="CE48179C"/>
    <w:lvl w:ilvl="0" w:tplc="38A230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46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A6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62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0D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CE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8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C6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597776"/>
    <w:multiLevelType w:val="multilevel"/>
    <w:tmpl w:val="9C5E5C1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1EA2739"/>
    <w:multiLevelType w:val="multilevel"/>
    <w:tmpl w:val="CAB626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67B60672"/>
    <w:multiLevelType w:val="multilevel"/>
    <w:tmpl w:val="E74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950EB"/>
    <w:multiLevelType w:val="multilevel"/>
    <w:tmpl w:val="071AAC4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75E76EE0"/>
    <w:multiLevelType w:val="multilevel"/>
    <w:tmpl w:val="B1D0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F470CC2"/>
    <w:multiLevelType w:val="multilevel"/>
    <w:tmpl w:val="48CC0C9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2FE5"/>
    <w:rsid w:val="00010547"/>
    <w:rsid w:val="000122D7"/>
    <w:rsid w:val="00013961"/>
    <w:rsid w:val="00014B18"/>
    <w:rsid w:val="000166D6"/>
    <w:rsid w:val="0001780F"/>
    <w:rsid w:val="00021199"/>
    <w:rsid w:val="00022BD5"/>
    <w:rsid w:val="00023D1C"/>
    <w:rsid w:val="00026167"/>
    <w:rsid w:val="00036C2D"/>
    <w:rsid w:val="00040361"/>
    <w:rsid w:val="0004410F"/>
    <w:rsid w:val="000612AE"/>
    <w:rsid w:val="00061B25"/>
    <w:rsid w:val="00061C8C"/>
    <w:rsid w:val="0006298E"/>
    <w:rsid w:val="000649CA"/>
    <w:rsid w:val="0007061A"/>
    <w:rsid w:val="0007133C"/>
    <w:rsid w:val="00071D09"/>
    <w:rsid w:val="0007464F"/>
    <w:rsid w:val="00075F03"/>
    <w:rsid w:val="000760AD"/>
    <w:rsid w:val="00081D78"/>
    <w:rsid w:val="000833F2"/>
    <w:rsid w:val="0008773C"/>
    <w:rsid w:val="000940AE"/>
    <w:rsid w:val="0009600A"/>
    <w:rsid w:val="000976C3"/>
    <w:rsid w:val="000A0913"/>
    <w:rsid w:val="000B00B6"/>
    <w:rsid w:val="000B4309"/>
    <w:rsid w:val="000C2025"/>
    <w:rsid w:val="000C78F0"/>
    <w:rsid w:val="000D1984"/>
    <w:rsid w:val="000D35DB"/>
    <w:rsid w:val="000E488D"/>
    <w:rsid w:val="000F17D6"/>
    <w:rsid w:val="000F52B7"/>
    <w:rsid w:val="00100E59"/>
    <w:rsid w:val="001030B7"/>
    <w:rsid w:val="00110462"/>
    <w:rsid w:val="00111E6B"/>
    <w:rsid w:val="00114223"/>
    <w:rsid w:val="0012598E"/>
    <w:rsid w:val="00131769"/>
    <w:rsid w:val="0013180B"/>
    <w:rsid w:val="00131B33"/>
    <w:rsid w:val="001335DE"/>
    <w:rsid w:val="0013629D"/>
    <w:rsid w:val="001426BC"/>
    <w:rsid w:val="001429B2"/>
    <w:rsid w:val="001459F3"/>
    <w:rsid w:val="00145EFA"/>
    <w:rsid w:val="0015103E"/>
    <w:rsid w:val="00156864"/>
    <w:rsid w:val="001716E5"/>
    <w:rsid w:val="001736B2"/>
    <w:rsid w:val="0017658D"/>
    <w:rsid w:val="00187129"/>
    <w:rsid w:val="00192115"/>
    <w:rsid w:val="001926D6"/>
    <w:rsid w:val="0019334A"/>
    <w:rsid w:val="0019644A"/>
    <w:rsid w:val="001A315E"/>
    <w:rsid w:val="001A5795"/>
    <w:rsid w:val="001A682E"/>
    <w:rsid w:val="001B3011"/>
    <w:rsid w:val="001B4B1D"/>
    <w:rsid w:val="001B7D94"/>
    <w:rsid w:val="001C4489"/>
    <w:rsid w:val="001C68E9"/>
    <w:rsid w:val="001D4B29"/>
    <w:rsid w:val="001D5FCB"/>
    <w:rsid w:val="001E0216"/>
    <w:rsid w:val="001E0C45"/>
    <w:rsid w:val="001E0F78"/>
    <w:rsid w:val="001E165D"/>
    <w:rsid w:val="001E7D65"/>
    <w:rsid w:val="001E7F27"/>
    <w:rsid w:val="001F07FB"/>
    <w:rsid w:val="001F52F0"/>
    <w:rsid w:val="00200131"/>
    <w:rsid w:val="00202DA4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1451"/>
    <w:rsid w:val="002441F1"/>
    <w:rsid w:val="00246C58"/>
    <w:rsid w:val="0025057F"/>
    <w:rsid w:val="00251D0B"/>
    <w:rsid w:val="00274FF8"/>
    <w:rsid w:val="00282EE6"/>
    <w:rsid w:val="00286FD8"/>
    <w:rsid w:val="00287B55"/>
    <w:rsid w:val="002923A1"/>
    <w:rsid w:val="002928C6"/>
    <w:rsid w:val="002935AE"/>
    <w:rsid w:val="00294841"/>
    <w:rsid w:val="002B50BD"/>
    <w:rsid w:val="002B6DBC"/>
    <w:rsid w:val="002C0313"/>
    <w:rsid w:val="002C245D"/>
    <w:rsid w:val="002C679B"/>
    <w:rsid w:val="002C6AAB"/>
    <w:rsid w:val="002D0D7A"/>
    <w:rsid w:val="002D177C"/>
    <w:rsid w:val="002D4D53"/>
    <w:rsid w:val="002D6BC8"/>
    <w:rsid w:val="002D7F40"/>
    <w:rsid w:val="002E2EED"/>
    <w:rsid w:val="002E5F3E"/>
    <w:rsid w:val="002F4879"/>
    <w:rsid w:val="002F6FB8"/>
    <w:rsid w:val="00301C86"/>
    <w:rsid w:val="003031CF"/>
    <w:rsid w:val="003037DF"/>
    <w:rsid w:val="00306710"/>
    <w:rsid w:val="00310047"/>
    <w:rsid w:val="003117CF"/>
    <w:rsid w:val="00311B6E"/>
    <w:rsid w:val="00331826"/>
    <w:rsid w:val="00333D33"/>
    <w:rsid w:val="00335823"/>
    <w:rsid w:val="0033584E"/>
    <w:rsid w:val="00335A4D"/>
    <w:rsid w:val="003473C8"/>
    <w:rsid w:val="00347E29"/>
    <w:rsid w:val="0035107C"/>
    <w:rsid w:val="0035184B"/>
    <w:rsid w:val="00353B2A"/>
    <w:rsid w:val="003559A9"/>
    <w:rsid w:val="00356C13"/>
    <w:rsid w:val="00356FE0"/>
    <w:rsid w:val="00367797"/>
    <w:rsid w:val="003726AC"/>
    <w:rsid w:val="00372766"/>
    <w:rsid w:val="00377DD1"/>
    <w:rsid w:val="00380268"/>
    <w:rsid w:val="003806E1"/>
    <w:rsid w:val="00382D97"/>
    <w:rsid w:val="00387A35"/>
    <w:rsid w:val="00395A34"/>
    <w:rsid w:val="00397882"/>
    <w:rsid w:val="003A0964"/>
    <w:rsid w:val="003B008F"/>
    <w:rsid w:val="003B014B"/>
    <w:rsid w:val="003B0D25"/>
    <w:rsid w:val="003B2F15"/>
    <w:rsid w:val="003B3A7E"/>
    <w:rsid w:val="003C273F"/>
    <w:rsid w:val="003C3659"/>
    <w:rsid w:val="003C478F"/>
    <w:rsid w:val="003C5B24"/>
    <w:rsid w:val="003D11AF"/>
    <w:rsid w:val="003D59D8"/>
    <w:rsid w:val="003E3E99"/>
    <w:rsid w:val="003E4046"/>
    <w:rsid w:val="003E4CE5"/>
    <w:rsid w:val="003E7101"/>
    <w:rsid w:val="003F2247"/>
    <w:rsid w:val="003F3119"/>
    <w:rsid w:val="003F3A10"/>
    <w:rsid w:val="00400424"/>
    <w:rsid w:val="00400459"/>
    <w:rsid w:val="00404BD6"/>
    <w:rsid w:val="004106B3"/>
    <w:rsid w:val="00411FCC"/>
    <w:rsid w:val="004143E9"/>
    <w:rsid w:val="00424DCC"/>
    <w:rsid w:val="00425535"/>
    <w:rsid w:val="00426B8A"/>
    <w:rsid w:val="00430982"/>
    <w:rsid w:val="00442B5B"/>
    <w:rsid w:val="00444A8D"/>
    <w:rsid w:val="00452A92"/>
    <w:rsid w:val="00463037"/>
    <w:rsid w:val="004733D8"/>
    <w:rsid w:val="00481F00"/>
    <w:rsid w:val="004832E2"/>
    <w:rsid w:val="00492FFD"/>
    <w:rsid w:val="00493FEA"/>
    <w:rsid w:val="00494B1D"/>
    <w:rsid w:val="00497CA4"/>
    <w:rsid w:val="00497DB1"/>
    <w:rsid w:val="004A1AF1"/>
    <w:rsid w:val="004B597D"/>
    <w:rsid w:val="004B65F1"/>
    <w:rsid w:val="004C06A4"/>
    <w:rsid w:val="004C31B9"/>
    <w:rsid w:val="004C4D4D"/>
    <w:rsid w:val="004D07CE"/>
    <w:rsid w:val="004D25AD"/>
    <w:rsid w:val="004D2864"/>
    <w:rsid w:val="004E3869"/>
    <w:rsid w:val="004E5944"/>
    <w:rsid w:val="004F2105"/>
    <w:rsid w:val="004F4360"/>
    <w:rsid w:val="0050154F"/>
    <w:rsid w:val="00507E39"/>
    <w:rsid w:val="00513EBF"/>
    <w:rsid w:val="00522012"/>
    <w:rsid w:val="00533B01"/>
    <w:rsid w:val="00535276"/>
    <w:rsid w:val="005421E9"/>
    <w:rsid w:val="00543AA8"/>
    <w:rsid w:val="00551DB5"/>
    <w:rsid w:val="00555DB0"/>
    <w:rsid w:val="0055682F"/>
    <w:rsid w:val="005621E5"/>
    <w:rsid w:val="00564FDB"/>
    <w:rsid w:val="005668EB"/>
    <w:rsid w:val="005704BD"/>
    <w:rsid w:val="005832BB"/>
    <w:rsid w:val="00587AEF"/>
    <w:rsid w:val="00596E86"/>
    <w:rsid w:val="005A10E3"/>
    <w:rsid w:val="005B3C90"/>
    <w:rsid w:val="005C41BF"/>
    <w:rsid w:val="005C67B6"/>
    <w:rsid w:val="005C720C"/>
    <w:rsid w:val="005D3E5E"/>
    <w:rsid w:val="005D46D5"/>
    <w:rsid w:val="005E151B"/>
    <w:rsid w:val="005E1546"/>
    <w:rsid w:val="005E33B8"/>
    <w:rsid w:val="005E37BA"/>
    <w:rsid w:val="005E39D2"/>
    <w:rsid w:val="005E5FF4"/>
    <w:rsid w:val="005F06B4"/>
    <w:rsid w:val="005F32B4"/>
    <w:rsid w:val="005F5269"/>
    <w:rsid w:val="005F6C89"/>
    <w:rsid w:val="005F7DD2"/>
    <w:rsid w:val="006038CD"/>
    <w:rsid w:val="00615A41"/>
    <w:rsid w:val="006268DF"/>
    <w:rsid w:val="006273DE"/>
    <w:rsid w:val="00631260"/>
    <w:rsid w:val="00632970"/>
    <w:rsid w:val="00640DF2"/>
    <w:rsid w:val="006410AF"/>
    <w:rsid w:val="00644F38"/>
    <w:rsid w:val="006475EE"/>
    <w:rsid w:val="00647723"/>
    <w:rsid w:val="006503DC"/>
    <w:rsid w:val="00652700"/>
    <w:rsid w:val="00653B4B"/>
    <w:rsid w:val="00655303"/>
    <w:rsid w:val="00656F15"/>
    <w:rsid w:val="00671466"/>
    <w:rsid w:val="00672570"/>
    <w:rsid w:val="006729B9"/>
    <w:rsid w:val="00673AF2"/>
    <w:rsid w:val="00674DD7"/>
    <w:rsid w:val="00675C4F"/>
    <w:rsid w:val="00680A1C"/>
    <w:rsid w:val="00681ED6"/>
    <w:rsid w:val="0068471E"/>
    <w:rsid w:val="00687B0B"/>
    <w:rsid w:val="00691BEE"/>
    <w:rsid w:val="006938BD"/>
    <w:rsid w:val="00696D99"/>
    <w:rsid w:val="006A72BC"/>
    <w:rsid w:val="006B1EDC"/>
    <w:rsid w:val="006B475A"/>
    <w:rsid w:val="006B55C6"/>
    <w:rsid w:val="006D0BB7"/>
    <w:rsid w:val="006E0F63"/>
    <w:rsid w:val="006E290C"/>
    <w:rsid w:val="006E683C"/>
    <w:rsid w:val="006F5E47"/>
    <w:rsid w:val="006F6285"/>
    <w:rsid w:val="006F6316"/>
    <w:rsid w:val="006F6DDD"/>
    <w:rsid w:val="00700478"/>
    <w:rsid w:val="007009FB"/>
    <w:rsid w:val="0070173D"/>
    <w:rsid w:val="00703296"/>
    <w:rsid w:val="00704411"/>
    <w:rsid w:val="00706D24"/>
    <w:rsid w:val="0072500F"/>
    <w:rsid w:val="00727E8D"/>
    <w:rsid w:val="007302EC"/>
    <w:rsid w:val="007315B7"/>
    <w:rsid w:val="00734060"/>
    <w:rsid w:val="0073614C"/>
    <w:rsid w:val="00743366"/>
    <w:rsid w:val="00750EFB"/>
    <w:rsid w:val="007534D8"/>
    <w:rsid w:val="0075620D"/>
    <w:rsid w:val="00756794"/>
    <w:rsid w:val="00756CAA"/>
    <w:rsid w:val="00757499"/>
    <w:rsid w:val="007808DD"/>
    <w:rsid w:val="0078160F"/>
    <w:rsid w:val="00784B9B"/>
    <w:rsid w:val="0078635A"/>
    <w:rsid w:val="00793726"/>
    <w:rsid w:val="00793C82"/>
    <w:rsid w:val="00794238"/>
    <w:rsid w:val="007A0AB8"/>
    <w:rsid w:val="007A2FF0"/>
    <w:rsid w:val="007B3F28"/>
    <w:rsid w:val="007B4537"/>
    <w:rsid w:val="007B57CC"/>
    <w:rsid w:val="007C4487"/>
    <w:rsid w:val="007E4D95"/>
    <w:rsid w:val="007E578B"/>
    <w:rsid w:val="007F074F"/>
    <w:rsid w:val="007F300E"/>
    <w:rsid w:val="007F370A"/>
    <w:rsid w:val="007F4FB3"/>
    <w:rsid w:val="008038C7"/>
    <w:rsid w:val="00807A0B"/>
    <w:rsid w:val="0081386B"/>
    <w:rsid w:val="00816277"/>
    <w:rsid w:val="00816693"/>
    <w:rsid w:val="00817FBE"/>
    <w:rsid w:val="00822966"/>
    <w:rsid w:val="00823E9C"/>
    <w:rsid w:val="00841B7D"/>
    <w:rsid w:val="00844CD9"/>
    <w:rsid w:val="00845117"/>
    <w:rsid w:val="0084613F"/>
    <w:rsid w:val="00846DFB"/>
    <w:rsid w:val="00847A98"/>
    <w:rsid w:val="0085013C"/>
    <w:rsid w:val="00850704"/>
    <w:rsid w:val="0085183C"/>
    <w:rsid w:val="00857BEF"/>
    <w:rsid w:val="00861FBE"/>
    <w:rsid w:val="00862A08"/>
    <w:rsid w:val="00864FBD"/>
    <w:rsid w:val="00881CA0"/>
    <w:rsid w:val="00883F73"/>
    <w:rsid w:val="00887551"/>
    <w:rsid w:val="008A5E82"/>
    <w:rsid w:val="008A61CD"/>
    <w:rsid w:val="008D3D49"/>
    <w:rsid w:val="008D6292"/>
    <w:rsid w:val="008E2C0E"/>
    <w:rsid w:val="008E5994"/>
    <w:rsid w:val="008F7579"/>
    <w:rsid w:val="00904094"/>
    <w:rsid w:val="00906DC1"/>
    <w:rsid w:val="00916C22"/>
    <w:rsid w:val="00934C08"/>
    <w:rsid w:val="009432B6"/>
    <w:rsid w:val="0094698D"/>
    <w:rsid w:val="009550D4"/>
    <w:rsid w:val="00962295"/>
    <w:rsid w:val="00967F69"/>
    <w:rsid w:val="00972696"/>
    <w:rsid w:val="00973619"/>
    <w:rsid w:val="00975709"/>
    <w:rsid w:val="00975B2C"/>
    <w:rsid w:val="0098210C"/>
    <w:rsid w:val="00982FD9"/>
    <w:rsid w:val="00983D40"/>
    <w:rsid w:val="00985AFC"/>
    <w:rsid w:val="009864E2"/>
    <w:rsid w:val="00990358"/>
    <w:rsid w:val="00992DFD"/>
    <w:rsid w:val="00997984"/>
    <w:rsid w:val="009A069A"/>
    <w:rsid w:val="009A6D8B"/>
    <w:rsid w:val="009B08FB"/>
    <w:rsid w:val="009B0DE5"/>
    <w:rsid w:val="009B7FFE"/>
    <w:rsid w:val="009C13F6"/>
    <w:rsid w:val="009C2555"/>
    <w:rsid w:val="009C3E23"/>
    <w:rsid w:val="009C436A"/>
    <w:rsid w:val="009C5B21"/>
    <w:rsid w:val="009C5C94"/>
    <w:rsid w:val="009D1306"/>
    <w:rsid w:val="009D4B84"/>
    <w:rsid w:val="009D59B6"/>
    <w:rsid w:val="009E01C0"/>
    <w:rsid w:val="009E0C7B"/>
    <w:rsid w:val="009E20C6"/>
    <w:rsid w:val="009E460B"/>
    <w:rsid w:val="009F2935"/>
    <w:rsid w:val="009F42A5"/>
    <w:rsid w:val="00A0222E"/>
    <w:rsid w:val="00A0639A"/>
    <w:rsid w:val="00A07A51"/>
    <w:rsid w:val="00A11F01"/>
    <w:rsid w:val="00A1436E"/>
    <w:rsid w:val="00A15007"/>
    <w:rsid w:val="00A156DE"/>
    <w:rsid w:val="00A23359"/>
    <w:rsid w:val="00A24EF3"/>
    <w:rsid w:val="00A25B7E"/>
    <w:rsid w:val="00A34E80"/>
    <w:rsid w:val="00A35EA3"/>
    <w:rsid w:val="00A375CE"/>
    <w:rsid w:val="00A379D3"/>
    <w:rsid w:val="00A403F7"/>
    <w:rsid w:val="00A40E54"/>
    <w:rsid w:val="00A41E0A"/>
    <w:rsid w:val="00A51249"/>
    <w:rsid w:val="00A54E4F"/>
    <w:rsid w:val="00A56059"/>
    <w:rsid w:val="00A63554"/>
    <w:rsid w:val="00A63D14"/>
    <w:rsid w:val="00A663CA"/>
    <w:rsid w:val="00A70B10"/>
    <w:rsid w:val="00A70CDD"/>
    <w:rsid w:val="00A82402"/>
    <w:rsid w:val="00A840CE"/>
    <w:rsid w:val="00A86405"/>
    <w:rsid w:val="00A86A49"/>
    <w:rsid w:val="00A955D7"/>
    <w:rsid w:val="00AA4437"/>
    <w:rsid w:val="00AA49E3"/>
    <w:rsid w:val="00AA5960"/>
    <w:rsid w:val="00AB23FC"/>
    <w:rsid w:val="00AB3382"/>
    <w:rsid w:val="00AB7D2B"/>
    <w:rsid w:val="00AB7E01"/>
    <w:rsid w:val="00AC1960"/>
    <w:rsid w:val="00AC1FDC"/>
    <w:rsid w:val="00AC7068"/>
    <w:rsid w:val="00AD4BC2"/>
    <w:rsid w:val="00AD4E67"/>
    <w:rsid w:val="00AD6452"/>
    <w:rsid w:val="00AE0002"/>
    <w:rsid w:val="00AE0268"/>
    <w:rsid w:val="00AE70BA"/>
    <w:rsid w:val="00AE75BA"/>
    <w:rsid w:val="00AF2374"/>
    <w:rsid w:val="00AF250C"/>
    <w:rsid w:val="00AF647D"/>
    <w:rsid w:val="00AF7BAC"/>
    <w:rsid w:val="00B166AC"/>
    <w:rsid w:val="00B21A7E"/>
    <w:rsid w:val="00B3041A"/>
    <w:rsid w:val="00B360C7"/>
    <w:rsid w:val="00B36857"/>
    <w:rsid w:val="00B40227"/>
    <w:rsid w:val="00B41460"/>
    <w:rsid w:val="00B4778D"/>
    <w:rsid w:val="00B5070A"/>
    <w:rsid w:val="00B6168F"/>
    <w:rsid w:val="00B63509"/>
    <w:rsid w:val="00B6390D"/>
    <w:rsid w:val="00B6510D"/>
    <w:rsid w:val="00B66BAB"/>
    <w:rsid w:val="00B76076"/>
    <w:rsid w:val="00B761C2"/>
    <w:rsid w:val="00B80E23"/>
    <w:rsid w:val="00B81C7A"/>
    <w:rsid w:val="00B83D01"/>
    <w:rsid w:val="00B86173"/>
    <w:rsid w:val="00B87806"/>
    <w:rsid w:val="00B87B7F"/>
    <w:rsid w:val="00B902F8"/>
    <w:rsid w:val="00B916F9"/>
    <w:rsid w:val="00B95981"/>
    <w:rsid w:val="00B95F61"/>
    <w:rsid w:val="00BA1C2E"/>
    <w:rsid w:val="00BA245B"/>
    <w:rsid w:val="00BA26F2"/>
    <w:rsid w:val="00BA5092"/>
    <w:rsid w:val="00BC6325"/>
    <w:rsid w:val="00BE0AFA"/>
    <w:rsid w:val="00BE2803"/>
    <w:rsid w:val="00C02B78"/>
    <w:rsid w:val="00C044F0"/>
    <w:rsid w:val="00C0786A"/>
    <w:rsid w:val="00C116C6"/>
    <w:rsid w:val="00C13A05"/>
    <w:rsid w:val="00C13EB7"/>
    <w:rsid w:val="00C15903"/>
    <w:rsid w:val="00C20895"/>
    <w:rsid w:val="00C23E7A"/>
    <w:rsid w:val="00C243CE"/>
    <w:rsid w:val="00C44859"/>
    <w:rsid w:val="00C531E8"/>
    <w:rsid w:val="00C544BB"/>
    <w:rsid w:val="00C547ED"/>
    <w:rsid w:val="00C556BB"/>
    <w:rsid w:val="00C737E9"/>
    <w:rsid w:val="00C77F8C"/>
    <w:rsid w:val="00C83155"/>
    <w:rsid w:val="00C83BB0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2CC3"/>
    <w:rsid w:val="00CB31B5"/>
    <w:rsid w:val="00CB3EF7"/>
    <w:rsid w:val="00CB5FD6"/>
    <w:rsid w:val="00CB62EF"/>
    <w:rsid w:val="00CC04C9"/>
    <w:rsid w:val="00CC567C"/>
    <w:rsid w:val="00CC5EC8"/>
    <w:rsid w:val="00CD2AEA"/>
    <w:rsid w:val="00CD560B"/>
    <w:rsid w:val="00CE37E4"/>
    <w:rsid w:val="00CE3D40"/>
    <w:rsid w:val="00CE592B"/>
    <w:rsid w:val="00D015A5"/>
    <w:rsid w:val="00D06014"/>
    <w:rsid w:val="00D1242B"/>
    <w:rsid w:val="00D14BB2"/>
    <w:rsid w:val="00D2366A"/>
    <w:rsid w:val="00D23C61"/>
    <w:rsid w:val="00D40666"/>
    <w:rsid w:val="00D43DDB"/>
    <w:rsid w:val="00D4612B"/>
    <w:rsid w:val="00D54A7D"/>
    <w:rsid w:val="00D63049"/>
    <w:rsid w:val="00D6690C"/>
    <w:rsid w:val="00D6768C"/>
    <w:rsid w:val="00D72175"/>
    <w:rsid w:val="00D736E2"/>
    <w:rsid w:val="00D73D00"/>
    <w:rsid w:val="00D8456B"/>
    <w:rsid w:val="00D86E4C"/>
    <w:rsid w:val="00D93F6E"/>
    <w:rsid w:val="00D95FD3"/>
    <w:rsid w:val="00DA432D"/>
    <w:rsid w:val="00DB726F"/>
    <w:rsid w:val="00DC23ED"/>
    <w:rsid w:val="00DC7563"/>
    <w:rsid w:val="00DC7EA5"/>
    <w:rsid w:val="00DD533E"/>
    <w:rsid w:val="00DE1C2A"/>
    <w:rsid w:val="00DE3356"/>
    <w:rsid w:val="00DF0720"/>
    <w:rsid w:val="00DF1C51"/>
    <w:rsid w:val="00E013D1"/>
    <w:rsid w:val="00E11E4D"/>
    <w:rsid w:val="00E20AF0"/>
    <w:rsid w:val="00E21A6D"/>
    <w:rsid w:val="00E21EDD"/>
    <w:rsid w:val="00E22B7D"/>
    <w:rsid w:val="00E37C50"/>
    <w:rsid w:val="00E46350"/>
    <w:rsid w:val="00E5412E"/>
    <w:rsid w:val="00E61FB8"/>
    <w:rsid w:val="00E63C45"/>
    <w:rsid w:val="00E66848"/>
    <w:rsid w:val="00E669BE"/>
    <w:rsid w:val="00E66CE4"/>
    <w:rsid w:val="00E81DE7"/>
    <w:rsid w:val="00E86327"/>
    <w:rsid w:val="00E87078"/>
    <w:rsid w:val="00E97B5C"/>
    <w:rsid w:val="00EB287D"/>
    <w:rsid w:val="00EB2A1F"/>
    <w:rsid w:val="00EB37B6"/>
    <w:rsid w:val="00EB3F12"/>
    <w:rsid w:val="00EB7E03"/>
    <w:rsid w:val="00EC447B"/>
    <w:rsid w:val="00ED1E0F"/>
    <w:rsid w:val="00ED31B6"/>
    <w:rsid w:val="00ED5205"/>
    <w:rsid w:val="00ED7596"/>
    <w:rsid w:val="00EE0205"/>
    <w:rsid w:val="00EE05D3"/>
    <w:rsid w:val="00EE12D8"/>
    <w:rsid w:val="00EE221C"/>
    <w:rsid w:val="00EE2FD9"/>
    <w:rsid w:val="00EE70D5"/>
    <w:rsid w:val="00EF0C31"/>
    <w:rsid w:val="00EF4CED"/>
    <w:rsid w:val="00EF5301"/>
    <w:rsid w:val="00EF5D06"/>
    <w:rsid w:val="00EF61A6"/>
    <w:rsid w:val="00F04968"/>
    <w:rsid w:val="00F06ED7"/>
    <w:rsid w:val="00F17776"/>
    <w:rsid w:val="00F23373"/>
    <w:rsid w:val="00F33259"/>
    <w:rsid w:val="00F41D12"/>
    <w:rsid w:val="00F42389"/>
    <w:rsid w:val="00F4650C"/>
    <w:rsid w:val="00F50B0B"/>
    <w:rsid w:val="00F52319"/>
    <w:rsid w:val="00F766DF"/>
    <w:rsid w:val="00F815D9"/>
    <w:rsid w:val="00F83975"/>
    <w:rsid w:val="00F840D5"/>
    <w:rsid w:val="00F925C0"/>
    <w:rsid w:val="00F9272D"/>
    <w:rsid w:val="00F9476E"/>
    <w:rsid w:val="00FA3199"/>
    <w:rsid w:val="00FA329B"/>
    <w:rsid w:val="00FA6888"/>
    <w:rsid w:val="00FB1299"/>
    <w:rsid w:val="00FB6FDF"/>
    <w:rsid w:val="00FC0C8F"/>
    <w:rsid w:val="00FC7E16"/>
    <w:rsid w:val="00FD2653"/>
    <w:rsid w:val="00FD7DB5"/>
    <w:rsid w:val="00FE56D6"/>
    <w:rsid w:val="00FE58D2"/>
    <w:rsid w:val="00FE6BAB"/>
    <w:rsid w:val="00FF0A0F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4">
    <w:name w:val="rvts34"/>
    <w:basedOn w:val="DefaultParagraphFont"/>
    <w:rsid w:val="006B1EDC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48">
    <w:name w:val="rvts48"/>
    <w:basedOn w:val="DefaultParagraphFont"/>
    <w:rsid w:val="006B1EDC"/>
    <w:rPr>
      <w:rFonts w:ascii="Calibri" w:hAnsi="Calibri" w:cs="Calibri" w:hint="default"/>
      <w:color w:val="0070C0"/>
      <w:sz w:val="22"/>
      <w:szCs w:val="22"/>
    </w:rPr>
  </w:style>
  <w:style w:type="character" w:customStyle="1" w:styleId="rvts317">
    <w:name w:val="rvts317"/>
    <w:basedOn w:val="DefaultParagraphFont"/>
    <w:rsid w:val="006B1EDC"/>
    <w:rPr>
      <w:rFonts w:ascii="Calibri" w:hAnsi="Calibri" w:cs="Calibri" w:hint="default"/>
      <w:color w:val="2E74B5"/>
      <w:sz w:val="22"/>
      <w:szCs w:val="22"/>
    </w:rPr>
  </w:style>
  <w:style w:type="character" w:customStyle="1" w:styleId="rvts38">
    <w:name w:val="rvts38"/>
    <w:basedOn w:val="DefaultParagraphFont"/>
    <w:rsid w:val="005D3E5E"/>
    <w:rPr>
      <w:rFonts w:ascii="Calibri" w:hAnsi="Calibri" w:cs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basedOn w:val="DefaultParagraphFont"/>
    <w:rsid w:val="005D3E5E"/>
    <w:rPr>
      <w:rFonts w:ascii="Calibri" w:hAnsi="Calibri" w:cs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basedOn w:val="DefaultParagraphFont"/>
    <w:rsid w:val="005D3E5E"/>
    <w:rPr>
      <w:rFonts w:ascii="Calibri" w:hAnsi="Calibri" w:cs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basedOn w:val="DefaultParagraphFont"/>
    <w:rsid w:val="005D3E5E"/>
    <w:rPr>
      <w:rFonts w:ascii="Calibri" w:hAnsi="Calibri" w:cs="Calibri" w:hint="default"/>
      <w:color w:val="595959"/>
      <w:sz w:val="22"/>
      <w:szCs w:val="22"/>
      <w:shd w:val="clear" w:color="auto" w:fill="FFFFFF"/>
    </w:rPr>
  </w:style>
  <w:style w:type="character" w:customStyle="1" w:styleId="rvts40">
    <w:name w:val="rvts40"/>
    <w:basedOn w:val="DefaultParagraphFont"/>
    <w:rsid w:val="005D3E5E"/>
    <w:rPr>
      <w:rFonts w:ascii="Calibri" w:hAnsi="Calibri" w:cs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rvts104">
    <w:name w:val="rvts104"/>
    <w:basedOn w:val="DefaultParagraphFont"/>
    <w:rsid w:val="006273DE"/>
    <w:rPr>
      <w:color w:val="000000"/>
    </w:rPr>
  </w:style>
  <w:style w:type="character" w:customStyle="1" w:styleId="rvts105">
    <w:name w:val="rvts105"/>
    <w:basedOn w:val="DefaultParagraphFont"/>
    <w:rsid w:val="006273DE"/>
    <w:rPr>
      <w:color w:val="0070C0"/>
    </w:rPr>
  </w:style>
  <w:style w:type="character" w:customStyle="1" w:styleId="rvts106">
    <w:name w:val="rvts106"/>
    <w:basedOn w:val="DefaultParagraphFont"/>
    <w:rsid w:val="006273DE"/>
    <w:rPr>
      <w:i/>
      <w:iCs/>
      <w:color w:val="595959"/>
    </w:rPr>
  </w:style>
  <w:style w:type="character" w:customStyle="1" w:styleId="rvts107">
    <w:name w:val="rvts107"/>
    <w:basedOn w:val="DefaultParagraphFont"/>
    <w:rsid w:val="006273DE"/>
    <w:rPr>
      <w:color w:val="595959"/>
    </w:rPr>
  </w:style>
  <w:style w:type="character" w:customStyle="1" w:styleId="rvts39">
    <w:name w:val="rvts39"/>
    <w:basedOn w:val="DefaultParagraphFont"/>
    <w:rsid w:val="00535276"/>
    <w:rPr>
      <w:rFonts w:ascii="Calibri" w:hAnsi="Calibri" w:hint="default"/>
      <w:color w:val="0070C0"/>
      <w:sz w:val="22"/>
      <w:szCs w:val="22"/>
    </w:rPr>
  </w:style>
  <w:style w:type="paragraph" w:customStyle="1" w:styleId="Default">
    <w:name w:val="Default"/>
    <w:rsid w:val="00C55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rvts78">
    <w:name w:val="rvts78"/>
    <w:basedOn w:val="DefaultParagraphFont"/>
    <w:rsid w:val="00916C22"/>
    <w:rPr>
      <w:rFonts w:ascii="Calibri" w:hAnsi="Calibri" w:cs="Calibri" w:hint="default"/>
      <w:i/>
      <w:iCs/>
      <w:color w:val="000000"/>
      <w:sz w:val="22"/>
      <w:szCs w:val="22"/>
      <w:shd w:val="clear" w:color="auto" w:fill="FFFFFF"/>
    </w:rPr>
  </w:style>
  <w:style w:type="character" w:customStyle="1" w:styleId="rvts37">
    <w:name w:val="rvts37"/>
    <w:basedOn w:val="DefaultParagraphFont"/>
    <w:rsid w:val="00975B2C"/>
    <w:rPr>
      <w:rFonts w:ascii="Calibri" w:hAnsi="Calibri" w:cs="Calibri" w:hint="default"/>
      <w:b/>
      <w:bCs/>
      <w:sz w:val="22"/>
      <w:szCs w:val="22"/>
    </w:rPr>
  </w:style>
  <w:style w:type="character" w:customStyle="1" w:styleId="rvts98">
    <w:name w:val="rvts98"/>
    <w:basedOn w:val="DefaultParagraphFont"/>
    <w:rsid w:val="00975B2C"/>
    <w:rPr>
      <w:rFonts w:ascii="Times New Roman" w:hAnsi="Times New Roman" w:cs="Times New Roman" w:hint="default"/>
      <w:sz w:val="22"/>
      <w:szCs w:val="22"/>
    </w:rPr>
  </w:style>
  <w:style w:type="character" w:customStyle="1" w:styleId="rvts35">
    <w:name w:val="rvts35"/>
    <w:basedOn w:val="DefaultParagraphFont"/>
    <w:rsid w:val="00975B2C"/>
    <w:rPr>
      <w:rFonts w:ascii="Calibri" w:hAnsi="Calibri" w:cs="Calibri" w:hint="default"/>
      <w:color w:val="595959"/>
      <w:sz w:val="22"/>
      <w:szCs w:val="22"/>
    </w:rPr>
  </w:style>
  <w:style w:type="character" w:customStyle="1" w:styleId="rvts32">
    <w:name w:val="rvts32"/>
    <w:basedOn w:val="DefaultParagraphFont"/>
    <w:rsid w:val="00306710"/>
    <w:rPr>
      <w:rFonts w:ascii="Calibri" w:hAnsi="Calibri" w:cs="Calibri" w:hint="default"/>
      <w:color w:val="000000"/>
      <w:sz w:val="22"/>
      <w:szCs w:val="22"/>
    </w:rPr>
  </w:style>
  <w:style w:type="character" w:customStyle="1" w:styleId="rvts49">
    <w:name w:val="rvts49"/>
    <w:basedOn w:val="DefaultParagraphFont"/>
    <w:rsid w:val="00306710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rvts256">
    <w:name w:val="rvts256"/>
    <w:basedOn w:val="DefaultParagraphFont"/>
    <w:rsid w:val="00306710"/>
    <w:rPr>
      <w:rFonts w:ascii="Calibri" w:hAnsi="Calibri" w:cs="Calibri" w:hint="default"/>
      <w:color w:val="3333FF"/>
      <w:sz w:val="22"/>
      <w:szCs w:val="22"/>
    </w:rPr>
  </w:style>
  <w:style w:type="character" w:customStyle="1" w:styleId="rvts257">
    <w:name w:val="rvts257"/>
    <w:basedOn w:val="DefaultParagraphFont"/>
    <w:rsid w:val="00306710"/>
    <w:rPr>
      <w:rFonts w:ascii="Times New Roman" w:hAnsi="Times New Roman" w:cs="Times New Roman" w:hint="default"/>
      <w:color w:val="0070C0"/>
      <w:sz w:val="22"/>
      <w:szCs w:val="22"/>
    </w:rPr>
  </w:style>
  <w:style w:type="character" w:customStyle="1" w:styleId="rvts260">
    <w:name w:val="rvts260"/>
    <w:basedOn w:val="DefaultParagraphFont"/>
    <w:rsid w:val="00306710"/>
    <w:rPr>
      <w:rFonts w:ascii="Times New Roman" w:hAnsi="Times New Roman" w:cs="Times New Roman" w:hint="default"/>
      <w:i/>
      <w:iCs/>
      <w:color w:val="595959"/>
      <w:sz w:val="22"/>
      <w:szCs w:val="22"/>
    </w:rPr>
  </w:style>
  <w:style w:type="character" w:customStyle="1" w:styleId="rvts72">
    <w:name w:val="rvts72"/>
    <w:basedOn w:val="DefaultParagraphFont"/>
    <w:rsid w:val="00FA329B"/>
    <w:rPr>
      <w:rFonts w:ascii="Calibri" w:hAnsi="Calibri" w:cs="Calibri" w:hint="default"/>
      <w:color w:val="548DD4"/>
      <w:sz w:val="22"/>
      <w:szCs w:val="22"/>
    </w:rPr>
  </w:style>
  <w:style w:type="character" w:customStyle="1" w:styleId="rvts197">
    <w:name w:val="rvts197"/>
    <w:basedOn w:val="DefaultParagraphFont"/>
    <w:rsid w:val="00FA329B"/>
    <w:rPr>
      <w:rFonts w:ascii="Calibri" w:hAnsi="Calibri" w:cs="Calibri" w:hint="default"/>
      <w:color w:val="0000FF"/>
      <w:sz w:val="22"/>
      <w:szCs w:val="22"/>
    </w:rPr>
  </w:style>
  <w:style w:type="character" w:customStyle="1" w:styleId="rvts199">
    <w:name w:val="rvts199"/>
    <w:basedOn w:val="DefaultParagraphFont"/>
    <w:rsid w:val="00FA329B"/>
    <w:rPr>
      <w:rFonts w:ascii="Calibri" w:hAnsi="Calibri" w:cs="Calibri" w:hint="default"/>
      <w:i/>
      <w:iCs/>
      <w:color w:val="548DD4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9D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7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3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4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9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6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5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1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4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ed.382314@2freemail.com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 Jahubar</dc:creator>
  <cp:lastModifiedBy>HRDESK4</cp:lastModifiedBy>
  <cp:revision>4</cp:revision>
  <cp:lastPrinted>2015-09-10T08:41:00Z</cp:lastPrinted>
  <dcterms:created xsi:type="dcterms:W3CDTF">2018-03-12T13:38:00Z</dcterms:created>
  <dcterms:modified xsi:type="dcterms:W3CDTF">2018-08-27T09:23:00Z</dcterms:modified>
</cp:coreProperties>
</file>