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2"/>
        <w:tblW w:w="11610" w:type="dxa"/>
        <w:tblBorders>
          <w:top w:val="single" w:sz="36" w:space="0" w:color="999999"/>
          <w:bottom w:val="single" w:sz="36" w:space="0" w:color="999999"/>
          <w:insideH w:val="single" w:sz="36" w:space="0" w:color="999999"/>
        </w:tblBorders>
        <w:tblLayout w:type="fixed"/>
        <w:tblLook w:val="04A0"/>
      </w:tblPr>
      <w:tblGrid>
        <w:gridCol w:w="2880"/>
        <w:gridCol w:w="8730"/>
      </w:tblGrid>
      <w:tr w:rsidR="00357264" w:rsidRPr="00CC739F">
        <w:tc>
          <w:tcPr>
            <w:tcW w:w="2880" w:type="dxa"/>
          </w:tcPr>
          <w:p w:rsidR="00357264" w:rsidRPr="007F4681" w:rsidRDefault="00357264" w:rsidP="006B2513">
            <w:pPr>
              <w:spacing w:line="360" w:lineRule="auto"/>
              <w:rPr>
                <w:rFonts w:asciiTheme="minorHAnsi" w:eastAsia="Arial Unicode MS" w:hAnsiTheme="minorHAnsi" w:cs="Arial Unicode MS"/>
                <w:b/>
              </w:rPr>
            </w:pPr>
          </w:p>
          <w:p w:rsidR="00321C44" w:rsidRPr="007F4681" w:rsidRDefault="009D0443" w:rsidP="006B2513">
            <w:pPr>
              <w:spacing w:line="360" w:lineRule="auto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i/>
              </w:rPr>
              <w:t>PERSONAL DETAILS.</w:t>
            </w:r>
          </w:p>
          <w:p w:rsidR="00357264" w:rsidRPr="007F4681" w:rsidRDefault="00FF48D0" w:rsidP="006B2513">
            <w:pPr>
              <w:spacing w:before="240" w:line="360" w:lineRule="auto"/>
              <w:rPr>
                <w:rFonts w:asciiTheme="minorHAnsi" w:eastAsia="Arial Unicode MS" w:hAnsiTheme="minorHAnsi" w:cs="Arial Unicode MS"/>
                <w:b/>
                <w:i/>
              </w:rPr>
            </w:pPr>
            <w:r>
              <w:rPr>
                <w:rFonts w:asciiTheme="minorHAnsi" w:eastAsia="Arial Unicode MS" w:hAnsiTheme="minorHAnsi" w:cs="Arial Unicode MS"/>
                <w:b/>
                <w:i/>
              </w:rPr>
              <w:t xml:space="preserve">              </w:t>
            </w:r>
            <w:r w:rsidR="007F4681" w:rsidRPr="007F4681">
              <w:rPr>
                <w:rFonts w:asciiTheme="minorHAnsi" w:eastAsia="Arial Unicode MS" w:hAnsiTheme="minorHAnsi" w:cs="Arial Unicode MS"/>
                <w:b/>
                <w:i/>
              </w:rPr>
              <w:t xml:space="preserve">CITY:                  </w:t>
            </w:r>
          </w:p>
          <w:p w:rsidR="00357264" w:rsidRPr="007F4681" w:rsidRDefault="009D0443" w:rsidP="006B2513">
            <w:pPr>
              <w:spacing w:line="360" w:lineRule="auto"/>
              <w:ind w:left="720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i/>
              </w:rPr>
              <w:t>E-mail:</w:t>
            </w:r>
          </w:p>
          <w:p w:rsidR="00357264" w:rsidRPr="007F4681" w:rsidRDefault="009D0443" w:rsidP="006B2513">
            <w:pPr>
              <w:spacing w:line="360" w:lineRule="auto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i/>
              </w:rPr>
              <w:t xml:space="preserve">             SEX:</w:t>
            </w:r>
          </w:p>
          <w:p w:rsidR="00357264" w:rsidRPr="007F4681" w:rsidRDefault="009D0443" w:rsidP="006B2513">
            <w:pPr>
              <w:tabs>
                <w:tab w:val="right" w:pos="2664"/>
              </w:tabs>
              <w:spacing w:line="360" w:lineRule="auto"/>
              <w:ind w:left="720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i/>
              </w:rPr>
              <w:t>STATUS</w:t>
            </w:r>
          </w:p>
          <w:p w:rsidR="00357264" w:rsidRPr="007F4681" w:rsidRDefault="002B43C6" w:rsidP="006B2513">
            <w:pPr>
              <w:spacing w:line="360" w:lineRule="auto"/>
              <w:ind w:left="720"/>
              <w:rPr>
                <w:rFonts w:asciiTheme="minorHAnsi" w:eastAsia="Arial Unicode MS" w:hAnsiTheme="minorHAnsi" w:cs="Arial Unicode MS"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i/>
              </w:rPr>
              <w:t>Visa Status:</w:t>
            </w:r>
          </w:p>
        </w:tc>
        <w:tc>
          <w:tcPr>
            <w:tcW w:w="8730" w:type="dxa"/>
          </w:tcPr>
          <w:p w:rsidR="008C2E92" w:rsidRPr="007F4681" w:rsidRDefault="00782B7F" w:rsidP="006B2513">
            <w:pPr>
              <w:spacing w:line="360" w:lineRule="auto"/>
              <w:jc w:val="center"/>
              <w:rPr>
                <w:rFonts w:asciiTheme="minorHAnsi" w:eastAsia="Arial Unicode MS" w:hAnsiTheme="minorHAnsi" w:cs="Arial Unicode MS"/>
                <w:b/>
                <w:sz w:val="32"/>
                <w:szCs w:val="32"/>
                <w:lang w:val="fr-FR"/>
              </w:rPr>
            </w:pPr>
            <w:r w:rsidRPr="007F4681">
              <w:rPr>
                <w:rFonts w:asciiTheme="minorHAnsi" w:eastAsia="Arial Unicode MS" w:hAnsiTheme="minorHAnsi" w:cs="Arial Unicode MS"/>
                <w:b/>
                <w:sz w:val="32"/>
                <w:szCs w:val="32"/>
                <w:lang w:val="fr-FR"/>
              </w:rPr>
              <w:t xml:space="preserve">TASHI </w:t>
            </w:r>
          </w:p>
          <w:p w:rsidR="006B2513" w:rsidRPr="007F4681" w:rsidRDefault="006B2513" w:rsidP="006B2513">
            <w:pPr>
              <w:spacing w:line="360" w:lineRule="auto"/>
              <w:rPr>
                <w:rFonts w:asciiTheme="minorHAnsi" w:eastAsia="Arial Unicode MS" w:hAnsiTheme="minorHAnsi" w:cs="Arial Unicode MS"/>
                <w:bCs/>
                <w:lang w:val="fr-BE"/>
              </w:rPr>
            </w:pPr>
          </w:p>
          <w:p w:rsidR="00357264" w:rsidRPr="007F4681" w:rsidRDefault="00CF7729" w:rsidP="006B2513">
            <w:pPr>
              <w:spacing w:line="360" w:lineRule="auto"/>
              <w:rPr>
                <w:rFonts w:asciiTheme="minorHAnsi" w:eastAsia="Arial Unicode MS" w:hAnsiTheme="minorHAnsi" w:cs="Arial Unicode MS"/>
                <w:bCs/>
                <w:lang w:val="fr-BE"/>
              </w:rPr>
            </w:pPr>
            <w:r w:rsidRPr="007F4681">
              <w:rPr>
                <w:rFonts w:asciiTheme="minorHAnsi" w:eastAsia="Arial Unicode MS" w:hAnsiTheme="minorHAnsi" w:cs="Arial Unicode MS"/>
                <w:bCs/>
                <w:lang w:val="fr-BE"/>
              </w:rPr>
              <w:t xml:space="preserve">Dubai, </w:t>
            </w:r>
            <w:r w:rsidR="002B43C6" w:rsidRPr="007F4681">
              <w:rPr>
                <w:rFonts w:asciiTheme="minorHAnsi" w:eastAsia="Arial Unicode MS" w:hAnsiTheme="minorHAnsi" w:cs="Arial Unicode MS"/>
                <w:bCs/>
                <w:lang w:val="fr-BE"/>
              </w:rPr>
              <w:t>UAE</w:t>
            </w:r>
            <w:r w:rsidR="00A87434" w:rsidRPr="007F4681">
              <w:rPr>
                <w:rFonts w:asciiTheme="minorHAnsi" w:eastAsia="Arial Unicode MS" w:hAnsiTheme="minorHAnsi" w:cs="Arial Unicode MS"/>
                <w:bCs/>
                <w:lang w:val="fr-BE"/>
              </w:rPr>
              <w:t xml:space="preserve">, </w:t>
            </w:r>
          </w:p>
          <w:p w:rsidR="00357264" w:rsidRPr="007F4681" w:rsidRDefault="00FF48D0" w:rsidP="006B2513">
            <w:pPr>
              <w:spacing w:line="360" w:lineRule="auto"/>
              <w:rPr>
                <w:rFonts w:asciiTheme="minorHAnsi" w:eastAsia="Arial Unicode MS" w:hAnsiTheme="minorHAnsi" w:cs="Arial Unicode MS"/>
                <w:bCs/>
                <w:lang w:val="fr-BE"/>
              </w:rPr>
            </w:pPr>
            <w:hyperlink r:id="rId9" w:history="1">
              <w:r w:rsidRPr="00492484">
                <w:rPr>
                  <w:rStyle w:val="Hyperlink"/>
                  <w:rFonts w:asciiTheme="minorHAnsi" w:eastAsia="Arial Unicode MS" w:hAnsiTheme="minorHAnsi" w:cs="Arial Unicode MS"/>
                  <w:bCs/>
                  <w:lang w:val="fr-BE"/>
                </w:rPr>
                <w:t>Tashi.382756@2freemail.com</w:t>
              </w:r>
            </w:hyperlink>
            <w:r>
              <w:rPr>
                <w:rFonts w:asciiTheme="minorHAnsi" w:eastAsia="Arial Unicode MS" w:hAnsiTheme="minorHAnsi" w:cs="Arial Unicode MS"/>
                <w:bCs/>
                <w:lang w:val="fr-BE"/>
              </w:rPr>
              <w:t xml:space="preserve"> </w:t>
            </w:r>
          </w:p>
          <w:p w:rsidR="00357264" w:rsidRPr="007F4681" w:rsidRDefault="002B43C6" w:rsidP="006B2513">
            <w:pPr>
              <w:tabs>
                <w:tab w:val="left" w:pos="2610"/>
              </w:tabs>
              <w:spacing w:line="360" w:lineRule="auto"/>
              <w:rPr>
                <w:rFonts w:asciiTheme="minorHAnsi" w:eastAsia="Arial Unicode MS" w:hAnsiTheme="minorHAnsi" w:cs="Arial Unicode MS"/>
                <w:bCs/>
                <w:lang w:val="fr-BE"/>
              </w:rPr>
            </w:pPr>
            <w:r w:rsidRPr="007F4681">
              <w:rPr>
                <w:rFonts w:asciiTheme="minorHAnsi" w:eastAsia="Arial Unicode MS" w:hAnsiTheme="minorHAnsi" w:cs="Arial Unicode MS"/>
                <w:bCs/>
                <w:lang w:val="fr-BE"/>
              </w:rPr>
              <w:t>Male</w:t>
            </w:r>
            <w:r w:rsidR="00153BC5" w:rsidRPr="007F4681">
              <w:rPr>
                <w:rFonts w:asciiTheme="minorHAnsi" w:eastAsia="Arial Unicode MS" w:hAnsiTheme="minorHAnsi" w:cs="Arial Unicode MS"/>
                <w:bCs/>
                <w:lang w:val="fr-BE"/>
              </w:rPr>
              <w:tab/>
            </w:r>
          </w:p>
          <w:p w:rsidR="00357264" w:rsidRPr="007F4681" w:rsidRDefault="008C2E92" w:rsidP="006B2513">
            <w:pPr>
              <w:tabs>
                <w:tab w:val="left" w:pos="1350"/>
              </w:tabs>
              <w:spacing w:line="360" w:lineRule="auto"/>
              <w:rPr>
                <w:rFonts w:asciiTheme="minorHAnsi" w:eastAsia="Arial Unicode MS" w:hAnsiTheme="minorHAnsi" w:cs="Arial Unicode MS"/>
                <w:bCs/>
              </w:rPr>
            </w:pPr>
            <w:r w:rsidRPr="007F4681">
              <w:rPr>
                <w:rFonts w:asciiTheme="minorHAnsi" w:eastAsia="Arial Unicode MS" w:hAnsiTheme="minorHAnsi" w:cs="Arial Unicode MS"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257300" cy="1638300"/>
                  <wp:effectExtent l="19050" t="0" r="0" b="0"/>
                  <wp:wrapSquare wrapText="bothSides"/>
                  <wp:docPr id="1" name="Image 1" descr="C:\Users\ICS\AppData\Local\Temp\modi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CS\AppData\Local\Temp\modi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7297" w:rsidRPr="007F4681">
              <w:rPr>
                <w:rFonts w:asciiTheme="minorHAnsi" w:eastAsia="Arial Unicode MS" w:hAnsiTheme="minorHAnsi" w:cs="Arial Unicode MS"/>
                <w:bCs/>
              </w:rPr>
              <w:t>Married.</w:t>
            </w:r>
            <w:r w:rsidR="00782B7F" w:rsidRPr="007F4681">
              <w:rPr>
                <w:rFonts w:asciiTheme="minorHAnsi" w:eastAsia="Arial Unicode MS" w:hAnsiTheme="minorHAnsi" w:cs="Arial Unicode MS"/>
                <w:bCs/>
              </w:rPr>
              <w:tab/>
            </w:r>
          </w:p>
          <w:p w:rsidR="00357264" w:rsidRPr="007F4681" w:rsidRDefault="00317AA9" w:rsidP="006B2513">
            <w:pPr>
              <w:spacing w:line="360" w:lineRule="auto"/>
              <w:rPr>
                <w:rFonts w:asciiTheme="minorHAnsi" w:eastAsia="Arial Unicode MS" w:hAnsiTheme="minorHAnsi" w:cs="Arial Unicode MS"/>
              </w:rPr>
            </w:pPr>
            <w:r w:rsidRPr="007F4681">
              <w:rPr>
                <w:rFonts w:asciiTheme="minorHAnsi" w:eastAsia="Arial Unicode MS" w:hAnsiTheme="minorHAnsi" w:cs="Arial Unicode MS"/>
                <w:bCs/>
              </w:rPr>
              <w:t>Tourist Visa</w:t>
            </w:r>
          </w:p>
        </w:tc>
      </w:tr>
      <w:tr w:rsidR="008F5E4E" w:rsidRPr="00CC739F">
        <w:tc>
          <w:tcPr>
            <w:tcW w:w="2880" w:type="dxa"/>
          </w:tcPr>
          <w:p w:rsidR="008F5E4E" w:rsidRPr="00CC739F" w:rsidRDefault="008F5E4E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Career Objectives:</w:t>
            </w:r>
          </w:p>
        </w:tc>
        <w:tc>
          <w:tcPr>
            <w:tcW w:w="8730" w:type="dxa"/>
          </w:tcPr>
          <w:p w:rsidR="008F5E4E" w:rsidRPr="00CC739F" w:rsidRDefault="008F5E4E">
            <w:pPr>
              <w:rPr>
                <w:rFonts w:asciiTheme="minorHAnsi" w:eastAsia="Arial Unicode MS" w:hAnsiTheme="minorHAnsi" w:cs="Arial Unicode MS"/>
                <w:noProof/>
              </w:rPr>
            </w:pPr>
            <w:r w:rsidRPr="00CC739F">
              <w:rPr>
                <w:rFonts w:asciiTheme="minorHAnsi" w:eastAsia="Arial Unicode MS" w:hAnsiTheme="minorHAnsi" w:cs="Arial Unicode MS"/>
                <w:noProof/>
              </w:rPr>
              <w:t>I am searching for a challenging Finance position in any Highly reputable entity so as to fully utilized my potentials &amp; contribute to the maximization of shareholders wealth above expectations.</w:t>
            </w:r>
          </w:p>
        </w:tc>
      </w:tr>
      <w:tr w:rsidR="00321C44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1C44" w:rsidRPr="00CC739F" w:rsidRDefault="00321C44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Profile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1C44" w:rsidRPr="00CC739F" w:rsidRDefault="00317AA9" w:rsidP="00317AA9">
            <w:pPr>
              <w:rPr>
                <w:rFonts w:asciiTheme="minorHAnsi" w:eastAsia="Arial Unicode MS" w:hAnsiTheme="minorHAnsi" w:cs="Arial Unicode MS"/>
                <w:bCs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ACCA FINALIST</w:t>
            </w:r>
            <w:r w:rsidR="00C66944" w:rsidRPr="00CC739F">
              <w:rPr>
                <w:rFonts w:asciiTheme="minorHAnsi" w:eastAsia="Arial Unicode MS" w:hAnsiTheme="minorHAnsi" w:cs="Arial Unicode MS"/>
                <w:bCs/>
              </w:rPr>
              <w:t xml:space="preserve"> with </w:t>
            </w:r>
            <w:r>
              <w:rPr>
                <w:rFonts w:asciiTheme="minorHAnsi" w:eastAsia="Arial Unicode MS" w:hAnsiTheme="minorHAnsi" w:cs="Arial Unicode MS"/>
                <w:bCs/>
              </w:rPr>
              <w:t>5</w:t>
            </w:r>
            <w:r w:rsidR="00321C44" w:rsidRPr="00CC739F">
              <w:rPr>
                <w:rFonts w:asciiTheme="minorHAnsi" w:eastAsia="Arial Unicode MS" w:hAnsiTheme="minorHAnsi" w:cs="Arial Unicode MS"/>
                <w:bCs/>
              </w:rPr>
              <w:t xml:space="preserve"> years Accounting and Finance experience.</w:t>
            </w:r>
            <w:r w:rsidR="00BE7F1F" w:rsidRPr="00CC739F">
              <w:rPr>
                <w:rFonts w:asciiTheme="minorHAnsi" w:eastAsia="Arial Unicode MS" w:hAnsiTheme="minorHAnsi" w:cs="Arial Unicode MS"/>
                <w:bCs/>
              </w:rPr>
              <w:t xml:space="preserve"> I have keen attention to details, Good communication </w:t>
            </w:r>
            <w:r w:rsidR="00AE6DF2" w:rsidRPr="00CC739F">
              <w:rPr>
                <w:rFonts w:asciiTheme="minorHAnsi" w:eastAsia="Arial Unicode MS" w:hAnsiTheme="minorHAnsi" w:cs="Arial Unicode MS"/>
                <w:bCs/>
              </w:rPr>
              <w:t>skills and</w:t>
            </w:r>
            <w:r w:rsidR="00BE7F1F" w:rsidRPr="00CC739F">
              <w:rPr>
                <w:rFonts w:asciiTheme="minorHAnsi" w:eastAsia="Arial Unicode MS" w:hAnsiTheme="minorHAnsi" w:cs="Arial Unicode MS"/>
                <w:bCs/>
              </w:rPr>
              <w:t xml:space="preserve"> results oriented.</w:t>
            </w:r>
          </w:p>
        </w:tc>
      </w:tr>
      <w:tr w:rsidR="00321C44" w:rsidRPr="00CC739F" w:rsidTr="00317AA9">
        <w:trPr>
          <w:trHeight w:val="1755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1C44" w:rsidRPr="00CC739F" w:rsidRDefault="00321C44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Competences: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1C44" w:rsidRPr="00CC739F" w:rsidRDefault="00321C44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Corporate Repo</w:t>
            </w:r>
            <w:r w:rsidR="00E85779" w:rsidRPr="00CC739F">
              <w:rPr>
                <w:rFonts w:asciiTheme="minorHAnsi" w:eastAsia="Arial Unicode MS" w:hAnsiTheme="minorHAnsi" w:cs="Arial Unicode MS"/>
                <w:bCs/>
              </w:rPr>
              <w:t>rting (IFRSs, US GAAP, UK GAAP,</w:t>
            </w: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 OHADA</w:t>
            </w:r>
            <w:r w:rsidR="005152F8" w:rsidRPr="00CC739F">
              <w:rPr>
                <w:rFonts w:asciiTheme="minorHAnsi" w:eastAsia="Arial Unicode MS" w:hAnsiTheme="minorHAnsi" w:cs="Arial Unicode MS"/>
                <w:bCs/>
              </w:rPr>
              <w:t>)</w:t>
            </w:r>
          </w:p>
          <w:p w:rsidR="00321C44" w:rsidRPr="00CC739F" w:rsidRDefault="00321C44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Budgeting &amp;Forecasting</w:t>
            </w:r>
          </w:p>
          <w:p w:rsidR="00321C44" w:rsidRPr="00CC739F" w:rsidRDefault="0019111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Capital Budgeting</w:t>
            </w:r>
          </w:p>
          <w:p w:rsidR="00321C44" w:rsidRPr="00CC739F" w:rsidRDefault="007A2A5B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Cost ascertainment and </w:t>
            </w:r>
            <w:r w:rsidR="00732C18" w:rsidRPr="00CC739F">
              <w:rPr>
                <w:rFonts w:asciiTheme="minorHAnsi" w:eastAsia="Arial Unicode MS" w:hAnsiTheme="minorHAnsi" w:cs="Arial Unicode MS"/>
                <w:bCs/>
              </w:rPr>
              <w:t>control.</w:t>
            </w:r>
          </w:p>
          <w:p w:rsidR="00321C44" w:rsidRPr="00CC739F" w:rsidRDefault="00C62DF0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Inventory management and control</w:t>
            </w:r>
            <w:r w:rsidR="00324731">
              <w:rPr>
                <w:rFonts w:asciiTheme="minorHAnsi" w:eastAsia="Arial Unicode MS" w:hAnsiTheme="minorHAnsi" w:cs="Arial Unicode MS"/>
                <w:bCs/>
              </w:rPr>
              <w:t>.</w:t>
            </w:r>
          </w:p>
          <w:p w:rsidR="00317AA9" w:rsidRPr="00CC739F" w:rsidRDefault="00802D96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ERP, Microsoft Office</w:t>
            </w:r>
            <w:r w:rsidR="00321C44" w:rsidRPr="00CC739F">
              <w:rPr>
                <w:rFonts w:asciiTheme="minorHAnsi" w:eastAsia="Arial Unicode MS" w:hAnsiTheme="minorHAnsi" w:cs="Arial Unicode MS"/>
                <w:bCs/>
              </w:rPr>
              <w:t>, Excel, Power point.</w:t>
            </w:r>
          </w:p>
        </w:tc>
      </w:tr>
      <w:tr w:rsidR="00324731" w:rsidRPr="00CC739F" w:rsidTr="00317AA9">
        <w:trPr>
          <w:trHeight w:val="363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 xml:space="preserve">Professional Experiences: </w:t>
            </w: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Jan 2015– JUNE 2018</w:t>
            </w:r>
            <w:r w:rsidRPr="00CC739F">
              <w:rPr>
                <w:rFonts w:asciiTheme="minorHAnsi" w:eastAsia="Arial Unicode MS" w:hAnsiTheme="minorHAnsi" w:cs="Arial Unicode MS"/>
                <w:b/>
              </w:rPr>
              <w:t>.</w:t>
            </w: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u w:val="single"/>
              </w:rPr>
            </w:pPr>
            <w:r>
              <w:rPr>
                <w:rFonts w:asciiTheme="minorHAnsi" w:eastAsia="Arial Unicode MS" w:hAnsiTheme="minorHAnsi" w:cs="Arial Unicode MS"/>
                <w:b/>
                <w:u w:val="single"/>
              </w:rPr>
              <w:t>SENIOR ACCOUNTANT AES SONEL DOUALA, CAMEROON.</w:t>
            </w: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bCs/>
              </w:rPr>
            </w:pPr>
          </w:p>
          <w:p w:rsidR="00324731" w:rsidRPr="00CC739F" w:rsidRDefault="00324731" w:rsidP="00783AC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CC739F">
              <w:rPr>
                <w:rFonts w:asciiTheme="minorHAnsi" w:eastAsia="Arial Unicode MS" w:hAnsiTheme="minorHAnsi" w:cs="Arial Unicode MS"/>
                <w:b/>
                <w:i/>
              </w:rPr>
              <w:t>Main Responsibilities: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In charge of the whole cycle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Achieved a 20% drop in operating expenses.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of Financial Reports.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Reviewing of Receivables &amp; payables.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Cash management &amp; forecasting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Payroll and administrative activities (payments).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of Financial Statements. in accordance with IFRS, IAS&amp; OHADA</w:t>
            </w:r>
          </w:p>
          <w:p w:rsidR="00324731" w:rsidRPr="00CC739F" w:rsidRDefault="00324731" w:rsidP="00FD458B">
            <w:pPr>
              <w:pStyle w:val="ListParagraph1"/>
              <w:numPr>
                <w:ilvl w:val="0"/>
                <w:numId w:val="17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budgets &amp; review of prior budgets &amp; taking action.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Process invoices and expense claims on a daily basis.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Check invoices and expense claims on correct backup.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Encode invoices to the correct cost allocation.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Scan invoices and distribute them on digital approval route.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Issue daily cash position &amp; Cash forecasting.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Maintain contact with suppliers and supply Statement of Account as requested.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Keep track of deductions for payroll purposes.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Check and compute overtime of employees for payroll purposes.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Preparation and submission of taxation records including VAT returns.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Create provisions and book monthly accruals.</w:t>
            </w:r>
          </w:p>
          <w:p w:rsidR="00324731" w:rsidRPr="00CC739F" w:rsidRDefault="00324731" w:rsidP="00FD458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Ensure updated information on vendor details, invoice log and advance payment log.</w:t>
            </w:r>
          </w:p>
          <w:p w:rsidR="00324731" w:rsidRPr="00CC739F" w:rsidRDefault="00324731" w:rsidP="003F489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CC739F">
              <w:rPr>
                <w:rFonts w:asciiTheme="minorHAnsi" w:hAnsiTheme="minorHAnsi" w:cs="Arial"/>
              </w:rPr>
              <w:t>Handle petty cash – disbursement of payment and reconciliation of records.</w:t>
            </w:r>
          </w:p>
        </w:tc>
      </w:tr>
      <w:tr w:rsidR="00324731" w:rsidRPr="00CC739F" w:rsidTr="00A819F3">
        <w:trPr>
          <w:trHeight w:val="810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NOV 2013</w:t>
            </w:r>
            <w:r w:rsidRPr="00CC739F">
              <w:rPr>
                <w:rFonts w:asciiTheme="minorHAnsi" w:eastAsia="Arial Unicode MS" w:hAnsiTheme="minorHAnsi" w:cs="Arial Unicode MS"/>
                <w:b/>
              </w:rPr>
              <w:t xml:space="preserve"> – </w:t>
            </w:r>
            <w:r>
              <w:rPr>
                <w:rFonts w:asciiTheme="minorHAnsi" w:eastAsia="Arial Unicode MS" w:hAnsiTheme="minorHAnsi" w:cs="Arial Unicode MS"/>
                <w:b/>
              </w:rPr>
              <w:t>DEC2015</w:t>
            </w: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i/>
              </w:rPr>
            </w:pPr>
          </w:p>
          <w:p w:rsidR="00324731" w:rsidRPr="00CC739F" w:rsidRDefault="00324731" w:rsidP="00783AC9">
            <w:pPr>
              <w:ind w:left="720"/>
              <w:rPr>
                <w:rFonts w:asciiTheme="minorHAnsi" w:eastAsia="Arial Unicode MS" w:hAnsiTheme="minorHAnsi" w:cs="Arial Unicode MS"/>
                <w:b/>
                <w:i/>
              </w:rPr>
            </w:pPr>
          </w:p>
          <w:p w:rsidR="00324731" w:rsidRPr="00CC739F" w:rsidRDefault="00324731" w:rsidP="00783AC9">
            <w:pPr>
              <w:ind w:left="720"/>
              <w:rPr>
                <w:rFonts w:asciiTheme="minorHAnsi" w:eastAsia="Arial Unicode MS" w:hAnsiTheme="minorHAnsi" w:cs="Arial Unicode MS"/>
                <w:b/>
                <w:i/>
              </w:rPr>
            </w:pPr>
          </w:p>
          <w:p w:rsidR="00324731" w:rsidRPr="00CC739F" w:rsidRDefault="00324731" w:rsidP="00783AC9">
            <w:pPr>
              <w:ind w:left="720"/>
              <w:rPr>
                <w:rFonts w:asciiTheme="minorHAnsi" w:eastAsia="Arial Unicode MS" w:hAnsiTheme="minorHAnsi" w:cs="Arial Unicode MS"/>
                <w:b/>
                <w:i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i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u w:val="single"/>
              </w:rPr>
            </w:pPr>
            <w:r w:rsidRPr="00CC739F">
              <w:rPr>
                <w:rFonts w:asciiTheme="minorHAnsi" w:eastAsia="Arial Unicode MS" w:hAnsiTheme="minorHAnsi" w:cs="Arial Unicode MS"/>
                <w:b/>
                <w:u w:val="single"/>
              </w:rPr>
              <w:t>ACCOUNTANT,</w:t>
            </w:r>
            <w:r>
              <w:rPr>
                <w:rFonts w:asciiTheme="minorHAnsi" w:eastAsia="Arial Unicode MS" w:hAnsiTheme="minorHAnsi" w:cs="Arial Unicode MS"/>
                <w:b/>
                <w:u w:val="single"/>
              </w:rPr>
              <w:t>PAN AFRIQUE PROFESSIONAL INSTITUTE.</w:t>
            </w:r>
          </w:p>
          <w:p w:rsidR="00324731" w:rsidRPr="00CC739F" w:rsidRDefault="00324731" w:rsidP="00783AC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CC739F">
              <w:rPr>
                <w:rFonts w:asciiTheme="minorHAnsi" w:eastAsia="Arial Unicode MS" w:hAnsiTheme="minorHAnsi" w:cs="Arial Unicode MS"/>
                <w:b/>
                <w:i/>
              </w:rPr>
              <w:t>Main Responsibilities: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Handling bank reconciliation and control accounts reconciliation.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Review Receivables accounts and follow-up for payments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Preparing monthly, quarterly and annual budgets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Cash management and account reconciliation;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System used – Quick Books (Desktop/Online version)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Write chart of accounts;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Receivables collection and management.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Succeeded in setting &amp; improving on the internal controls of the Kiza Group. 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of financial statements in accordance with IFRS, IAS, OHADA GAAP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Provision of necessary documentations to the external auditors</w:t>
            </w:r>
            <w:r>
              <w:rPr>
                <w:rFonts w:asciiTheme="minorHAnsi" w:eastAsia="Arial Unicode MS" w:hAnsiTheme="minorHAnsi" w:cs="Arial Unicode MS"/>
                <w:bCs/>
              </w:rPr>
              <w:t>.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Managing supplier’s payments &amp; statements ,</w:t>
            </w:r>
          </w:p>
          <w:p w:rsidR="00324731" w:rsidRPr="00CC739F" w:rsidRDefault="00324731" w:rsidP="00802D96">
            <w:pPr>
              <w:pStyle w:val="ListParagraph1"/>
              <w:numPr>
                <w:ilvl w:val="0"/>
                <w:numId w:val="10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of VAT on purchases and sales and it’s returns.</w:t>
            </w:r>
          </w:p>
        </w:tc>
      </w:tr>
      <w:tr w:rsidR="00324731" w:rsidRPr="00CC739F" w:rsidTr="00C02117">
        <w:trPr>
          <w:trHeight w:val="1260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>
              <w:rPr>
                <w:rFonts w:asciiTheme="minorHAnsi" w:eastAsia="Arial Unicode MS" w:hAnsiTheme="minorHAnsi" w:cs="Arial Unicode MS"/>
                <w:b/>
              </w:rPr>
              <w:t>AUG 2013 – OCT 2014</w:t>
            </w: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</w:rPr>
            </w:pP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u w:val="single"/>
              </w:rPr>
            </w:pPr>
          </w:p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  <w:u w:val="single"/>
              </w:rPr>
            </w:pPr>
            <w:r>
              <w:rPr>
                <w:rFonts w:asciiTheme="minorHAnsi" w:eastAsia="Arial Unicode MS" w:hAnsiTheme="minorHAnsi" w:cs="Arial Unicode MS"/>
                <w:b/>
                <w:u w:val="single"/>
              </w:rPr>
              <w:t>ACCOUNTS ASSISTANT AT AZIRE COOPERATIVE CREDIT UNION.</w:t>
            </w:r>
          </w:p>
          <w:p w:rsidR="00324731" w:rsidRPr="00CC739F" w:rsidRDefault="00324731" w:rsidP="00783AC9">
            <w:pPr>
              <w:autoSpaceDE w:val="0"/>
              <w:autoSpaceDN w:val="0"/>
              <w:adjustRightInd w:val="0"/>
              <w:rPr>
                <w:rFonts w:asciiTheme="minorHAnsi" w:eastAsia="Arial Unicode MS" w:hAnsiTheme="minorHAnsi" w:cs="Arial Unicode MS"/>
                <w:b/>
                <w:i/>
              </w:rPr>
            </w:pPr>
            <w:r w:rsidRPr="00CC739F">
              <w:rPr>
                <w:rFonts w:asciiTheme="minorHAnsi" w:eastAsia="Arial Unicode MS" w:hAnsiTheme="minorHAnsi" w:cs="Arial Unicode MS"/>
                <w:b/>
                <w:i/>
              </w:rPr>
              <w:t xml:space="preserve">Main Responsibilities: 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Maintaining proper accounting records according OHADA &amp; IFRS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Participate in the Review of performance using variance analysis and KPIs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Participate in Internal audit reviews 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Participate in Receivables, Payables, Inventory &amp; cash management 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Participate in the preparation of budgets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Calculation and payment of VAT &amp; other taxes to the appropriate authorities.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Preparation of day books &amp; business documentations.</w:t>
            </w:r>
          </w:p>
          <w:p w:rsidR="00324731" w:rsidRPr="00CC739F" w:rsidRDefault="00324731" w:rsidP="003E17C3">
            <w:pPr>
              <w:pStyle w:val="ListParagraph1"/>
              <w:numPr>
                <w:ilvl w:val="0"/>
                <w:numId w:val="12"/>
              </w:num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Recording &amp; posting invoices in the system</w:t>
            </w:r>
          </w:p>
        </w:tc>
      </w:tr>
      <w:tr w:rsidR="00324731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b/>
                <w:lang w:val="fr-BE"/>
              </w:rPr>
            </w:pPr>
            <w:r w:rsidRPr="00CC739F">
              <w:rPr>
                <w:rFonts w:asciiTheme="minorHAnsi" w:eastAsia="Arial Unicode MS" w:hAnsiTheme="minorHAnsi" w:cs="Arial Unicode MS"/>
                <w:b/>
                <w:lang w:val="fr-BE"/>
              </w:rPr>
              <w:t>Qualifications:</w:t>
            </w:r>
          </w:p>
          <w:p w:rsidR="00C7069E" w:rsidRDefault="00C7069E" w:rsidP="003B3728">
            <w:pPr>
              <w:ind w:left="360"/>
              <w:rPr>
                <w:rFonts w:asciiTheme="minorHAnsi" w:eastAsia="Arial Unicode MS" w:hAnsiTheme="minorHAnsi" w:cs="Arial Unicode MS"/>
                <w:lang w:val="fr-BE"/>
              </w:rPr>
            </w:pPr>
            <w:r>
              <w:rPr>
                <w:rFonts w:asciiTheme="minorHAnsi" w:eastAsia="Arial Unicode MS" w:hAnsiTheme="minorHAnsi" w:cs="Arial Unicode MS"/>
                <w:lang w:val="fr-BE"/>
              </w:rPr>
              <w:t>2018 - Ongoing</w:t>
            </w:r>
          </w:p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lang w:val="fr-BE"/>
              </w:rPr>
            </w:pPr>
            <w:r w:rsidRPr="00CC739F">
              <w:rPr>
                <w:rFonts w:asciiTheme="minorHAnsi" w:eastAsia="Arial Unicode MS" w:hAnsiTheme="minorHAnsi" w:cs="Arial Unicode MS"/>
                <w:lang w:val="fr-BE"/>
              </w:rPr>
              <w:t>DEC</w:t>
            </w:r>
            <w:r w:rsidR="00C7069E">
              <w:rPr>
                <w:rFonts w:asciiTheme="minorHAnsi" w:eastAsia="Arial Unicode MS" w:hAnsiTheme="minorHAnsi" w:cs="Arial Unicode MS"/>
                <w:lang w:val="fr-BE"/>
              </w:rPr>
              <w:t xml:space="preserve"> 2017</w:t>
            </w:r>
          </w:p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lang w:val="fr-BE"/>
              </w:rPr>
            </w:pPr>
            <w:r w:rsidRPr="00CC739F">
              <w:rPr>
                <w:rFonts w:asciiTheme="minorHAnsi" w:eastAsia="Arial Unicode MS" w:hAnsiTheme="minorHAnsi" w:cs="Arial Unicode MS"/>
                <w:lang w:val="fr-BE"/>
              </w:rPr>
              <w:t>JUN</w:t>
            </w:r>
            <w:r w:rsidR="00C7069E">
              <w:rPr>
                <w:rFonts w:asciiTheme="minorHAnsi" w:eastAsia="Arial Unicode MS" w:hAnsiTheme="minorHAnsi" w:cs="Arial Unicode MS"/>
                <w:lang w:val="fr-BE"/>
              </w:rPr>
              <w:t xml:space="preserve"> 2012</w:t>
            </w:r>
          </w:p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lang w:val="fr-BE"/>
              </w:rPr>
            </w:pPr>
            <w:r w:rsidRPr="00CC739F">
              <w:rPr>
                <w:rFonts w:asciiTheme="minorHAnsi" w:eastAsia="Arial Unicode MS" w:hAnsiTheme="minorHAnsi" w:cs="Arial Unicode MS"/>
                <w:lang w:val="fr-BE"/>
              </w:rPr>
              <w:t>DEC 2008</w:t>
            </w:r>
          </w:p>
          <w:p w:rsidR="00C7069E" w:rsidRDefault="00C7069E" w:rsidP="0018113F">
            <w:pPr>
              <w:ind w:left="360"/>
              <w:rPr>
                <w:rFonts w:asciiTheme="minorHAnsi" w:eastAsia="Arial Unicode MS" w:hAnsiTheme="minorHAnsi" w:cs="Arial Unicode MS"/>
              </w:rPr>
            </w:pPr>
          </w:p>
          <w:p w:rsidR="00324731" w:rsidRDefault="00324731" w:rsidP="0018113F">
            <w:pPr>
              <w:ind w:left="360"/>
              <w:rPr>
                <w:rFonts w:asciiTheme="minorHAnsi" w:eastAsia="Arial Unicode MS" w:hAnsiTheme="minorHAnsi" w:cs="Arial Unicode MS"/>
              </w:rPr>
            </w:pPr>
            <w:r w:rsidRPr="00CC739F">
              <w:rPr>
                <w:rFonts w:asciiTheme="minorHAnsi" w:eastAsia="Arial Unicode MS" w:hAnsiTheme="minorHAnsi" w:cs="Arial Unicode MS"/>
              </w:rPr>
              <w:t>JUN 200</w:t>
            </w:r>
            <w:r w:rsidR="00C7069E">
              <w:rPr>
                <w:rFonts w:asciiTheme="minorHAnsi" w:eastAsia="Arial Unicode MS" w:hAnsiTheme="minorHAnsi" w:cs="Arial Unicode MS"/>
              </w:rPr>
              <w:t>5</w:t>
            </w:r>
          </w:p>
          <w:p w:rsidR="00C7069E" w:rsidRDefault="00C7069E" w:rsidP="0018113F">
            <w:pPr>
              <w:ind w:left="360"/>
              <w:rPr>
                <w:rFonts w:asciiTheme="minorHAnsi" w:eastAsia="Arial Unicode MS" w:hAnsiTheme="minorHAnsi" w:cs="Arial Unicode MS"/>
              </w:rPr>
            </w:pPr>
          </w:p>
          <w:p w:rsidR="00C7069E" w:rsidRPr="006C0F53" w:rsidRDefault="00C7069E" w:rsidP="0018113F">
            <w:pPr>
              <w:ind w:left="360"/>
              <w:rPr>
                <w:rFonts w:asciiTheme="minorHAnsi" w:eastAsia="Arial Unicode MS" w:hAnsiTheme="minorHAnsi" w:cs="Arial Unicode MS"/>
              </w:rPr>
            </w:pPr>
            <w:r>
              <w:rPr>
                <w:rFonts w:asciiTheme="minorHAnsi" w:eastAsia="Arial Unicode MS" w:hAnsiTheme="minorHAnsi" w:cs="Arial Unicode MS"/>
              </w:rPr>
              <w:t xml:space="preserve"> May 2004 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bCs/>
              </w:rPr>
            </w:pPr>
          </w:p>
          <w:p w:rsidR="00C7069E" w:rsidRDefault="00C7069E" w:rsidP="003B3728">
            <w:pPr>
              <w:ind w:left="360"/>
              <w:rPr>
                <w:rFonts w:asciiTheme="minorHAnsi" w:eastAsia="Arial Unicode MS" w:hAnsiTheme="minorHAnsi" w:cs="Arial Unicode MS"/>
                <w:bCs/>
              </w:rPr>
            </w:pPr>
            <w:r>
              <w:rPr>
                <w:rFonts w:asciiTheme="minorHAnsi" w:eastAsia="Arial Unicode MS" w:hAnsiTheme="minorHAnsi" w:cs="Arial Unicode MS"/>
                <w:bCs/>
              </w:rPr>
              <w:t>Msc with London college - UK</w:t>
            </w:r>
          </w:p>
          <w:p w:rsidR="00324731" w:rsidRPr="00EE3A27" w:rsidRDefault="00324731" w:rsidP="003B3728">
            <w:pPr>
              <w:ind w:left="360"/>
              <w:rPr>
                <w:rFonts w:asciiTheme="minorHAnsi" w:eastAsia="Arial Unicode MS" w:hAnsiTheme="minorHAnsi" w:cstheme="minorHAnsi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ACCA Professional </w:t>
            </w:r>
            <w:r w:rsidR="00EE3A27">
              <w:rPr>
                <w:rFonts w:asciiTheme="minorHAnsi" w:eastAsia="Arial Unicode MS" w:hAnsiTheme="minorHAnsi" w:cs="Arial Unicode MS"/>
                <w:bCs/>
              </w:rPr>
              <w:t>Accountant (ACCA AFFILIATE),</w:t>
            </w:r>
            <w:r w:rsidR="00EE3A27" w:rsidRPr="00EE3A27">
              <w:rPr>
                <w:rFonts w:asciiTheme="minorHAnsi" w:eastAsia="Verdana" w:hAnsiTheme="minorHAnsi" w:cstheme="minorHAnsi"/>
                <w:color w:val="000000"/>
              </w:rPr>
              <w:t>Professional Ethics Certificate from ACCA UK, July 2015</w:t>
            </w:r>
          </w:p>
          <w:p w:rsidR="00324731" w:rsidRPr="00CC739F" w:rsidRDefault="00324731" w:rsidP="003B3728">
            <w:pPr>
              <w:ind w:left="360"/>
              <w:rPr>
                <w:rFonts w:asciiTheme="minorHAnsi" w:eastAsia="Arial Unicode MS" w:hAnsiTheme="minorHAnsi" w:cs="Arial Unicode MS"/>
                <w:bCs/>
                <w:i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  <w:i/>
              </w:rPr>
              <w:t>ACCA Fundamental Level Cer</w:t>
            </w:r>
            <w:bookmarkStart w:id="0" w:name="_GoBack"/>
            <w:bookmarkEnd w:id="0"/>
            <w:r w:rsidRPr="00CC739F">
              <w:rPr>
                <w:rFonts w:asciiTheme="minorHAnsi" w:eastAsia="Arial Unicode MS" w:hAnsiTheme="minorHAnsi" w:cs="Arial Unicode MS"/>
                <w:bCs/>
                <w:i/>
              </w:rPr>
              <w:t>tificate(Bachelors Degre</w:t>
            </w:r>
            <w:r w:rsidR="006C0F53">
              <w:rPr>
                <w:rFonts w:asciiTheme="minorHAnsi" w:eastAsia="Arial Unicode MS" w:hAnsiTheme="minorHAnsi" w:cs="Arial Unicode MS"/>
                <w:bCs/>
                <w:i/>
              </w:rPr>
              <w:t xml:space="preserve">e in Accounting Equivalent) </w:t>
            </w:r>
          </w:p>
          <w:p w:rsidR="00324731" w:rsidRPr="00CC739F" w:rsidRDefault="00782B7F" w:rsidP="003B3728">
            <w:pPr>
              <w:ind w:left="360"/>
              <w:rPr>
                <w:rFonts w:asciiTheme="minorHAnsi" w:eastAsia="Arial Unicode MS" w:hAnsiTheme="minorHAnsi" w:cs="Arial Unicode MS"/>
                <w:bCs/>
                <w:i/>
              </w:rPr>
            </w:pPr>
            <w:r>
              <w:rPr>
                <w:rFonts w:asciiTheme="minorHAnsi" w:eastAsia="Arial Unicode MS" w:hAnsiTheme="minorHAnsi" w:cs="Arial Unicode MS"/>
                <w:bCs/>
                <w:i/>
              </w:rPr>
              <w:t>GCE A/L (Including Electrical &amp; Engineering Technology, Computer science and Applied</w:t>
            </w:r>
            <w:r w:rsidR="00324731" w:rsidRPr="00CC739F">
              <w:rPr>
                <w:rFonts w:asciiTheme="minorHAnsi" w:eastAsia="Arial Unicode MS" w:hAnsiTheme="minorHAnsi" w:cs="Arial Unicode MS"/>
                <w:bCs/>
                <w:i/>
              </w:rPr>
              <w:t xml:space="preserve"> Mathematics</w:t>
            </w:r>
            <w:r w:rsidR="0018113F">
              <w:rPr>
                <w:rFonts w:asciiTheme="minorHAnsi" w:eastAsia="Arial Unicode MS" w:hAnsiTheme="minorHAnsi" w:cs="Arial Unicode MS"/>
                <w:bCs/>
                <w:i/>
              </w:rPr>
              <w:t xml:space="preserve">) </w:t>
            </w:r>
          </w:p>
          <w:p w:rsidR="00324731" w:rsidRDefault="00324731" w:rsidP="006C0F53">
            <w:pPr>
              <w:ind w:left="360"/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  <w:i/>
              </w:rPr>
              <w:t>GCE O/L (9 paper</w:t>
            </w:r>
            <w:r w:rsidR="00782B7F">
              <w:rPr>
                <w:rFonts w:asciiTheme="minorHAnsi" w:eastAsia="Arial Unicode MS" w:hAnsiTheme="minorHAnsi" w:cs="Arial Unicode MS"/>
                <w:bCs/>
                <w:i/>
              </w:rPr>
              <w:t>s: including Electrical Technology, Physics</w:t>
            </w:r>
            <w:r w:rsidRPr="00CC739F">
              <w:rPr>
                <w:rFonts w:asciiTheme="minorHAnsi" w:eastAsia="Arial Unicode MS" w:hAnsiTheme="minorHAnsi" w:cs="Arial Unicode MS"/>
                <w:bCs/>
                <w:i/>
              </w:rPr>
              <w:t>,</w:t>
            </w:r>
            <w:r w:rsidR="00782B7F">
              <w:rPr>
                <w:rFonts w:asciiTheme="minorHAnsi" w:eastAsia="Arial Unicode MS" w:hAnsiTheme="minorHAnsi" w:cs="Arial Unicode MS"/>
                <w:bCs/>
                <w:i/>
              </w:rPr>
              <w:t xml:space="preserve"> Applied</w:t>
            </w:r>
            <w:r w:rsidR="00782B7F" w:rsidRPr="00CC739F">
              <w:rPr>
                <w:rFonts w:asciiTheme="minorHAnsi" w:eastAsia="Arial Unicode MS" w:hAnsiTheme="minorHAnsi" w:cs="Arial Unicode MS"/>
                <w:bCs/>
                <w:i/>
              </w:rPr>
              <w:t>Math</w:t>
            </w:r>
            <w:r w:rsidRPr="00CC739F">
              <w:rPr>
                <w:rFonts w:asciiTheme="minorHAnsi" w:eastAsia="Arial Unicode MS" w:hAnsiTheme="minorHAnsi" w:cs="Arial Unicode MS"/>
                <w:bCs/>
                <w:i/>
              </w:rPr>
              <w:t xml:space="preserve"> and Mathematics</w:t>
            </w:r>
            <w:r w:rsidRPr="00CC739F">
              <w:rPr>
                <w:rFonts w:asciiTheme="minorHAnsi" w:eastAsia="Arial Unicode MS" w:hAnsiTheme="minorHAnsi" w:cs="Arial Unicode MS"/>
                <w:bCs/>
              </w:rPr>
              <w:t>)</w:t>
            </w:r>
          </w:p>
          <w:p w:rsidR="00C7069E" w:rsidRPr="00C7069E" w:rsidRDefault="00C7069E" w:rsidP="006C0F53">
            <w:pPr>
              <w:ind w:left="360"/>
              <w:rPr>
                <w:rFonts w:asciiTheme="minorHAnsi" w:eastAsia="Arial Unicode MS" w:hAnsiTheme="minorHAnsi" w:cs="Arial Unicode MS"/>
                <w:bCs/>
              </w:rPr>
            </w:pPr>
            <w:r>
              <w:rPr>
                <w:rFonts w:asciiTheme="minorHAnsi" w:eastAsia="Arial Unicode MS" w:hAnsiTheme="minorHAnsi" w:cs="Arial Unicode MS"/>
                <w:bCs/>
              </w:rPr>
              <w:t>CAP &amp; PROBATOIRE</w:t>
            </w:r>
          </w:p>
        </w:tc>
      </w:tr>
      <w:tr w:rsidR="00324731" w:rsidRPr="00CC739F" w:rsidTr="006C0F53">
        <w:trPr>
          <w:trHeight w:val="450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Languages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English &amp; French</w:t>
            </w:r>
          </w:p>
        </w:tc>
      </w:tr>
      <w:tr w:rsidR="00324731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Interest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Reading professional magazines/newspapers &amp;listening to Business News.</w:t>
            </w:r>
          </w:p>
        </w:tc>
      </w:tr>
      <w:tr w:rsidR="00324731" w:rsidRPr="00CC739F" w:rsidTr="006C0F53">
        <w:trPr>
          <w:trHeight w:val="498"/>
        </w:trPr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References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Available on request</w:t>
            </w:r>
          </w:p>
        </w:tc>
      </w:tr>
      <w:tr w:rsidR="00324731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Trainings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The Introduction of Indirect taxes </w:t>
            </w:r>
            <w:r w:rsidR="00C7069E">
              <w:rPr>
                <w:rFonts w:asciiTheme="minorHAnsi" w:eastAsia="Arial Unicode MS" w:hAnsiTheme="minorHAnsi" w:cs="Arial Unicode MS"/>
                <w:bCs/>
              </w:rPr>
              <w:t>(</w:t>
            </w:r>
            <w:r w:rsidRPr="00CC739F">
              <w:rPr>
                <w:rFonts w:asciiTheme="minorHAnsi" w:eastAsia="Arial Unicode MS" w:hAnsiTheme="minorHAnsi" w:cs="Arial Unicode MS"/>
                <w:bCs/>
              </w:rPr>
              <w:t xml:space="preserve"> GCC, UAE organized by ACCA.Middle East.</w:t>
            </w:r>
          </w:p>
        </w:tc>
      </w:tr>
      <w:tr w:rsidR="00324731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  <w:r w:rsidRPr="00CC739F">
              <w:rPr>
                <w:rFonts w:asciiTheme="minorHAnsi" w:eastAsia="Arial Unicode MS" w:hAnsiTheme="minorHAnsi" w:cs="Arial Unicode MS"/>
                <w:b/>
              </w:rPr>
              <w:t>Other Experience</w:t>
            </w: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  <w:r w:rsidRPr="00CC739F">
              <w:rPr>
                <w:rFonts w:asciiTheme="minorHAnsi" w:eastAsia="Arial Unicode MS" w:hAnsiTheme="minorHAnsi" w:cs="Arial Unicode MS"/>
                <w:bCs/>
              </w:rPr>
              <w:t>Auditor AC N &amp; Co Certified Public Accountants &amp; Auditors.</w:t>
            </w:r>
          </w:p>
        </w:tc>
      </w:tr>
      <w:tr w:rsidR="00324731" w:rsidRPr="00CC739F" w:rsidTr="00783AC9">
        <w:tc>
          <w:tcPr>
            <w:tcW w:w="2880" w:type="dxa"/>
            <w:tcBorders>
              <w:top w:val="single" w:sz="36" w:space="0" w:color="999999"/>
              <w:bottom w:val="single" w:sz="36" w:space="0" w:color="999999"/>
              <w:right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/>
              </w:rPr>
            </w:pPr>
          </w:p>
        </w:tc>
        <w:tc>
          <w:tcPr>
            <w:tcW w:w="8730" w:type="dxa"/>
            <w:tcBorders>
              <w:top w:val="single" w:sz="36" w:space="0" w:color="999999"/>
              <w:bottom w:val="single" w:sz="36" w:space="0" w:color="999999"/>
            </w:tcBorders>
          </w:tcPr>
          <w:p w:rsidR="00324731" w:rsidRPr="00CC739F" w:rsidRDefault="00324731" w:rsidP="00783AC9">
            <w:pPr>
              <w:rPr>
                <w:rFonts w:asciiTheme="minorHAnsi" w:eastAsia="Arial Unicode MS" w:hAnsiTheme="minorHAnsi" w:cs="Arial Unicode MS"/>
                <w:bCs/>
              </w:rPr>
            </w:pPr>
          </w:p>
        </w:tc>
      </w:tr>
    </w:tbl>
    <w:p w:rsidR="00357264" w:rsidRPr="00CC739F" w:rsidRDefault="00357264">
      <w:pPr>
        <w:rPr>
          <w:rFonts w:asciiTheme="minorHAnsi" w:eastAsia="Arial Unicode MS" w:hAnsiTheme="minorHAnsi" w:cs="Arial Unicode MS"/>
        </w:rPr>
      </w:pPr>
    </w:p>
    <w:sectPr w:rsidR="00357264" w:rsidRPr="00CC739F" w:rsidSect="00CF7729">
      <w:headerReference w:type="default" r:id="rId11"/>
      <w:pgSz w:w="12240" w:h="15840"/>
      <w:pgMar w:top="450" w:right="1440" w:bottom="18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5A" w:rsidRDefault="00C73F5A">
      <w:r>
        <w:separator/>
      </w:r>
    </w:p>
  </w:endnote>
  <w:endnote w:type="continuationSeparator" w:id="1">
    <w:p w:rsidR="00C73F5A" w:rsidRDefault="00C73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5A" w:rsidRDefault="00C73F5A">
      <w:r>
        <w:separator/>
      </w:r>
    </w:p>
  </w:footnote>
  <w:footnote w:type="continuationSeparator" w:id="1">
    <w:p w:rsidR="00C73F5A" w:rsidRDefault="00C73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64" w:rsidRDefault="00357264">
    <w:pPr>
      <w:pStyle w:val="Header"/>
    </w:pPr>
  </w:p>
  <w:p w:rsidR="00357264" w:rsidRDefault="00357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0B7D"/>
    <w:multiLevelType w:val="hybridMultilevel"/>
    <w:tmpl w:val="B8C2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5436"/>
    <w:multiLevelType w:val="hybridMultilevel"/>
    <w:tmpl w:val="A34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75E5"/>
    <w:multiLevelType w:val="hybridMultilevel"/>
    <w:tmpl w:val="2256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33E95"/>
    <w:multiLevelType w:val="hybridMultilevel"/>
    <w:tmpl w:val="CF64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14460"/>
    <w:multiLevelType w:val="hybridMultilevel"/>
    <w:tmpl w:val="8BB6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9115D"/>
    <w:multiLevelType w:val="multilevel"/>
    <w:tmpl w:val="1DF9115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36108"/>
    <w:multiLevelType w:val="hybridMultilevel"/>
    <w:tmpl w:val="72B60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17806"/>
    <w:multiLevelType w:val="hybridMultilevel"/>
    <w:tmpl w:val="BF3C1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96619"/>
    <w:multiLevelType w:val="hybridMultilevel"/>
    <w:tmpl w:val="516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E20FE"/>
    <w:multiLevelType w:val="hybridMultilevel"/>
    <w:tmpl w:val="E8F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130F4"/>
    <w:multiLevelType w:val="hybridMultilevel"/>
    <w:tmpl w:val="832A8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647EF2"/>
    <w:multiLevelType w:val="hybridMultilevel"/>
    <w:tmpl w:val="A86CB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2C3EE2"/>
    <w:multiLevelType w:val="hybridMultilevel"/>
    <w:tmpl w:val="46742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E198C"/>
    <w:multiLevelType w:val="hybridMultilevel"/>
    <w:tmpl w:val="73D65C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5B0A4653"/>
    <w:multiLevelType w:val="hybridMultilevel"/>
    <w:tmpl w:val="3266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A6CC4"/>
    <w:multiLevelType w:val="multilevel"/>
    <w:tmpl w:val="73CA6CC4"/>
    <w:lvl w:ilvl="0">
      <w:start w:val="1"/>
      <w:numFmt w:val="bullet"/>
      <w:lvlText w:val="•"/>
      <w:lvlJc w:val="left"/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16">
    <w:nsid w:val="79F1610B"/>
    <w:multiLevelType w:val="hybridMultilevel"/>
    <w:tmpl w:val="5C6C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A4CC5"/>
    <w:multiLevelType w:val="hybridMultilevel"/>
    <w:tmpl w:val="F2DA25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3"/>
  </w:num>
  <w:num w:numId="5">
    <w:abstractNumId w:val="0"/>
  </w:num>
  <w:num w:numId="6">
    <w:abstractNumId w:val="12"/>
  </w:num>
  <w:num w:numId="7">
    <w:abstractNumId w:val="8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0"/>
  <w:characterSpacingControl w:val="doNotCompress"/>
  <w:savePreviewPicture/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357264"/>
    <w:rsid w:val="000023F5"/>
    <w:rsid w:val="00003818"/>
    <w:rsid w:val="00012AE1"/>
    <w:rsid w:val="00015161"/>
    <w:rsid w:val="00016293"/>
    <w:rsid w:val="00020F7D"/>
    <w:rsid w:val="000261F3"/>
    <w:rsid w:val="00035027"/>
    <w:rsid w:val="00036541"/>
    <w:rsid w:val="000418F1"/>
    <w:rsid w:val="00042B53"/>
    <w:rsid w:val="0004790E"/>
    <w:rsid w:val="0006436F"/>
    <w:rsid w:val="000731B9"/>
    <w:rsid w:val="0007728E"/>
    <w:rsid w:val="00077BB1"/>
    <w:rsid w:val="00080608"/>
    <w:rsid w:val="00086F58"/>
    <w:rsid w:val="000938DB"/>
    <w:rsid w:val="00093FB3"/>
    <w:rsid w:val="00097473"/>
    <w:rsid w:val="000A14CC"/>
    <w:rsid w:val="000A310B"/>
    <w:rsid w:val="000A3212"/>
    <w:rsid w:val="000A406B"/>
    <w:rsid w:val="000A5FD6"/>
    <w:rsid w:val="000A7267"/>
    <w:rsid w:val="000B03F5"/>
    <w:rsid w:val="000B10C3"/>
    <w:rsid w:val="000B588C"/>
    <w:rsid w:val="000B6357"/>
    <w:rsid w:val="000B7183"/>
    <w:rsid w:val="000C0332"/>
    <w:rsid w:val="000C36A5"/>
    <w:rsid w:val="000C7EAD"/>
    <w:rsid w:val="000D61F5"/>
    <w:rsid w:val="000D76E2"/>
    <w:rsid w:val="000E0E5F"/>
    <w:rsid w:val="000E1ED7"/>
    <w:rsid w:val="000E2DA7"/>
    <w:rsid w:val="000E2E2B"/>
    <w:rsid w:val="000F0E97"/>
    <w:rsid w:val="000F744B"/>
    <w:rsid w:val="001013BB"/>
    <w:rsid w:val="0011009B"/>
    <w:rsid w:val="001111AB"/>
    <w:rsid w:val="00120959"/>
    <w:rsid w:val="00124AB7"/>
    <w:rsid w:val="00127366"/>
    <w:rsid w:val="001351B1"/>
    <w:rsid w:val="001451D5"/>
    <w:rsid w:val="00145C90"/>
    <w:rsid w:val="001524A1"/>
    <w:rsid w:val="00153BC5"/>
    <w:rsid w:val="001540BD"/>
    <w:rsid w:val="0018113F"/>
    <w:rsid w:val="001812CA"/>
    <w:rsid w:val="00181C6A"/>
    <w:rsid w:val="001853EF"/>
    <w:rsid w:val="00190CC9"/>
    <w:rsid w:val="00191111"/>
    <w:rsid w:val="001A1DF6"/>
    <w:rsid w:val="001A515B"/>
    <w:rsid w:val="001B3B8E"/>
    <w:rsid w:val="001B4508"/>
    <w:rsid w:val="001B5230"/>
    <w:rsid w:val="001B6E63"/>
    <w:rsid w:val="001C3C9B"/>
    <w:rsid w:val="001D7904"/>
    <w:rsid w:val="001E01FF"/>
    <w:rsid w:val="001E74E7"/>
    <w:rsid w:val="001E7B36"/>
    <w:rsid w:val="00222108"/>
    <w:rsid w:val="0023557A"/>
    <w:rsid w:val="00235F0C"/>
    <w:rsid w:val="002369B4"/>
    <w:rsid w:val="00245E9A"/>
    <w:rsid w:val="00247BCD"/>
    <w:rsid w:val="00254AF1"/>
    <w:rsid w:val="0026437C"/>
    <w:rsid w:val="00270138"/>
    <w:rsid w:val="002711DD"/>
    <w:rsid w:val="00276717"/>
    <w:rsid w:val="002774BD"/>
    <w:rsid w:val="002824E9"/>
    <w:rsid w:val="0029213E"/>
    <w:rsid w:val="00294D10"/>
    <w:rsid w:val="002A018E"/>
    <w:rsid w:val="002A3605"/>
    <w:rsid w:val="002B2C56"/>
    <w:rsid w:val="002B43C6"/>
    <w:rsid w:val="002B6240"/>
    <w:rsid w:val="002C1B27"/>
    <w:rsid w:val="002D0C2A"/>
    <w:rsid w:val="002D56B5"/>
    <w:rsid w:val="002E0E5D"/>
    <w:rsid w:val="002E4B3A"/>
    <w:rsid w:val="002E6197"/>
    <w:rsid w:val="002F092D"/>
    <w:rsid w:val="0030037F"/>
    <w:rsid w:val="00300473"/>
    <w:rsid w:val="00302F11"/>
    <w:rsid w:val="0031708D"/>
    <w:rsid w:val="00317AA9"/>
    <w:rsid w:val="00321C44"/>
    <w:rsid w:val="00324253"/>
    <w:rsid w:val="00324731"/>
    <w:rsid w:val="00333493"/>
    <w:rsid w:val="0033554C"/>
    <w:rsid w:val="00336D7A"/>
    <w:rsid w:val="00343146"/>
    <w:rsid w:val="00343EF5"/>
    <w:rsid w:val="0034581F"/>
    <w:rsid w:val="00356785"/>
    <w:rsid w:val="00357264"/>
    <w:rsid w:val="0036048C"/>
    <w:rsid w:val="003624EA"/>
    <w:rsid w:val="003666A3"/>
    <w:rsid w:val="00371847"/>
    <w:rsid w:val="0037344A"/>
    <w:rsid w:val="00373F15"/>
    <w:rsid w:val="00390C56"/>
    <w:rsid w:val="003931B1"/>
    <w:rsid w:val="00395F31"/>
    <w:rsid w:val="003A49E7"/>
    <w:rsid w:val="003B3728"/>
    <w:rsid w:val="003B5A39"/>
    <w:rsid w:val="003C0ECC"/>
    <w:rsid w:val="003C5472"/>
    <w:rsid w:val="003C62FF"/>
    <w:rsid w:val="003D0746"/>
    <w:rsid w:val="003D1727"/>
    <w:rsid w:val="003E17C3"/>
    <w:rsid w:val="003E4C2D"/>
    <w:rsid w:val="003F2B9D"/>
    <w:rsid w:val="003F4895"/>
    <w:rsid w:val="00411216"/>
    <w:rsid w:val="00417297"/>
    <w:rsid w:val="00417D93"/>
    <w:rsid w:val="00421A71"/>
    <w:rsid w:val="0042789C"/>
    <w:rsid w:val="0043655B"/>
    <w:rsid w:val="00446B1A"/>
    <w:rsid w:val="0045181F"/>
    <w:rsid w:val="00454A70"/>
    <w:rsid w:val="00455DD5"/>
    <w:rsid w:val="00456D2B"/>
    <w:rsid w:val="00465907"/>
    <w:rsid w:val="004754CC"/>
    <w:rsid w:val="00484A1E"/>
    <w:rsid w:val="004B07C7"/>
    <w:rsid w:val="004C3921"/>
    <w:rsid w:val="004E448B"/>
    <w:rsid w:val="00502203"/>
    <w:rsid w:val="0051349A"/>
    <w:rsid w:val="005152F8"/>
    <w:rsid w:val="0051571D"/>
    <w:rsid w:val="0051735B"/>
    <w:rsid w:val="00525601"/>
    <w:rsid w:val="00525BD4"/>
    <w:rsid w:val="00534F38"/>
    <w:rsid w:val="00550A1E"/>
    <w:rsid w:val="0055379E"/>
    <w:rsid w:val="00556042"/>
    <w:rsid w:val="005570B4"/>
    <w:rsid w:val="00557FDE"/>
    <w:rsid w:val="00560E4A"/>
    <w:rsid w:val="00563FFF"/>
    <w:rsid w:val="005642FC"/>
    <w:rsid w:val="00571D56"/>
    <w:rsid w:val="005740EF"/>
    <w:rsid w:val="005765E3"/>
    <w:rsid w:val="00585169"/>
    <w:rsid w:val="00586A64"/>
    <w:rsid w:val="0059200A"/>
    <w:rsid w:val="0059558A"/>
    <w:rsid w:val="005A02A3"/>
    <w:rsid w:val="005A0345"/>
    <w:rsid w:val="005A42E8"/>
    <w:rsid w:val="005B233F"/>
    <w:rsid w:val="005B30A7"/>
    <w:rsid w:val="005B424A"/>
    <w:rsid w:val="005B4DF6"/>
    <w:rsid w:val="005C0518"/>
    <w:rsid w:val="005C2016"/>
    <w:rsid w:val="005C2AE0"/>
    <w:rsid w:val="005D0568"/>
    <w:rsid w:val="005D7DB6"/>
    <w:rsid w:val="005D7FD6"/>
    <w:rsid w:val="005E1C83"/>
    <w:rsid w:val="005F0570"/>
    <w:rsid w:val="00600CEF"/>
    <w:rsid w:val="00603EC0"/>
    <w:rsid w:val="006061C4"/>
    <w:rsid w:val="00607C8C"/>
    <w:rsid w:val="0061530E"/>
    <w:rsid w:val="00623C99"/>
    <w:rsid w:val="006256B2"/>
    <w:rsid w:val="0063313A"/>
    <w:rsid w:val="00634BC1"/>
    <w:rsid w:val="00640D35"/>
    <w:rsid w:val="00641AA8"/>
    <w:rsid w:val="006511CC"/>
    <w:rsid w:val="0065177E"/>
    <w:rsid w:val="00652D09"/>
    <w:rsid w:val="006575BF"/>
    <w:rsid w:val="00672EF5"/>
    <w:rsid w:val="00675D04"/>
    <w:rsid w:val="00681849"/>
    <w:rsid w:val="00681AC2"/>
    <w:rsid w:val="006A10C4"/>
    <w:rsid w:val="006A3966"/>
    <w:rsid w:val="006A6004"/>
    <w:rsid w:val="006A7CDD"/>
    <w:rsid w:val="006B2513"/>
    <w:rsid w:val="006C0F53"/>
    <w:rsid w:val="006C1DA1"/>
    <w:rsid w:val="006C5ABB"/>
    <w:rsid w:val="006C687D"/>
    <w:rsid w:val="006D715C"/>
    <w:rsid w:val="006F0D6E"/>
    <w:rsid w:val="006F2E0C"/>
    <w:rsid w:val="006F7BA9"/>
    <w:rsid w:val="007010B2"/>
    <w:rsid w:val="0070184E"/>
    <w:rsid w:val="00712FFE"/>
    <w:rsid w:val="00717DC0"/>
    <w:rsid w:val="00724C9F"/>
    <w:rsid w:val="00732C18"/>
    <w:rsid w:val="007336BC"/>
    <w:rsid w:val="00746186"/>
    <w:rsid w:val="00747ADC"/>
    <w:rsid w:val="00747CC1"/>
    <w:rsid w:val="00750416"/>
    <w:rsid w:val="007518B5"/>
    <w:rsid w:val="007535FD"/>
    <w:rsid w:val="00754812"/>
    <w:rsid w:val="007615CB"/>
    <w:rsid w:val="00765BFC"/>
    <w:rsid w:val="00774E90"/>
    <w:rsid w:val="00777C3B"/>
    <w:rsid w:val="00781E54"/>
    <w:rsid w:val="00782B7F"/>
    <w:rsid w:val="00782BD2"/>
    <w:rsid w:val="00797183"/>
    <w:rsid w:val="007A2A5B"/>
    <w:rsid w:val="007C1C85"/>
    <w:rsid w:val="007C4D00"/>
    <w:rsid w:val="007C63A0"/>
    <w:rsid w:val="007D2434"/>
    <w:rsid w:val="007D3892"/>
    <w:rsid w:val="007E07AF"/>
    <w:rsid w:val="007F4681"/>
    <w:rsid w:val="007F7232"/>
    <w:rsid w:val="007F77E5"/>
    <w:rsid w:val="0080235A"/>
    <w:rsid w:val="00802D96"/>
    <w:rsid w:val="0081283E"/>
    <w:rsid w:val="00812BC1"/>
    <w:rsid w:val="00814187"/>
    <w:rsid w:val="00824DB5"/>
    <w:rsid w:val="00827D46"/>
    <w:rsid w:val="0086311A"/>
    <w:rsid w:val="00865C6B"/>
    <w:rsid w:val="00875C5A"/>
    <w:rsid w:val="00882492"/>
    <w:rsid w:val="00885126"/>
    <w:rsid w:val="008907AB"/>
    <w:rsid w:val="008A6406"/>
    <w:rsid w:val="008B3FF8"/>
    <w:rsid w:val="008C2E92"/>
    <w:rsid w:val="008C2FAB"/>
    <w:rsid w:val="008C64E7"/>
    <w:rsid w:val="008D0206"/>
    <w:rsid w:val="008D6BBE"/>
    <w:rsid w:val="008F5E4E"/>
    <w:rsid w:val="008F629C"/>
    <w:rsid w:val="00910AC5"/>
    <w:rsid w:val="0091519D"/>
    <w:rsid w:val="009318D6"/>
    <w:rsid w:val="00943E39"/>
    <w:rsid w:val="00974B63"/>
    <w:rsid w:val="0097786B"/>
    <w:rsid w:val="00983328"/>
    <w:rsid w:val="00985552"/>
    <w:rsid w:val="00994281"/>
    <w:rsid w:val="00994463"/>
    <w:rsid w:val="009952C5"/>
    <w:rsid w:val="00997D97"/>
    <w:rsid w:val="009A1D6B"/>
    <w:rsid w:val="009A2885"/>
    <w:rsid w:val="009A50C9"/>
    <w:rsid w:val="009A663B"/>
    <w:rsid w:val="009B5102"/>
    <w:rsid w:val="009B7297"/>
    <w:rsid w:val="009C24BC"/>
    <w:rsid w:val="009C345B"/>
    <w:rsid w:val="009C7E27"/>
    <w:rsid w:val="009D0443"/>
    <w:rsid w:val="009D2B94"/>
    <w:rsid w:val="009E03EE"/>
    <w:rsid w:val="009E141A"/>
    <w:rsid w:val="009E172E"/>
    <w:rsid w:val="009E3FF5"/>
    <w:rsid w:val="009F02A6"/>
    <w:rsid w:val="009F763C"/>
    <w:rsid w:val="00A0074E"/>
    <w:rsid w:val="00A056D7"/>
    <w:rsid w:val="00A145B8"/>
    <w:rsid w:val="00A21126"/>
    <w:rsid w:val="00A33B55"/>
    <w:rsid w:val="00A3465C"/>
    <w:rsid w:val="00A3539C"/>
    <w:rsid w:val="00A378C7"/>
    <w:rsid w:val="00A44E98"/>
    <w:rsid w:val="00A477D4"/>
    <w:rsid w:val="00A5487A"/>
    <w:rsid w:val="00A5698D"/>
    <w:rsid w:val="00A6643B"/>
    <w:rsid w:val="00A819F3"/>
    <w:rsid w:val="00A8248F"/>
    <w:rsid w:val="00A87434"/>
    <w:rsid w:val="00A9245B"/>
    <w:rsid w:val="00A94447"/>
    <w:rsid w:val="00A9592D"/>
    <w:rsid w:val="00AA17AA"/>
    <w:rsid w:val="00AA2072"/>
    <w:rsid w:val="00AA21C6"/>
    <w:rsid w:val="00AA3FCE"/>
    <w:rsid w:val="00AA6107"/>
    <w:rsid w:val="00AB2F39"/>
    <w:rsid w:val="00AC632D"/>
    <w:rsid w:val="00AD52AB"/>
    <w:rsid w:val="00AD7907"/>
    <w:rsid w:val="00AE0405"/>
    <w:rsid w:val="00AE043B"/>
    <w:rsid w:val="00AE36E0"/>
    <w:rsid w:val="00AE6DF2"/>
    <w:rsid w:val="00B0090B"/>
    <w:rsid w:val="00B037B8"/>
    <w:rsid w:val="00B05C47"/>
    <w:rsid w:val="00B065C3"/>
    <w:rsid w:val="00B06686"/>
    <w:rsid w:val="00B11E47"/>
    <w:rsid w:val="00B173A4"/>
    <w:rsid w:val="00B251CB"/>
    <w:rsid w:val="00B33047"/>
    <w:rsid w:val="00B46886"/>
    <w:rsid w:val="00B55D3E"/>
    <w:rsid w:val="00B67F3A"/>
    <w:rsid w:val="00B7028A"/>
    <w:rsid w:val="00B7387D"/>
    <w:rsid w:val="00B752EC"/>
    <w:rsid w:val="00B834EE"/>
    <w:rsid w:val="00B9276D"/>
    <w:rsid w:val="00B95846"/>
    <w:rsid w:val="00B9588E"/>
    <w:rsid w:val="00BA18F5"/>
    <w:rsid w:val="00BA6C4F"/>
    <w:rsid w:val="00BB28FF"/>
    <w:rsid w:val="00BB5916"/>
    <w:rsid w:val="00BE7F1F"/>
    <w:rsid w:val="00BF3D30"/>
    <w:rsid w:val="00BF4658"/>
    <w:rsid w:val="00BF76B3"/>
    <w:rsid w:val="00C00EDD"/>
    <w:rsid w:val="00C0119E"/>
    <w:rsid w:val="00C02117"/>
    <w:rsid w:val="00C055C4"/>
    <w:rsid w:val="00C05A7F"/>
    <w:rsid w:val="00C20274"/>
    <w:rsid w:val="00C217DC"/>
    <w:rsid w:val="00C24371"/>
    <w:rsid w:val="00C30226"/>
    <w:rsid w:val="00C303D4"/>
    <w:rsid w:val="00C31BAB"/>
    <w:rsid w:val="00C32702"/>
    <w:rsid w:val="00C432D8"/>
    <w:rsid w:val="00C53D2C"/>
    <w:rsid w:val="00C62D0C"/>
    <w:rsid w:val="00C62DF0"/>
    <w:rsid w:val="00C66944"/>
    <w:rsid w:val="00C7069E"/>
    <w:rsid w:val="00C73F5A"/>
    <w:rsid w:val="00C801AD"/>
    <w:rsid w:val="00C85B85"/>
    <w:rsid w:val="00C85BF2"/>
    <w:rsid w:val="00C93866"/>
    <w:rsid w:val="00CA385B"/>
    <w:rsid w:val="00CC5684"/>
    <w:rsid w:val="00CC739F"/>
    <w:rsid w:val="00CE1396"/>
    <w:rsid w:val="00CE4F15"/>
    <w:rsid w:val="00CF6878"/>
    <w:rsid w:val="00CF7729"/>
    <w:rsid w:val="00D0094C"/>
    <w:rsid w:val="00D14FD7"/>
    <w:rsid w:val="00D32C27"/>
    <w:rsid w:val="00D35EDD"/>
    <w:rsid w:val="00D55477"/>
    <w:rsid w:val="00D56763"/>
    <w:rsid w:val="00D71285"/>
    <w:rsid w:val="00D7776C"/>
    <w:rsid w:val="00D82496"/>
    <w:rsid w:val="00D92382"/>
    <w:rsid w:val="00D9489A"/>
    <w:rsid w:val="00DA260B"/>
    <w:rsid w:val="00DB54FD"/>
    <w:rsid w:val="00DC3CB1"/>
    <w:rsid w:val="00DD5461"/>
    <w:rsid w:val="00DD721A"/>
    <w:rsid w:val="00DE046D"/>
    <w:rsid w:val="00DE1EF3"/>
    <w:rsid w:val="00E076DE"/>
    <w:rsid w:val="00E11D54"/>
    <w:rsid w:val="00E15052"/>
    <w:rsid w:val="00E170CB"/>
    <w:rsid w:val="00E1730B"/>
    <w:rsid w:val="00E35A31"/>
    <w:rsid w:val="00E400D5"/>
    <w:rsid w:val="00E4119A"/>
    <w:rsid w:val="00E43EF2"/>
    <w:rsid w:val="00E52153"/>
    <w:rsid w:val="00E52CA3"/>
    <w:rsid w:val="00E6297B"/>
    <w:rsid w:val="00E62F06"/>
    <w:rsid w:val="00E719C6"/>
    <w:rsid w:val="00E741F6"/>
    <w:rsid w:val="00E80383"/>
    <w:rsid w:val="00E85779"/>
    <w:rsid w:val="00E9505B"/>
    <w:rsid w:val="00EB0FF6"/>
    <w:rsid w:val="00EB3F4B"/>
    <w:rsid w:val="00EB5BD6"/>
    <w:rsid w:val="00EC45B8"/>
    <w:rsid w:val="00EE18EA"/>
    <w:rsid w:val="00EE2AE9"/>
    <w:rsid w:val="00EE3A27"/>
    <w:rsid w:val="00EF4765"/>
    <w:rsid w:val="00F03853"/>
    <w:rsid w:val="00F5078F"/>
    <w:rsid w:val="00F53D9B"/>
    <w:rsid w:val="00F65A7C"/>
    <w:rsid w:val="00F65D4F"/>
    <w:rsid w:val="00F668D3"/>
    <w:rsid w:val="00F7586B"/>
    <w:rsid w:val="00F77622"/>
    <w:rsid w:val="00F90067"/>
    <w:rsid w:val="00F91555"/>
    <w:rsid w:val="00F954E4"/>
    <w:rsid w:val="00FA1DA5"/>
    <w:rsid w:val="00FB7147"/>
    <w:rsid w:val="00FC038B"/>
    <w:rsid w:val="00FD13B3"/>
    <w:rsid w:val="00FD3DB7"/>
    <w:rsid w:val="00FD458B"/>
    <w:rsid w:val="00FD7F16"/>
    <w:rsid w:val="00FE0E42"/>
    <w:rsid w:val="00FE0E7E"/>
    <w:rsid w:val="00FF4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uiPriority="99"/>
    <w:lsdException w:name="footer" w:uiPriority="99"/>
    <w:lsdException w:name="caption" w:semiHidden="0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8F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248F"/>
    <w:rPr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rsid w:val="00A8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8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8248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A8248F"/>
    <w:pPr>
      <w:tabs>
        <w:tab w:val="center" w:pos="4680"/>
        <w:tab w:val="right" w:pos="9360"/>
      </w:tabs>
    </w:pPr>
  </w:style>
  <w:style w:type="character" w:styleId="CommentReference">
    <w:name w:val="annotation reference"/>
    <w:rsid w:val="00A8248F"/>
    <w:rPr>
      <w:sz w:val="16"/>
      <w:szCs w:val="16"/>
    </w:rPr>
  </w:style>
  <w:style w:type="character" w:styleId="Hyperlink">
    <w:name w:val="Hyperlink"/>
    <w:rsid w:val="00A8248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8248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A8248F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8F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48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4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uiPriority="99"/>
    <w:lsdException w:name="footer" w:uiPriority="99"/>
    <w:lsdException w:name="caption" w:semiHidden="0" w:uiPriority="35" w:qFormat="1"/>
    <w:lsdException w:name="annotation reference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48F"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48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8248F"/>
    <w:rPr>
      <w:b/>
      <w:bCs/>
      <w:color w:val="4F81BD"/>
      <w:sz w:val="18"/>
      <w:szCs w:val="18"/>
    </w:rPr>
  </w:style>
  <w:style w:type="paragraph" w:styleId="CommentText">
    <w:name w:val="annotation text"/>
    <w:basedOn w:val="Normal"/>
    <w:link w:val="CommentTextChar"/>
    <w:rsid w:val="00A824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48F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8248F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rsid w:val="00A8248F"/>
    <w:pPr>
      <w:tabs>
        <w:tab w:val="center" w:pos="4680"/>
        <w:tab w:val="right" w:pos="9360"/>
      </w:tabs>
    </w:pPr>
  </w:style>
  <w:style w:type="character" w:styleId="CommentReference">
    <w:name w:val="annotation reference"/>
    <w:rsid w:val="00A8248F"/>
    <w:rPr>
      <w:sz w:val="16"/>
      <w:szCs w:val="16"/>
    </w:rPr>
  </w:style>
  <w:style w:type="character" w:styleId="Hyperlink">
    <w:name w:val="Hyperlink"/>
    <w:rsid w:val="00A8248F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A8248F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A8248F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8F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48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248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248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Tashi.382756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E0EEAB5-C98D-4083-8024-085C353737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4294967080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Details:</vt:lpstr>
      <vt:lpstr>Personal Details:</vt:lpstr>
    </vt:vector>
  </TitlesOfParts>
  <Company>Atlas Copco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Details:</dc:title>
  <dc:creator>packing</dc:creator>
  <cp:lastModifiedBy>HRDESK4</cp:lastModifiedBy>
  <cp:revision>4</cp:revision>
  <dcterms:created xsi:type="dcterms:W3CDTF">2018-07-11T13:40:00Z</dcterms:created>
  <dcterms:modified xsi:type="dcterms:W3CDTF">2018-08-14T12:21:00Z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1033-9.1.0.4758</vt:lpwstr>
  </property>
</Properties>
</file>