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11358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3314"/>
        <w:gridCol w:w="8044"/>
      </w:tblGrid>
      <w:tr w:rsidR="007E4D95" w:rsidRPr="00EF57FA" w:rsidTr="004F3752">
        <w:trPr>
          <w:trHeight w:val="2250"/>
        </w:trPr>
        <w:tc>
          <w:tcPr>
            <w:tcW w:w="11358" w:type="dxa"/>
            <w:gridSpan w:val="2"/>
            <w:shd w:val="clear" w:color="auto" w:fill="FFFFFF" w:themeFill="background1"/>
          </w:tcPr>
          <w:p w:rsidR="007E4D95" w:rsidRPr="00EF57FA" w:rsidRDefault="00B414F7" w:rsidP="000A3B02">
            <w:pPr>
              <w:rPr>
                <w:rFonts w:cs="Tahoma"/>
              </w:rPr>
            </w:pPr>
            <w:r>
              <w:rPr>
                <w:rFonts w:cs="Tahoma"/>
                <w:b/>
                <w:noProof/>
                <w:color w:val="0070C0"/>
                <w:sz w:val="20"/>
                <w:szCs w:val="20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310515</wp:posOffset>
                  </wp:positionH>
                  <wp:positionV relativeFrom="paragraph">
                    <wp:posOffset>0</wp:posOffset>
                  </wp:positionV>
                  <wp:extent cx="1209675" cy="1385570"/>
                  <wp:effectExtent l="0" t="0" r="9525" b="508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suni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965" cy="1412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B10E5">
              <w:rPr>
                <w:rFonts w:cs="Tahoma"/>
                <w:noProof/>
              </w:rPr>
              <w:pict>
                <v:rect id="Rectangle 325" o:spid="_x0000_s1026" style="position:absolute;margin-left:152.35pt;margin-top:-19.05pt;width:406.9pt;height:135.8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" filled="f" stroked="f" strokeweight="2pt">
                  <v:textbox>
                    <w:txbxContent>
                      <w:p w:rsidR="005472EA" w:rsidRPr="003307FE" w:rsidRDefault="006F0D2F" w:rsidP="0079389F">
                        <w:pPr>
                          <w:rPr>
                            <w:rFonts w:cs="Tahoma"/>
                            <w:b/>
                            <w:bCs/>
                            <w:color w:val="6A6969"/>
                            <w:sz w:val="32"/>
                            <w:szCs w:val="40"/>
                          </w:rPr>
                        </w:pPr>
                        <w:r>
                          <w:rPr>
                            <w:rFonts w:cs="Tahoma"/>
                            <w:b/>
                            <w:bCs/>
                            <w:color w:val="6A6969"/>
                            <w:sz w:val="32"/>
                            <w:szCs w:val="40"/>
                          </w:rPr>
                          <w:t xml:space="preserve">Sunish </w:t>
                        </w:r>
                      </w:p>
                      <w:p w:rsidR="00555086" w:rsidRPr="003307FE" w:rsidRDefault="00FB52D8" w:rsidP="0079389F">
                        <w:pPr>
                          <w:rPr>
                            <w:rFonts w:cs="Tahoma"/>
                            <w:bCs/>
                            <w:color w:val="0070C0"/>
                            <w:sz w:val="20"/>
                          </w:rPr>
                        </w:pPr>
                        <w:r>
                          <w:rPr>
                            <w:rFonts w:cs="Tahoma"/>
                            <w:b/>
                            <w:color w:val="0070C0"/>
                            <w:sz w:val="20"/>
                            <w:szCs w:val="20"/>
                          </w:rPr>
                          <w:t>FINANCE</w:t>
                        </w:r>
                        <w:r w:rsidR="000A5EA4">
                          <w:rPr>
                            <w:rFonts w:cs="Tahoma"/>
                            <w:b/>
                            <w:color w:val="0070C0"/>
                            <w:sz w:val="20"/>
                            <w:szCs w:val="20"/>
                          </w:rPr>
                          <w:t>&amp; ACCOUNTS</w:t>
                        </w:r>
                        <w:r w:rsidR="009B586C">
                          <w:rPr>
                            <w:rFonts w:cs="Tahoma"/>
                            <w:b/>
                            <w:color w:val="0070C0"/>
                            <w:sz w:val="20"/>
                            <w:szCs w:val="20"/>
                          </w:rPr>
                          <w:t xml:space="preserve"> | BUDGETING | ACCOUNTS </w:t>
                        </w:r>
                        <w:r w:rsidR="002B386D">
                          <w:rPr>
                            <w:rFonts w:cs="Tahoma"/>
                            <w:b/>
                            <w:color w:val="0070C0"/>
                            <w:sz w:val="20"/>
                            <w:szCs w:val="20"/>
                          </w:rPr>
                          <w:t>PAYABLES |</w:t>
                        </w:r>
                        <w:r w:rsidR="00380DEF">
                          <w:rPr>
                            <w:rFonts w:cs="Tahoma"/>
                            <w:b/>
                            <w:color w:val="0070C0"/>
                            <w:sz w:val="20"/>
                            <w:szCs w:val="20"/>
                          </w:rPr>
                          <w:t xml:space="preserve"> ACCOUTS RECEIVABLES</w:t>
                        </w:r>
                      </w:p>
                      <w:p w:rsidR="00917C36" w:rsidRPr="007478DE" w:rsidRDefault="0079389F" w:rsidP="0079389F">
                        <w:pPr>
                          <w:jc w:val="both"/>
                          <w:rPr>
                            <w:rFonts w:cs="Tahoma"/>
                            <w:i/>
                            <w:color w:val="595959" w:themeColor="text1" w:themeTint="A6"/>
                            <w:sz w:val="20"/>
                            <w:szCs w:val="20"/>
                            <w:lang w:val="en-GB"/>
                          </w:rPr>
                        </w:pPr>
                        <w:r w:rsidRPr="007478DE">
                          <w:rPr>
                            <w:rFonts w:cs="Tahoma"/>
                            <w:i/>
                            <w:color w:val="595959" w:themeColor="text1" w:themeTint="A6"/>
                            <w:sz w:val="20"/>
                            <w:szCs w:val="20"/>
                            <w:lang w:val="en-GB"/>
                          </w:rPr>
                          <w:t xml:space="preserve">“A dynamic and versatile leader offering </w:t>
                        </w:r>
                        <w:r w:rsidR="00F26582">
                          <w:rPr>
                            <w:rFonts w:cs="Tahoma"/>
                            <w:b/>
                            <w:i/>
                            <w:color w:val="595959" w:themeColor="text1" w:themeTint="A6"/>
                            <w:sz w:val="20"/>
                            <w:szCs w:val="20"/>
                            <w:lang w:eastAsia="en-GB"/>
                          </w:rPr>
                          <w:t xml:space="preserve">nearly </w:t>
                        </w:r>
                        <w:r w:rsidR="006F0D2F">
                          <w:rPr>
                            <w:rFonts w:cs="Tahoma"/>
                            <w:b/>
                            <w:i/>
                            <w:color w:val="595959" w:themeColor="text1" w:themeTint="A6"/>
                            <w:sz w:val="20"/>
                            <w:szCs w:val="20"/>
                            <w:lang w:eastAsia="en-GB"/>
                          </w:rPr>
                          <w:t>8</w:t>
                        </w:r>
                        <w:r w:rsidRPr="007478DE">
                          <w:rPr>
                            <w:rFonts w:cs="Tahoma"/>
                            <w:b/>
                            <w:i/>
                            <w:color w:val="595959" w:themeColor="text1" w:themeTint="A6"/>
                            <w:sz w:val="20"/>
                            <w:szCs w:val="20"/>
                            <w:lang w:eastAsia="en-GB"/>
                          </w:rPr>
                          <w:t>years</w:t>
                        </w:r>
                        <w:r w:rsidRPr="007478DE">
                          <w:rPr>
                            <w:rFonts w:cs="Tahoma"/>
                            <w:i/>
                            <w:color w:val="595959" w:themeColor="text1" w:themeTint="A6"/>
                            <w:sz w:val="20"/>
                            <w:szCs w:val="20"/>
                            <w:lang w:eastAsia="en-GB"/>
                          </w:rPr>
                          <w:t xml:space="preserve"> of experience </w:t>
                        </w:r>
                        <w:r w:rsidRPr="007478DE">
                          <w:rPr>
                            <w:rFonts w:cs="Tahoma"/>
                            <w:i/>
                            <w:color w:val="595959" w:themeColor="text1" w:themeTint="A6"/>
                            <w:sz w:val="20"/>
                            <w:szCs w:val="20"/>
                            <w:lang w:val="en-GB"/>
                          </w:rPr>
                          <w:t>with contribution infinancial and management accounting functions &amp; rendering cost savings for the organization”</w:t>
                        </w:r>
                      </w:p>
                      <w:p w:rsidR="005472EA" w:rsidRPr="003307FE" w:rsidRDefault="001133AD" w:rsidP="0079389F">
                        <w:pPr>
                          <w:rPr>
                            <w:rFonts w:cs="Tahoma"/>
                            <w:color w:val="3FBCEC"/>
                            <w:sz w:val="28"/>
                            <w:szCs w:val="28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cs="Tahoma"/>
                            <w:noProof/>
                          </w:rPr>
                          <w:t xml:space="preserve"> </w:t>
                        </w:r>
                        <w:r w:rsidR="005472EA" w:rsidRPr="003307FE">
                          <w:rPr>
                            <w:rFonts w:cs="Tahoma"/>
                            <w:noProof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l24x24icons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cs="Tahoma"/>
                            <w:noProof/>
                          </w:rPr>
                          <w:t xml:space="preserve"> </w:t>
                        </w:r>
                        <w:hyperlink r:id="rId10" w:history="1">
                          <w:r w:rsidRPr="00D84444">
                            <w:rPr>
                              <w:rStyle w:val="Hyperlink"/>
                              <w:rFonts w:cs="Tahoma"/>
                            </w:rPr>
                            <w:t>sunish.383314@2freemail.com</w:t>
                          </w:r>
                        </w:hyperlink>
                        <w:r>
                          <w:rPr>
                            <w:rFonts w:cs="Tahoma"/>
                            <w:color w:val="595959"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1B10E5">
              <w:rPr>
                <w:rFonts w:cs="Tahoma"/>
                <w:noProof/>
              </w:rPr>
              <w:pict>
                <v:rect id="Rectangle 1" o:spid="_x0000_s1039" style="position:absolute;margin-left:-36.3pt;margin-top:-35.8pt;width:18pt;height:792.75pt;z-index:25174220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" fillcolor="#0071b7" stroked="f" strokeweight="2pt"/>
              </w:pict>
            </w:r>
          </w:p>
        </w:tc>
      </w:tr>
      <w:tr w:rsidR="001701B4" w:rsidRPr="00EF57FA" w:rsidTr="004F3752">
        <w:trPr>
          <w:trHeight w:val="450"/>
        </w:trPr>
        <w:tc>
          <w:tcPr>
            <w:tcW w:w="3314" w:type="dxa"/>
            <w:vMerge w:val="restart"/>
            <w:shd w:val="clear" w:color="auto" w:fill="FFFFFF" w:themeFill="background1"/>
          </w:tcPr>
          <w:p w:rsidR="00C90175" w:rsidRPr="00EF57FA" w:rsidRDefault="00D01639" w:rsidP="00C90175">
            <w:pPr>
              <w:jc w:val="center"/>
              <w:rPr>
                <w:rFonts w:cs="Tahoma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cs="Tahoma"/>
                <w:b/>
                <w:color w:val="595959" w:themeColor="text1" w:themeTint="A6"/>
                <w:sz w:val="18"/>
                <w:szCs w:val="18"/>
              </w:rPr>
              <w:t>Accountant</w:t>
            </w:r>
          </w:p>
          <w:p w:rsidR="001335FD" w:rsidRPr="00EF57FA" w:rsidRDefault="00D01639" w:rsidP="00C90175">
            <w:pPr>
              <w:jc w:val="center"/>
              <w:rPr>
                <w:rFonts w:cs="Tahoma"/>
                <w:color w:val="595959" w:themeColor="text1" w:themeTint="A6"/>
                <w:sz w:val="18"/>
                <w:szCs w:val="18"/>
              </w:rPr>
            </w:pPr>
            <w:r>
              <w:rPr>
                <w:rFonts w:cs="Tahoma"/>
                <w:color w:val="595959" w:themeColor="text1" w:themeTint="A6"/>
                <w:sz w:val="18"/>
                <w:szCs w:val="18"/>
              </w:rPr>
              <w:t>A</w:t>
            </w:r>
            <w:r w:rsidR="00280B42">
              <w:rPr>
                <w:rFonts w:cs="Tahoma"/>
                <w:color w:val="595959" w:themeColor="text1" w:themeTint="A6"/>
                <w:sz w:val="18"/>
                <w:szCs w:val="18"/>
              </w:rPr>
              <w:t>TS</w:t>
            </w:r>
            <w:r>
              <w:rPr>
                <w:rFonts w:cs="Tahoma"/>
                <w:color w:val="595959" w:themeColor="text1" w:themeTint="A6"/>
                <w:sz w:val="18"/>
                <w:szCs w:val="18"/>
              </w:rPr>
              <w:t xml:space="preserve"> Travels L.L.C</w:t>
            </w:r>
          </w:p>
          <w:p w:rsidR="00006D43" w:rsidRPr="00EF57FA" w:rsidRDefault="001B10E5" w:rsidP="00C4087E">
            <w:pPr>
              <w:jc w:val="right"/>
              <w:rPr>
                <w:rFonts w:cs="Tahoma"/>
                <w:color w:val="0071B7"/>
                <w:spacing w:val="-4"/>
                <w:sz w:val="12"/>
                <w:szCs w:val="28"/>
                <w:shd w:val="clear" w:color="auto" w:fill="FFFFFF" w:themeFill="background1"/>
              </w:rPr>
            </w:pPr>
            <w:r w:rsidRPr="001B10E5">
              <w:rPr>
                <w:rFonts w:cs="Tahoma"/>
                <w:noProof/>
                <w:sz w:val="8"/>
              </w:rPr>
              <w:pict>
                <v:line id="Straight Connector 8" o:spid="_x0000_s1038" style="position:absolute;left:0;text-align:left;z-index:251748352;visibility:visible;mso-wrap-distance-top:-3e-5mm;mso-wrap-distance-bottom:-3e-5mm" from="4.1pt,5.5pt" to="136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" strokecolor="#d8d8d8 [2732]">
                  <o:lock v:ext="edit" shapetype="f"/>
                </v:line>
              </w:pict>
            </w:r>
          </w:p>
          <w:p w:rsidR="00555086" w:rsidRPr="00EF57FA" w:rsidRDefault="007F787F" w:rsidP="00C45EBE">
            <w:pPr>
              <w:rPr>
                <w:rFonts w:eastAsia="Calibri" w:cs="Tahoma"/>
                <w:b/>
                <w:color w:val="5F5F5F"/>
                <w:spacing w:val="-4"/>
                <w:sz w:val="10"/>
                <w:szCs w:val="20"/>
              </w:rPr>
            </w:pPr>
            <w:r w:rsidRPr="00EF57FA">
              <w:rPr>
                <w:rFonts w:cs="Tahoma"/>
                <w:color w:val="0071B7"/>
                <w:spacing w:val="-4"/>
                <w:sz w:val="28"/>
                <w:szCs w:val="28"/>
                <w:shd w:val="clear" w:color="auto" w:fill="FFFFFF" w:themeFill="background1"/>
              </w:rPr>
              <w:t>Personal Details</w:t>
            </w:r>
            <w:r w:rsidRPr="00EF57FA">
              <w:rPr>
                <w:rFonts w:eastAsia="Calibri" w:cs="Tahoma"/>
                <w:b/>
                <w:color w:val="5F5F5F"/>
                <w:spacing w:val="-4"/>
                <w:sz w:val="20"/>
                <w:szCs w:val="20"/>
              </w:rPr>
              <w:br/>
            </w:r>
          </w:p>
          <w:p w:rsidR="00C4087E" w:rsidRPr="00EF57FA" w:rsidRDefault="00C4087E" w:rsidP="00C45EBE">
            <w:pPr>
              <w:rPr>
                <w:rFonts w:eastAsia="Calibri" w:cs="Tahoma"/>
                <w:b/>
                <w:color w:val="5F5F5F"/>
                <w:spacing w:val="-4"/>
                <w:sz w:val="20"/>
                <w:szCs w:val="20"/>
              </w:rPr>
            </w:pPr>
            <w:r w:rsidRPr="00EF57FA">
              <w:rPr>
                <w:rFonts w:eastAsia="Calibri" w:cs="Tahoma"/>
                <w:b/>
                <w:color w:val="5F5F5F"/>
                <w:spacing w:val="-4"/>
                <w:sz w:val="20"/>
                <w:szCs w:val="20"/>
              </w:rPr>
              <w:t xml:space="preserve">Date of Birth: </w:t>
            </w:r>
            <w:r w:rsidR="00912135" w:rsidRPr="00EF57FA">
              <w:rPr>
                <w:rFonts w:eastAsia="Batang" w:cs="Tahoma"/>
                <w:color w:val="595959"/>
                <w:sz w:val="20"/>
              </w:rPr>
              <w:t>1</w:t>
            </w:r>
            <w:r w:rsidR="00D01639">
              <w:rPr>
                <w:rFonts w:eastAsia="Batang" w:cs="Tahoma"/>
                <w:color w:val="595959"/>
                <w:sz w:val="20"/>
              </w:rPr>
              <w:t>4</w:t>
            </w:r>
            <w:r w:rsidR="00D01639" w:rsidRPr="00D01639">
              <w:rPr>
                <w:rFonts w:eastAsia="Batang" w:cs="Tahoma"/>
                <w:color w:val="595959"/>
                <w:sz w:val="20"/>
                <w:vertAlign w:val="superscript"/>
              </w:rPr>
              <w:t>th</w:t>
            </w:r>
            <w:r w:rsidR="00D01639">
              <w:rPr>
                <w:rFonts w:eastAsia="Batang" w:cs="Tahoma"/>
                <w:color w:val="595959"/>
                <w:sz w:val="20"/>
              </w:rPr>
              <w:t xml:space="preserve"> November 1984</w:t>
            </w:r>
          </w:p>
          <w:p w:rsidR="00C4087E" w:rsidRPr="00EF57FA" w:rsidRDefault="00C4087E" w:rsidP="00C45EBE">
            <w:pPr>
              <w:rPr>
                <w:rFonts w:eastAsia="Calibri" w:cs="Tahoma"/>
                <w:b/>
                <w:color w:val="595959" w:themeColor="text1" w:themeTint="A6"/>
                <w:spacing w:val="-4"/>
                <w:sz w:val="20"/>
                <w:szCs w:val="20"/>
              </w:rPr>
            </w:pPr>
            <w:r w:rsidRPr="00EF57FA">
              <w:rPr>
                <w:rFonts w:eastAsia="Calibri" w:cs="Tahoma"/>
                <w:b/>
                <w:bCs/>
                <w:color w:val="5F5F5F"/>
                <w:spacing w:val="-4"/>
                <w:sz w:val="20"/>
                <w:szCs w:val="20"/>
              </w:rPr>
              <w:t>Languages Known</w:t>
            </w:r>
            <w:r w:rsidRPr="00EF57FA">
              <w:rPr>
                <w:rFonts w:eastAsia="Calibri" w:cs="Tahoma"/>
                <w:b/>
                <w:bCs/>
                <w:color w:val="595959" w:themeColor="text1" w:themeTint="A6"/>
                <w:spacing w:val="-4"/>
                <w:sz w:val="20"/>
                <w:szCs w:val="20"/>
              </w:rPr>
              <w:t xml:space="preserve">: </w:t>
            </w:r>
            <w:r w:rsidR="00DF0408" w:rsidRPr="00EF57FA">
              <w:rPr>
                <w:rFonts w:eastAsia="Batang" w:cs="Tahoma"/>
                <w:color w:val="595959"/>
                <w:sz w:val="20"/>
              </w:rPr>
              <w:t>English</w:t>
            </w:r>
            <w:r w:rsidR="00D60346">
              <w:rPr>
                <w:rFonts w:eastAsia="Batang" w:cs="Tahoma"/>
                <w:color w:val="595959"/>
                <w:sz w:val="20"/>
              </w:rPr>
              <w:t xml:space="preserve">, </w:t>
            </w:r>
            <w:r w:rsidR="00DF0408" w:rsidRPr="00EF57FA">
              <w:rPr>
                <w:rFonts w:eastAsia="Batang" w:cs="Tahoma"/>
                <w:color w:val="595959"/>
                <w:sz w:val="20"/>
              </w:rPr>
              <w:t>Hindi</w:t>
            </w:r>
            <w:r w:rsidR="00D60346">
              <w:rPr>
                <w:rFonts w:eastAsia="Batang" w:cs="Tahoma"/>
                <w:color w:val="595959"/>
                <w:sz w:val="20"/>
              </w:rPr>
              <w:t>&amp; Malayalam</w:t>
            </w:r>
          </w:p>
          <w:p w:rsidR="00912135" w:rsidRPr="00EF57FA" w:rsidRDefault="00912135" w:rsidP="00912135">
            <w:pPr>
              <w:rPr>
                <w:rFonts w:eastAsia="Batang" w:cs="Tahoma"/>
                <w:color w:val="595959"/>
                <w:sz w:val="20"/>
                <w:szCs w:val="20"/>
                <w:lang w:val="en-GB"/>
              </w:rPr>
            </w:pPr>
            <w:r w:rsidRPr="00EF57FA">
              <w:rPr>
                <w:rFonts w:eastAsia="Batang" w:cs="Tahoma"/>
                <w:b/>
                <w:color w:val="595959"/>
                <w:sz w:val="20"/>
                <w:szCs w:val="20"/>
                <w:lang w:val="en-GB"/>
              </w:rPr>
              <w:t>Visa Status:</w:t>
            </w:r>
            <w:r w:rsidRPr="00EF57FA">
              <w:rPr>
                <w:rFonts w:eastAsia="Batang" w:cs="Tahoma"/>
                <w:color w:val="595959"/>
                <w:sz w:val="20"/>
                <w:szCs w:val="20"/>
                <w:lang w:val="en-GB"/>
              </w:rPr>
              <w:t xml:space="preserve"> Employment Visa </w:t>
            </w:r>
          </w:p>
          <w:p w:rsidR="00FD589C" w:rsidRPr="00EF57FA" w:rsidRDefault="00FD589C" w:rsidP="00FD589C">
            <w:pPr>
              <w:rPr>
                <w:rFonts w:ascii="Calibri" w:hAnsi="Calibri"/>
                <w:color w:val="595959"/>
                <w:sz w:val="10"/>
              </w:rPr>
            </w:pPr>
          </w:p>
          <w:p w:rsidR="00A1303D" w:rsidRDefault="00A1303D" w:rsidP="00FD589C">
            <w:pPr>
              <w:rPr>
                <w:rFonts w:cs="Tahoma"/>
                <w:color w:val="0071B7"/>
                <w:sz w:val="28"/>
                <w:szCs w:val="28"/>
              </w:rPr>
            </w:pPr>
            <w:r w:rsidRPr="00EF57FA">
              <w:rPr>
                <w:rFonts w:cs="Tahoma"/>
                <w:color w:val="0071B7"/>
                <w:sz w:val="28"/>
                <w:szCs w:val="28"/>
              </w:rPr>
              <w:t>Academic Details</w:t>
            </w:r>
          </w:p>
          <w:p w:rsidR="00D01639" w:rsidRPr="00D01639" w:rsidRDefault="002B386D" w:rsidP="00FD589C">
            <w:pPr>
              <w:rPr>
                <w:rFonts w:ascii="Calibri" w:hAnsi="Calibri"/>
                <w:color w:val="595959"/>
                <w:sz w:val="20"/>
              </w:rPr>
            </w:pPr>
            <w:r w:rsidRPr="00D01639">
              <w:rPr>
                <w:rFonts w:ascii="Calibri" w:hAnsi="Calibri"/>
                <w:b/>
                <w:color w:val="595959"/>
                <w:sz w:val="20"/>
              </w:rPr>
              <w:t>M.B.A</w:t>
            </w:r>
            <w:r>
              <w:rPr>
                <w:rFonts w:ascii="Calibri" w:hAnsi="Calibri"/>
                <w:color w:val="595959"/>
                <w:sz w:val="20"/>
              </w:rPr>
              <w:t>from</w:t>
            </w:r>
            <w:r w:rsidR="00D01639">
              <w:rPr>
                <w:rFonts w:ascii="Calibri" w:hAnsi="Calibri"/>
                <w:color w:val="595959"/>
                <w:sz w:val="20"/>
              </w:rPr>
              <w:t xml:space="preserve"> Venkateshwara Open University </w:t>
            </w:r>
            <w:r w:rsidR="00280B42">
              <w:rPr>
                <w:rFonts w:ascii="Calibri" w:hAnsi="Calibri"/>
                <w:color w:val="595959"/>
                <w:sz w:val="20"/>
              </w:rPr>
              <w:t>(waiting for Certificate)</w:t>
            </w:r>
          </w:p>
          <w:p w:rsidR="00A1303D" w:rsidRPr="00EF57FA" w:rsidRDefault="00A1303D" w:rsidP="00A1303D">
            <w:pPr>
              <w:jc w:val="both"/>
              <w:rPr>
                <w:rFonts w:ascii="Calibri" w:hAnsi="Calibri"/>
                <w:color w:val="595959"/>
                <w:sz w:val="10"/>
                <w:szCs w:val="20"/>
              </w:rPr>
            </w:pPr>
          </w:p>
          <w:p w:rsidR="00AF13D5" w:rsidRPr="00EF57FA" w:rsidRDefault="00AF13D5" w:rsidP="00AF13D5">
            <w:pPr>
              <w:jc w:val="both"/>
              <w:rPr>
                <w:rFonts w:cs="Tahoma"/>
                <w:color w:val="595959" w:themeColor="text1" w:themeTint="A6"/>
                <w:sz w:val="20"/>
                <w:szCs w:val="20"/>
              </w:rPr>
            </w:pPr>
            <w:r w:rsidRPr="00EF57FA">
              <w:rPr>
                <w:rFonts w:cs="Tahoma"/>
                <w:b/>
                <w:color w:val="595959" w:themeColor="text1" w:themeTint="A6"/>
                <w:sz w:val="20"/>
                <w:szCs w:val="20"/>
              </w:rPr>
              <w:t>B.Com.</w:t>
            </w:r>
            <w:r w:rsidRPr="00EF57FA">
              <w:rPr>
                <w:rFonts w:cs="Tahoma"/>
                <w:color w:val="595959" w:themeColor="text1" w:themeTint="A6"/>
                <w:sz w:val="20"/>
                <w:szCs w:val="20"/>
              </w:rPr>
              <w:t xml:space="preserve"> from </w:t>
            </w:r>
            <w:r w:rsidR="00D01639">
              <w:rPr>
                <w:rFonts w:cs="Tahoma"/>
                <w:color w:val="595959" w:themeColor="text1" w:themeTint="A6"/>
                <w:sz w:val="20"/>
                <w:szCs w:val="20"/>
              </w:rPr>
              <w:t>Mahatma Gandhi</w:t>
            </w:r>
            <w:r w:rsidRPr="00EF57FA">
              <w:rPr>
                <w:rFonts w:cs="Tahoma"/>
                <w:color w:val="595959" w:themeColor="text1" w:themeTint="A6"/>
                <w:sz w:val="20"/>
                <w:szCs w:val="20"/>
              </w:rPr>
              <w:t xml:space="preserve">University, </w:t>
            </w:r>
            <w:r w:rsidR="00D01639">
              <w:rPr>
                <w:rFonts w:cs="Tahoma"/>
                <w:color w:val="595959" w:themeColor="text1" w:themeTint="A6"/>
                <w:sz w:val="20"/>
                <w:szCs w:val="20"/>
              </w:rPr>
              <w:t>Kerala</w:t>
            </w:r>
            <w:r w:rsidRPr="00EF57FA">
              <w:rPr>
                <w:rFonts w:cs="Tahoma"/>
                <w:color w:val="595959" w:themeColor="text1" w:themeTint="A6"/>
                <w:sz w:val="20"/>
                <w:szCs w:val="20"/>
              </w:rPr>
              <w:t xml:space="preserve">in </w:t>
            </w:r>
            <w:r w:rsidR="002A4299" w:rsidRPr="00EF57FA">
              <w:rPr>
                <w:rFonts w:cs="Tahoma"/>
                <w:color w:val="595959" w:themeColor="text1" w:themeTint="A6"/>
                <w:sz w:val="20"/>
                <w:szCs w:val="20"/>
              </w:rPr>
              <w:t>2</w:t>
            </w:r>
            <w:r w:rsidR="00D01639">
              <w:rPr>
                <w:rFonts w:cs="Tahoma"/>
                <w:color w:val="595959" w:themeColor="text1" w:themeTint="A6"/>
                <w:sz w:val="20"/>
                <w:szCs w:val="20"/>
              </w:rPr>
              <w:t>010</w:t>
            </w:r>
          </w:p>
          <w:p w:rsidR="00B34F97" w:rsidRDefault="00B34F97" w:rsidP="00B34F97">
            <w:pPr>
              <w:rPr>
                <w:rFonts w:eastAsia="Batang" w:cs="Tahoma"/>
                <w:b/>
                <w:color w:val="595959"/>
                <w:sz w:val="20"/>
                <w:szCs w:val="20"/>
              </w:rPr>
            </w:pPr>
            <w:r w:rsidRPr="00EF57FA">
              <w:rPr>
                <w:rFonts w:eastAsia="Batang" w:cs="Tahoma"/>
                <w:b/>
                <w:color w:val="595959"/>
                <w:sz w:val="20"/>
                <w:szCs w:val="20"/>
              </w:rPr>
              <w:t>Other Co</w:t>
            </w:r>
            <w:r w:rsidR="00D01639">
              <w:rPr>
                <w:rFonts w:eastAsia="Batang" w:cs="Tahoma"/>
                <w:b/>
                <w:color w:val="595959"/>
                <w:sz w:val="20"/>
                <w:szCs w:val="20"/>
              </w:rPr>
              <w:t>urse:</w:t>
            </w:r>
          </w:p>
          <w:p w:rsidR="00D01639" w:rsidRPr="00D01639" w:rsidRDefault="00D01639" w:rsidP="00B34F97">
            <w:pPr>
              <w:rPr>
                <w:rFonts w:eastAsia="Batang" w:cs="Tahoma"/>
                <w:color w:val="595959"/>
                <w:sz w:val="20"/>
                <w:szCs w:val="20"/>
              </w:rPr>
            </w:pPr>
            <w:r>
              <w:rPr>
                <w:rFonts w:eastAsia="Batang" w:cs="Tahoma"/>
                <w:color w:val="595959"/>
                <w:sz w:val="20"/>
                <w:szCs w:val="20"/>
              </w:rPr>
              <w:t>Digital literacy certification From Sutherland in 2008</w:t>
            </w:r>
          </w:p>
          <w:p w:rsidR="00045567" w:rsidRPr="00EF57FA" w:rsidRDefault="00045567" w:rsidP="00B34F97">
            <w:pPr>
              <w:rPr>
                <w:rFonts w:cs="Tahoma"/>
                <w:color w:val="595959"/>
                <w:sz w:val="20"/>
                <w:szCs w:val="20"/>
              </w:rPr>
            </w:pPr>
            <w:r w:rsidRPr="00EF57FA">
              <w:rPr>
                <w:rFonts w:cs="Tahoma"/>
                <w:color w:val="0071B7"/>
                <w:sz w:val="28"/>
                <w:szCs w:val="28"/>
              </w:rPr>
              <w:t>Certification</w:t>
            </w:r>
          </w:p>
          <w:p w:rsidR="00045567" w:rsidRPr="00EF57FA" w:rsidRDefault="00045567" w:rsidP="00B34F97">
            <w:pPr>
              <w:rPr>
                <w:rFonts w:cs="Tahoma"/>
                <w:color w:val="595959"/>
                <w:sz w:val="10"/>
                <w:szCs w:val="20"/>
              </w:rPr>
            </w:pPr>
          </w:p>
          <w:p w:rsidR="005428B3" w:rsidRPr="00D01639" w:rsidRDefault="005428B3" w:rsidP="007163D5">
            <w:pPr>
              <w:pStyle w:val="ListParagraph"/>
              <w:numPr>
                <w:ilvl w:val="0"/>
                <w:numId w:val="4"/>
              </w:numPr>
              <w:rPr>
                <w:rFonts w:eastAsia="Batang" w:cs="Tahoma"/>
                <w:color w:val="595959"/>
                <w:sz w:val="20"/>
                <w:szCs w:val="20"/>
              </w:rPr>
            </w:pPr>
            <w:r w:rsidRPr="00EF57FA">
              <w:rPr>
                <w:rFonts w:cs="Tahoma"/>
                <w:color w:val="595959"/>
                <w:sz w:val="20"/>
                <w:szCs w:val="20"/>
              </w:rPr>
              <w:t>Microsoft Excel 2013</w:t>
            </w:r>
          </w:p>
          <w:p w:rsidR="002C710D" w:rsidRPr="00EF57FA" w:rsidRDefault="001B10E5" w:rsidP="00585E0E">
            <w:pPr>
              <w:spacing w:line="220" w:lineRule="exact"/>
              <w:jc w:val="both"/>
              <w:rPr>
                <w:rFonts w:ascii="Calibri" w:hAnsi="Calibri"/>
                <w:color w:val="595959"/>
                <w:sz w:val="20"/>
              </w:rPr>
            </w:pPr>
            <w:r w:rsidRPr="001B10E5">
              <w:rPr>
                <w:rFonts w:cs="Tahoma"/>
                <w:noProof/>
              </w:rPr>
              <w:pict>
                <v:line id="Straight Connector 13" o:spid="_x0000_s1037" style="position:absolute;left:0;text-align:left;z-index:251750400;visibility:visible;mso-wrap-distance-top:-3e-5mm;mso-wrap-distance-bottom:-3e-5mm" from="1.5pt,10.1pt" to="133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" strokecolor="#d8d8d8 [2732]">
                  <o:lock v:ext="edit" shapetype="f"/>
                </v:line>
              </w:pict>
            </w:r>
          </w:p>
        </w:tc>
        <w:tc>
          <w:tcPr>
            <w:tcW w:w="8044" w:type="dxa"/>
            <w:shd w:val="clear" w:color="auto" w:fill="FFFFFF" w:themeFill="background1"/>
          </w:tcPr>
          <w:p w:rsidR="001701B4" w:rsidRPr="00EF57FA" w:rsidRDefault="001B10E5" w:rsidP="008A5D08">
            <w:pPr>
              <w:ind w:right="720"/>
              <w:rPr>
                <w:rFonts w:cs="Tahoma"/>
                <w:sz w:val="20"/>
                <w:szCs w:val="20"/>
              </w:rPr>
            </w:pPr>
            <w:r w:rsidRPr="001B10E5">
              <w:rPr>
                <w:rFonts w:cs="Tahoma"/>
                <w:noProof/>
              </w:rPr>
              <w:pict>
                <v:line id="Straight Connector 6" o:spid="_x0000_s1036" style="position:absolute;z-index:251746304;visibility:visible;mso-wrap-distance-top:-3e-5mm;mso-wrap-distance-bottom:-3e-5mm;mso-position-horizontal-relative:text;mso-position-vertical-relative:text;mso-width-relative:margin" from="-3.7pt,.5pt" to="382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" strokecolor="#d8d8d8 [2732]">
                  <o:lock v:ext="edit" shapetype="f"/>
                </v:line>
              </w:pict>
            </w:r>
            <w:r w:rsidR="00195C1A" w:rsidRPr="00EF57FA">
              <w:rPr>
                <w:rFonts w:cs="Tahoma"/>
                <w:color w:val="0071B7"/>
                <w:sz w:val="28"/>
                <w:szCs w:val="28"/>
              </w:rPr>
              <w:t>Profile Summary</w:t>
            </w:r>
          </w:p>
        </w:tc>
      </w:tr>
      <w:tr w:rsidR="00E5412E" w:rsidRPr="00EF57FA" w:rsidTr="004F3752">
        <w:trPr>
          <w:trHeight w:val="5049"/>
        </w:trPr>
        <w:tc>
          <w:tcPr>
            <w:tcW w:w="3314" w:type="dxa"/>
            <w:vMerge/>
            <w:shd w:val="clear" w:color="auto" w:fill="FFFFFF" w:themeFill="background1"/>
          </w:tcPr>
          <w:p w:rsidR="00E5412E" w:rsidRPr="00EF57FA" w:rsidRDefault="00E5412E" w:rsidP="005472EA">
            <w:pPr>
              <w:rPr>
                <w:rFonts w:cs="Tahoma"/>
              </w:rPr>
            </w:pPr>
          </w:p>
        </w:tc>
        <w:tc>
          <w:tcPr>
            <w:tcW w:w="8044" w:type="dxa"/>
            <w:shd w:val="clear" w:color="auto" w:fill="FFFFFF" w:themeFill="background1"/>
          </w:tcPr>
          <w:p w:rsidR="00D71796" w:rsidRPr="00EF57FA" w:rsidRDefault="00D71796" w:rsidP="007163D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595959" w:themeColor="text1" w:themeTint="A6"/>
                <w:sz w:val="20"/>
                <w:szCs w:val="20"/>
                <w:lang w:eastAsia="en-GB"/>
              </w:rPr>
            </w:pPr>
            <w:r w:rsidRPr="00EF57FA">
              <w:rPr>
                <w:rFonts w:cs="Tahoma"/>
                <w:b/>
                <w:color w:val="595959" w:themeColor="text1" w:themeTint="A6"/>
                <w:sz w:val="20"/>
                <w:szCs w:val="20"/>
                <w:lang w:eastAsia="en-GB"/>
              </w:rPr>
              <w:t>Results-driven global professional</w:t>
            </w:r>
            <w:r w:rsidRPr="00EF57FA">
              <w:rPr>
                <w:rFonts w:cs="Tahoma"/>
                <w:color w:val="595959" w:themeColor="text1" w:themeTint="A6"/>
                <w:sz w:val="20"/>
                <w:szCs w:val="20"/>
                <w:lang w:eastAsia="en-GB"/>
              </w:rPr>
              <w:t xml:space="preserve"> acknowledged for directing internal and regulatory reporting, accounting operations, budgeting and forecasting which lead to long-term improvements in cost savings, profitability and productivity</w:t>
            </w:r>
          </w:p>
          <w:p w:rsidR="00D71796" w:rsidRPr="00EF57FA" w:rsidRDefault="00D71796" w:rsidP="007163D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595959" w:themeColor="text1" w:themeTint="A6"/>
                <w:sz w:val="20"/>
                <w:szCs w:val="20"/>
                <w:lang w:eastAsia="en-GB"/>
              </w:rPr>
            </w:pPr>
            <w:r w:rsidRPr="00EF57FA">
              <w:rPr>
                <w:rFonts w:cs="Tahoma"/>
                <w:b/>
                <w:color w:val="595959" w:themeColor="text1" w:themeTint="A6"/>
                <w:sz w:val="20"/>
                <w:szCs w:val="20"/>
                <w:lang w:eastAsia="en-GB"/>
              </w:rPr>
              <w:t>Driven, highly energized, and recognized</w:t>
            </w:r>
            <w:r w:rsidRPr="00EF57FA">
              <w:rPr>
                <w:rFonts w:cs="Tahoma"/>
                <w:color w:val="595959" w:themeColor="text1" w:themeTint="A6"/>
                <w:sz w:val="20"/>
                <w:szCs w:val="20"/>
                <w:lang w:eastAsia="en-GB"/>
              </w:rPr>
              <w:t xml:space="preserve"> for conceptualizing </w:t>
            </w:r>
            <w:r w:rsidR="002B386D" w:rsidRPr="00EF57FA">
              <w:rPr>
                <w:rFonts w:cs="Tahoma"/>
                <w:color w:val="595959" w:themeColor="text1" w:themeTint="A6"/>
                <w:sz w:val="20"/>
                <w:szCs w:val="20"/>
                <w:lang w:eastAsia="en-GB"/>
              </w:rPr>
              <w:t>and implementing</w:t>
            </w:r>
            <w:r w:rsidRPr="00EF57FA">
              <w:rPr>
                <w:rFonts w:cs="Tahoma"/>
                <w:color w:val="595959" w:themeColor="text1" w:themeTint="A6"/>
                <w:sz w:val="20"/>
                <w:szCs w:val="20"/>
                <w:lang w:eastAsia="en-GB"/>
              </w:rPr>
              <w:t xml:space="preserve"> financial procedures, internal financial controls and costing in compliance with rules </w:t>
            </w:r>
            <w:r w:rsidR="002B386D" w:rsidRPr="00EF57FA">
              <w:rPr>
                <w:rFonts w:cs="Tahoma"/>
                <w:color w:val="595959" w:themeColor="text1" w:themeTint="A6"/>
                <w:sz w:val="20"/>
                <w:szCs w:val="20"/>
                <w:lang w:eastAsia="en-GB"/>
              </w:rPr>
              <w:t>and regulations</w:t>
            </w:r>
          </w:p>
          <w:p w:rsidR="00D71796" w:rsidRPr="00EF57FA" w:rsidRDefault="00D71796" w:rsidP="007163D5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ahoma"/>
                <w:color w:val="595959" w:themeColor="text1" w:themeTint="A6"/>
                <w:spacing w:val="-4"/>
                <w:sz w:val="20"/>
                <w:szCs w:val="20"/>
                <w:lang w:eastAsia="en-GB"/>
              </w:rPr>
            </w:pPr>
            <w:r w:rsidRPr="00EF57FA">
              <w:rPr>
                <w:rFonts w:cs="Tahoma"/>
                <w:color w:val="595959" w:themeColor="text1" w:themeTint="A6"/>
                <w:spacing w:val="-4"/>
                <w:sz w:val="20"/>
                <w:szCs w:val="20"/>
                <w:lang w:eastAsia="en-GB"/>
              </w:rPr>
              <w:t xml:space="preserve">Expertise in reviewing and enhancing all financial procedures and internal controls, </w:t>
            </w:r>
            <w:r w:rsidR="0079126A" w:rsidRPr="00EF57FA">
              <w:rPr>
                <w:rFonts w:cs="Tahoma"/>
                <w:color w:val="595959" w:themeColor="text1" w:themeTint="A6"/>
                <w:spacing w:val="-4"/>
                <w:sz w:val="20"/>
                <w:szCs w:val="20"/>
                <w:lang w:eastAsia="en-GB"/>
              </w:rPr>
              <w:t>automating and</w:t>
            </w:r>
            <w:r w:rsidRPr="00EF57FA">
              <w:rPr>
                <w:rFonts w:cs="Tahoma"/>
                <w:color w:val="595959" w:themeColor="text1" w:themeTint="A6"/>
                <w:spacing w:val="-4"/>
                <w:sz w:val="20"/>
                <w:szCs w:val="20"/>
                <w:lang w:eastAsia="en-GB"/>
              </w:rPr>
              <w:t xml:space="preserve"> integrating financial information systems, directing preparation of financial forecasts with coordinated budget projections</w:t>
            </w:r>
          </w:p>
          <w:p w:rsidR="00D71796" w:rsidRPr="00EF57FA" w:rsidRDefault="00D71796" w:rsidP="007163D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595959" w:themeColor="text1" w:themeTint="A6"/>
                <w:spacing w:val="4"/>
                <w:sz w:val="20"/>
                <w:szCs w:val="20"/>
                <w:lang w:eastAsia="en-GB"/>
              </w:rPr>
            </w:pPr>
            <w:r w:rsidRPr="00EF57FA">
              <w:rPr>
                <w:rFonts w:cs="Tahoma"/>
                <w:color w:val="595959" w:themeColor="text1" w:themeTint="A6"/>
                <w:spacing w:val="4"/>
                <w:sz w:val="20"/>
                <w:szCs w:val="20"/>
                <w:lang w:eastAsia="en-GB"/>
              </w:rPr>
              <w:t xml:space="preserve">Proficient in </w:t>
            </w:r>
            <w:r w:rsidRPr="00EF57FA">
              <w:rPr>
                <w:rFonts w:cs="Tahoma"/>
                <w:b/>
                <w:color w:val="595959" w:themeColor="text1" w:themeTint="A6"/>
                <w:spacing w:val="4"/>
                <w:sz w:val="20"/>
                <w:szCs w:val="20"/>
                <w:lang w:eastAsia="en-GB"/>
              </w:rPr>
              <w:t xml:space="preserve">implementing </w:t>
            </w:r>
            <w:r w:rsidRPr="00EF57FA">
              <w:rPr>
                <w:b/>
                <w:color w:val="595959" w:themeColor="text1" w:themeTint="A6"/>
                <w:spacing w:val="4"/>
                <w:sz w:val="20"/>
                <w:szCs w:val="20"/>
              </w:rPr>
              <w:t>advanced audit concepts</w:t>
            </w:r>
            <w:r w:rsidRPr="00EF57FA">
              <w:rPr>
                <w:color w:val="595959" w:themeColor="text1" w:themeTint="A6"/>
                <w:spacing w:val="4"/>
                <w:sz w:val="20"/>
                <w:szCs w:val="20"/>
              </w:rPr>
              <w:t xml:space="preserve"> and techniques in analyzing fiscal, operational and computed based systems</w:t>
            </w:r>
          </w:p>
          <w:p w:rsidR="00D71796" w:rsidRPr="00EF57FA" w:rsidRDefault="00483462" w:rsidP="007163D5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Tahoma"/>
                <w:bCs/>
                <w:color w:val="595959" w:themeColor="text1" w:themeTint="A6"/>
                <w:spacing w:val="-4"/>
                <w:sz w:val="20"/>
                <w:szCs w:val="20"/>
                <w:lang w:eastAsia="en-GB"/>
              </w:rPr>
            </w:pPr>
            <w:r w:rsidRPr="00EF57FA">
              <w:rPr>
                <w:rFonts w:cs="Tahoma"/>
                <w:bCs/>
                <w:color w:val="595959" w:themeColor="text1" w:themeTint="A6"/>
                <w:spacing w:val="-4"/>
                <w:sz w:val="20"/>
                <w:szCs w:val="20"/>
                <w:lang w:eastAsia="en-GB"/>
              </w:rPr>
              <w:t xml:space="preserve">Expertise </w:t>
            </w:r>
            <w:r w:rsidR="00D71796" w:rsidRPr="00EF57FA">
              <w:rPr>
                <w:rFonts w:cs="Tahoma"/>
                <w:bCs/>
                <w:color w:val="595959" w:themeColor="text1" w:themeTint="A6"/>
                <w:spacing w:val="-4"/>
                <w:sz w:val="20"/>
                <w:szCs w:val="20"/>
                <w:lang w:eastAsia="en-GB"/>
              </w:rPr>
              <w:t xml:space="preserve">in collaborating with management team </w:t>
            </w:r>
            <w:r w:rsidR="00D71796" w:rsidRPr="00727090">
              <w:rPr>
                <w:rFonts w:cs="Tahoma"/>
                <w:b/>
                <w:bCs/>
                <w:color w:val="595959" w:themeColor="text1" w:themeTint="A6"/>
                <w:spacing w:val="-4"/>
                <w:sz w:val="20"/>
                <w:szCs w:val="20"/>
                <w:lang w:eastAsia="en-GB"/>
              </w:rPr>
              <w:t>in improving and executing strategies</w:t>
            </w:r>
            <w:r w:rsidR="002B386D" w:rsidRPr="00EF57FA">
              <w:rPr>
                <w:rFonts w:cs="Tahoma"/>
                <w:bCs/>
                <w:color w:val="595959" w:themeColor="text1" w:themeTint="A6"/>
                <w:spacing w:val="-4"/>
                <w:sz w:val="20"/>
                <w:szCs w:val="20"/>
                <w:lang w:eastAsia="en-GB"/>
              </w:rPr>
              <w:t xml:space="preserve">and </w:t>
            </w:r>
            <w:r w:rsidR="002B386D" w:rsidRPr="00727090">
              <w:rPr>
                <w:rFonts w:cs="Tahoma"/>
                <w:b/>
                <w:bCs/>
                <w:color w:val="595959" w:themeColor="text1" w:themeTint="A6"/>
                <w:spacing w:val="-4"/>
                <w:sz w:val="20"/>
                <w:szCs w:val="20"/>
                <w:lang w:eastAsia="en-GB"/>
              </w:rPr>
              <w:t>processes</w:t>
            </w:r>
            <w:r w:rsidR="00D71796" w:rsidRPr="00727090">
              <w:rPr>
                <w:rFonts w:cs="Tahoma"/>
                <w:b/>
                <w:bCs/>
                <w:color w:val="595959" w:themeColor="text1" w:themeTint="A6"/>
                <w:spacing w:val="-4"/>
                <w:sz w:val="20"/>
                <w:szCs w:val="20"/>
                <w:lang w:eastAsia="en-GB"/>
              </w:rPr>
              <w:t xml:space="preserve">, accomplishing corporate goals </w:t>
            </w:r>
            <w:r w:rsidR="002B386D" w:rsidRPr="00727090">
              <w:rPr>
                <w:rFonts w:cs="Tahoma"/>
                <w:b/>
                <w:bCs/>
                <w:color w:val="595959" w:themeColor="text1" w:themeTint="A6"/>
                <w:spacing w:val="-4"/>
                <w:sz w:val="20"/>
                <w:szCs w:val="20"/>
                <w:lang w:eastAsia="en-GB"/>
              </w:rPr>
              <w:t>and profitability</w:t>
            </w:r>
            <w:r w:rsidR="00D71796" w:rsidRPr="00EF57FA">
              <w:rPr>
                <w:rFonts w:cs="Tahoma"/>
                <w:bCs/>
                <w:color w:val="595959" w:themeColor="text1" w:themeTint="A6"/>
                <w:spacing w:val="-4"/>
                <w:sz w:val="20"/>
                <w:szCs w:val="20"/>
                <w:lang w:eastAsia="en-GB"/>
              </w:rPr>
              <w:t xml:space="preserve"> for the company</w:t>
            </w:r>
          </w:p>
          <w:p w:rsidR="00D71796" w:rsidRPr="00EF57FA" w:rsidRDefault="00D71796" w:rsidP="007163D5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Tahoma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EF57FA">
              <w:rPr>
                <w:rFonts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An </w:t>
            </w:r>
            <w:r w:rsidRPr="00DA2C8B">
              <w:rPr>
                <w:rFonts w:cs="Tahoma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effective communicator</w:t>
            </w:r>
            <w:r w:rsidRPr="00EF57FA">
              <w:rPr>
                <w:rFonts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with </w:t>
            </w:r>
            <w:r w:rsidRPr="00727090">
              <w:rPr>
                <w:rFonts w:cs="Tahoma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skills in leading, inspiring and developing a talented team </w:t>
            </w:r>
            <w:r w:rsidRPr="00EF57FA">
              <w:rPr>
                <w:rFonts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that supports the strategic </w:t>
            </w:r>
            <w:r w:rsidR="002B386D" w:rsidRPr="00EF57FA">
              <w:rPr>
                <w:rFonts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>and future</w:t>
            </w:r>
            <w:r w:rsidRPr="00EF57FA">
              <w:rPr>
                <w:rFonts w:cs="Tahoma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needs of the business</w:t>
            </w:r>
          </w:p>
          <w:p w:rsidR="008A5D08" w:rsidRPr="005A2761" w:rsidRDefault="008A5D08" w:rsidP="00C901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Tahoma"/>
                <w:color w:val="595959" w:themeColor="text1" w:themeTint="A6"/>
                <w:sz w:val="16"/>
                <w:szCs w:val="20"/>
                <w:lang w:eastAsia="en-GB"/>
              </w:rPr>
            </w:pPr>
          </w:p>
          <w:p w:rsidR="008A5D08" w:rsidRPr="00EF57FA" w:rsidRDefault="008A5D08" w:rsidP="00CB2AF4">
            <w:pPr>
              <w:rPr>
                <w:rFonts w:cs="Tahoma"/>
                <w:color w:val="0071B7"/>
                <w:sz w:val="28"/>
                <w:szCs w:val="28"/>
              </w:rPr>
            </w:pPr>
            <w:r w:rsidRPr="00EF57FA">
              <w:rPr>
                <w:rFonts w:cs="Tahoma"/>
                <w:color w:val="0071B7"/>
                <w:sz w:val="28"/>
                <w:szCs w:val="28"/>
              </w:rPr>
              <w:t>IT Skills</w:t>
            </w:r>
          </w:p>
          <w:p w:rsidR="008A5D08" w:rsidRPr="005A2761" w:rsidRDefault="008A5D08" w:rsidP="008A5D08">
            <w:pPr>
              <w:jc w:val="both"/>
              <w:rPr>
                <w:rFonts w:cs="Tahoma"/>
                <w:color w:val="595959" w:themeColor="text1" w:themeTint="A6"/>
                <w:sz w:val="10"/>
                <w:szCs w:val="20"/>
              </w:rPr>
            </w:pPr>
          </w:p>
          <w:p w:rsidR="00765B90" w:rsidRDefault="00454BB1" w:rsidP="007163D5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184"/>
              <w:jc w:val="both"/>
              <w:textAlignment w:val="baseline"/>
              <w:rPr>
                <w:rFonts w:cs="Tahoma"/>
                <w:color w:val="595959" w:themeColor="text1" w:themeTint="A6"/>
                <w:sz w:val="20"/>
                <w:szCs w:val="20"/>
              </w:rPr>
            </w:pPr>
            <w:r w:rsidRPr="00EF57FA">
              <w:rPr>
                <w:rFonts w:cs="Tahoma"/>
                <w:color w:val="595959" w:themeColor="text1" w:themeTint="A6"/>
                <w:sz w:val="20"/>
                <w:szCs w:val="20"/>
              </w:rPr>
              <w:t>Oracle E Travel -2000</w:t>
            </w:r>
          </w:p>
          <w:p w:rsidR="00D01639" w:rsidRPr="00EF57FA" w:rsidRDefault="00D01639" w:rsidP="007163D5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184"/>
              <w:jc w:val="both"/>
              <w:textAlignment w:val="baseline"/>
              <w:rPr>
                <w:rFonts w:cs="Tahoma"/>
                <w:color w:val="595959" w:themeColor="text1" w:themeTint="A6"/>
                <w:sz w:val="20"/>
                <w:szCs w:val="20"/>
              </w:rPr>
            </w:pPr>
            <w:r>
              <w:rPr>
                <w:rFonts w:cs="Tahoma"/>
                <w:color w:val="595959" w:themeColor="text1" w:themeTint="A6"/>
                <w:sz w:val="20"/>
                <w:szCs w:val="20"/>
              </w:rPr>
              <w:t>E-Traccs</w:t>
            </w:r>
          </w:p>
          <w:p w:rsidR="008A5D08" w:rsidRPr="00EF57FA" w:rsidRDefault="00912135" w:rsidP="007163D5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184"/>
              <w:jc w:val="both"/>
              <w:textAlignment w:val="baseline"/>
              <w:rPr>
                <w:rFonts w:cs="Tahoma"/>
                <w:color w:val="595959" w:themeColor="text1" w:themeTint="A6"/>
                <w:sz w:val="20"/>
                <w:szCs w:val="20"/>
              </w:rPr>
            </w:pPr>
            <w:r w:rsidRPr="00EF57FA">
              <w:rPr>
                <w:rFonts w:cs="Tahoma"/>
                <w:color w:val="595959" w:themeColor="text1" w:themeTint="A6"/>
                <w:sz w:val="20"/>
                <w:szCs w:val="20"/>
              </w:rPr>
              <w:t>Tally ERP 9.1</w:t>
            </w:r>
            <w:r w:rsidR="00035A45">
              <w:rPr>
                <w:rFonts w:cs="Tahoma"/>
                <w:color w:val="595959" w:themeColor="text1" w:themeTint="A6"/>
                <w:sz w:val="20"/>
                <w:szCs w:val="20"/>
              </w:rPr>
              <w:t xml:space="preserve">, Quick Books and other </w:t>
            </w:r>
            <w:r w:rsidR="00035A45" w:rsidRPr="00EF57FA">
              <w:rPr>
                <w:rFonts w:cs="Tahoma"/>
                <w:color w:val="595959" w:themeColor="text1" w:themeTint="A6"/>
                <w:sz w:val="20"/>
                <w:szCs w:val="20"/>
              </w:rPr>
              <w:t>ERP</w:t>
            </w:r>
            <w:r w:rsidRPr="00EF57FA">
              <w:rPr>
                <w:rFonts w:cs="Tahoma"/>
                <w:color w:val="595959" w:themeColor="text1" w:themeTint="A6"/>
                <w:sz w:val="20"/>
                <w:szCs w:val="20"/>
              </w:rPr>
              <w:t xml:space="preserve"> Based Accounting Software</w:t>
            </w:r>
          </w:p>
          <w:p w:rsidR="00912135" w:rsidRPr="00EF57FA" w:rsidRDefault="00912135" w:rsidP="007163D5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184"/>
              <w:jc w:val="both"/>
              <w:textAlignment w:val="baseline"/>
              <w:rPr>
                <w:rFonts w:cs="Tahoma"/>
                <w:color w:val="595959" w:themeColor="text1" w:themeTint="A6"/>
                <w:sz w:val="18"/>
                <w:szCs w:val="20"/>
              </w:rPr>
            </w:pPr>
            <w:r w:rsidRPr="00EF57FA">
              <w:rPr>
                <w:rFonts w:cs="Tahoma"/>
                <w:color w:val="595959"/>
                <w:sz w:val="20"/>
              </w:rPr>
              <w:t>Microsoft Office – Excel and Word</w:t>
            </w:r>
          </w:p>
          <w:p w:rsidR="00482628" w:rsidRPr="00D01639" w:rsidRDefault="00482628" w:rsidP="007163D5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184"/>
              <w:jc w:val="both"/>
              <w:textAlignment w:val="baseline"/>
              <w:rPr>
                <w:rFonts w:cs="Tahoma"/>
                <w:color w:val="595959" w:themeColor="text1" w:themeTint="A6"/>
                <w:sz w:val="18"/>
                <w:szCs w:val="20"/>
              </w:rPr>
            </w:pPr>
            <w:r w:rsidRPr="00EF57FA">
              <w:rPr>
                <w:rFonts w:cs="Tahoma"/>
                <w:color w:val="595959" w:themeColor="text1" w:themeTint="A6"/>
                <w:sz w:val="20"/>
                <w:szCs w:val="20"/>
              </w:rPr>
              <w:t>MS Excel (</w:t>
            </w:r>
            <w:r w:rsidR="00D01639" w:rsidRPr="00EF57FA">
              <w:rPr>
                <w:rFonts w:cs="Tahoma"/>
                <w:color w:val="595959" w:themeColor="text1" w:themeTint="A6"/>
                <w:sz w:val="20"/>
                <w:szCs w:val="20"/>
              </w:rPr>
              <w:t>Aggregate</w:t>
            </w:r>
            <w:r w:rsidRPr="00EF57FA">
              <w:rPr>
                <w:rFonts w:cs="Tahoma"/>
                <w:color w:val="595959" w:themeColor="text1" w:themeTint="A6"/>
                <w:sz w:val="20"/>
                <w:szCs w:val="20"/>
              </w:rPr>
              <w:t xml:space="preserve"> function, </w:t>
            </w:r>
            <w:r w:rsidR="00D01639" w:rsidRPr="00EF57FA">
              <w:rPr>
                <w:rFonts w:cs="Tahoma"/>
                <w:color w:val="595959" w:themeColor="text1" w:themeTint="A6"/>
                <w:sz w:val="20"/>
                <w:szCs w:val="20"/>
              </w:rPr>
              <w:t>VLOOKUP</w:t>
            </w:r>
            <w:r w:rsidRPr="00EF57FA">
              <w:rPr>
                <w:rFonts w:cs="Tahoma"/>
                <w:color w:val="595959" w:themeColor="text1" w:themeTint="A6"/>
                <w:sz w:val="20"/>
                <w:szCs w:val="20"/>
              </w:rPr>
              <w:t>, Pivot table, UDF Macros)</w:t>
            </w:r>
          </w:p>
          <w:p w:rsidR="00264CDA" w:rsidRPr="00EF57FA" w:rsidRDefault="001B10E5" w:rsidP="00C901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Tahoma"/>
                <w:color w:val="595959" w:themeColor="text1" w:themeTint="A6"/>
                <w:sz w:val="20"/>
                <w:szCs w:val="20"/>
                <w:lang w:eastAsia="en-GB"/>
              </w:rPr>
            </w:pPr>
            <w:r w:rsidRPr="001B10E5">
              <w:rPr>
                <w:noProof/>
              </w:rPr>
              <w:pict>
                <v:line id="Straight Connector 41" o:spid="_x0000_s1035" style="position:absolute;left:0;text-align:left;z-index:251608576;visibility:visible;mso-wrap-distance-top:-3e-5mm;mso-wrap-distance-bottom:-3e-5mm;mso-width-relative:margin" from="5.15pt,7.9pt" to="391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" strokecolor="#d8d8d8 [2732]">
                  <o:lock v:ext="edit" shapetype="f"/>
                </v:line>
              </w:pict>
            </w:r>
          </w:p>
        </w:tc>
      </w:tr>
      <w:tr w:rsidR="00216895" w:rsidRPr="00EF57FA" w:rsidTr="004F3752">
        <w:trPr>
          <w:trHeight w:val="360"/>
        </w:trPr>
        <w:tc>
          <w:tcPr>
            <w:tcW w:w="11358" w:type="dxa"/>
            <w:gridSpan w:val="2"/>
            <w:shd w:val="clear" w:color="auto" w:fill="FFFFFF" w:themeFill="background1"/>
          </w:tcPr>
          <w:p w:rsidR="00216895" w:rsidRPr="00EF57FA" w:rsidRDefault="00216895" w:rsidP="00555086">
            <w:pPr>
              <w:rPr>
                <w:rFonts w:cs="Tahoma"/>
                <w:color w:val="0071B7"/>
                <w:sz w:val="28"/>
                <w:szCs w:val="28"/>
              </w:rPr>
            </w:pPr>
            <w:r w:rsidRPr="00EF57FA">
              <w:rPr>
                <w:rFonts w:cs="Tahoma"/>
                <w:color w:val="0071B7"/>
                <w:sz w:val="28"/>
                <w:szCs w:val="28"/>
              </w:rPr>
              <w:t>Career Timeline</w:t>
            </w:r>
          </w:p>
          <w:p w:rsidR="002C710D" w:rsidRPr="00EF57FA" w:rsidRDefault="002C710D" w:rsidP="00555086">
            <w:pPr>
              <w:rPr>
                <w:rFonts w:cs="Tahoma"/>
                <w:color w:val="6A6969"/>
                <w:sz w:val="20"/>
                <w:szCs w:val="20"/>
                <w:lang w:eastAsia="en-GB"/>
              </w:rPr>
            </w:pPr>
          </w:p>
        </w:tc>
      </w:tr>
      <w:tr w:rsidR="00216895" w:rsidRPr="00EF57FA" w:rsidTr="004F3752">
        <w:trPr>
          <w:trHeight w:val="74"/>
        </w:trPr>
        <w:tc>
          <w:tcPr>
            <w:tcW w:w="11358" w:type="dxa"/>
            <w:gridSpan w:val="2"/>
            <w:shd w:val="clear" w:color="auto" w:fill="FFFFFF" w:themeFill="background1"/>
          </w:tcPr>
          <w:tbl>
            <w:tblPr>
              <w:tblStyle w:val="TableGrid"/>
              <w:tblW w:w="108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10890"/>
            </w:tblGrid>
            <w:tr w:rsidR="00AD1A37" w:rsidRPr="00EF57FA" w:rsidTr="00CB2AF4">
              <w:trPr>
                <w:trHeight w:val="2592"/>
              </w:trPr>
              <w:tc>
                <w:tcPr>
                  <w:tcW w:w="10890" w:type="dxa"/>
                  <w:shd w:val="clear" w:color="auto" w:fill="FFFFFF" w:themeFill="background1"/>
                </w:tcPr>
                <w:p w:rsidR="00AD1A37" w:rsidRPr="00EF57FA" w:rsidRDefault="001B10E5" w:rsidP="00CB2AF4">
                  <w:pPr>
                    <w:pStyle w:val="ListParagraph"/>
                    <w:overflowPunct w:val="0"/>
                    <w:autoSpaceDE w:val="0"/>
                    <w:autoSpaceDN w:val="0"/>
                    <w:adjustRightInd w:val="0"/>
                    <w:ind w:left="72"/>
                    <w:jc w:val="center"/>
                    <w:textAlignment w:val="baseline"/>
                    <w:rPr>
                      <w:rFonts w:cs="Tahoma"/>
                      <w:color w:val="6A6969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cs="Tahoma"/>
                      <w:noProof/>
                      <w:color w:val="6A6969"/>
                      <w:sz w:val="20"/>
                      <w:szCs w:val="20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0;text-align:left;margin-left:163.2pt;margin-top:114.15pt;width:1in;height:57.6pt;z-index:251625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" fillcolor="gray [1616]" strokecolor="black [3040]">
                        <v:fill color2="#d9d9d9 [496]" rotate="t" angle="180" colors="0 #bcbcbc;22938f #d0d0d0;1 #ededed" focus="100%" type="gradient"/>
                        <v:shadow on="t" color="black" opacity="24903f" origin=",.5" offset="0,.55556mm"/>
                        <v:textbox>
                          <w:txbxContent>
                            <w:p w:rsidR="00CB2AF4" w:rsidRPr="00CB2AF4" w:rsidRDefault="00CB2AF4" w:rsidP="00C16DA4">
                              <w:pPr>
                                <w:rPr>
                                  <w:rFonts w:eastAsia="Batang" w:cs="Tahoma"/>
                                  <w:b/>
                                  <w:color w:val="595959"/>
                                  <w:sz w:val="18"/>
                                </w:rPr>
                              </w:pPr>
                              <w:r>
                                <w:rPr>
                                  <w:rFonts w:eastAsia="Batang" w:cs="Tahoma"/>
                                  <w:b/>
                                  <w:color w:val="595959"/>
                                  <w:sz w:val="18"/>
                                </w:rPr>
                                <w:t>Kamal industries, Accounts and Administration Assistant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cs="Tahoma"/>
                      <w:noProof/>
                      <w:color w:val="6A6969"/>
                      <w:sz w:val="20"/>
                      <w:szCs w:val="20"/>
                    </w:rPr>
                    <w:pict>
                      <v:shape id="_x0000_s1028" type="#_x0000_t202" style="position:absolute;left:0;text-align:left;margin-left:31.95pt;margin-top:1.05pt;width:79.2pt;height:57.6pt;z-index:2516495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" fillcolor="gray [1616]" strokecolor="black [3040]">
                        <v:fill color2="#d9d9d9 [496]" rotate="t" angle="180" colors="0 #bcbcbc;22938f #d0d0d0;1 #ededed" focus="100%" type="gradient"/>
                        <v:shadow on="t" color="black" opacity="24903f" origin=",.5" offset="0,.55556mm"/>
                        <v:textbox>
                          <w:txbxContent>
                            <w:p w:rsidR="00CB2AF4" w:rsidRPr="00CB2AF4" w:rsidRDefault="00CB2AF4" w:rsidP="00CB2AF4">
                              <w:pPr>
                                <w:pStyle w:val="NoSpacing"/>
                                <w:rPr>
                                  <w:rFonts w:eastAsia="Batang" w:cs="Tahoma"/>
                                  <w:b/>
                                  <w:color w:val="595959"/>
                                  <w:sz w:val="18"/>
                                </w:rPr>
                              </w:pPr>
                              <w:r w:rsidRPr="00CB2AF4">
                                <w:rPr>
                                  <w:rFonts w:eastAsia="Batang" w:cs="Tahoma"/>
                                  <w:b/>
                                  <w:color w:val="595959"/>
                                  <w:sz w:val="18"/>
                                </w:rPr>
                                <w:t>P.M Enterprises,</w:t>
                              </w:r>
                            </w:p>
                            <w:p w:rsidR="00CB2AF4" w:rsidRPr="00CB2AF4" w:rsidRDefault="00CB2AF4" w:rsidP="00CB2AF4">
                              <w:pPr>
                                <w:pStyle w:val="NoSpacing"/>
                                <w:rPr>
                                  <w:rFonts w:eastAsia="Batang" w:cs="Tahoma"/>
                                  <w:b/>
                                  <w:color w:val="595959"/>
                                  <w:sz w:val="18"/>
                                </w:rPr>
                              </w:pPr>
                              <w:r w:rsidRPr="00CB2AF4">
                                <w:rPr>
                                  <w:rFonts w:eastAsia="Batang" w:cs="Tahoma"/>
                                  <w:b/>
                                  <w:color w:val="595959"/>
                                  <w:sz w:val="18"/>
                                </w:rPr>
                                <w:t>Accounts &amp;</w:t>
                              </w:r>
                              <w:r w:rsidR="002B386D" w:rsidRPr="00CB2AF4">
                                <w:rPr>
                                  <w:rFonts w:eastAsia="Batang" w:cs="Tahoma"/>
                                  <w:b/>
                                  <w:color w:val="595959"/>
                                  <w:sz w:val="18"/>
                                </w:rPr>
                                <w:t>Administration Assistant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cs="Tahoma"/>
                      <w:noProof/>
                      <w:color w:val="6A6969"/>
                      <w:sz w:val="20"/>
                      <w:szCs w:val="20"/>
                    </w:rPr>
                    <w:pict>
                      <v:shape id="_x0000_s1029" type="#_x0000_t202" style="position:absolute;left:0;text-align:left;margin-left:288.45pt;margin-top:3.15pt;width:95.25pt;height:55.5pt;z-index:251681280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" fillcolor="gray [1616]" strokecolor="black [3040]">
                        <v:fill color2="#d9d9d9 [496]" rotate="t" angle="180" colors="0 #bcbcbc;22938f #d0d0d0;1 #ededed" focus="100%" type="gradient"/>
                        <v:shadow on="t" color="black" opacity="24903f" origin=",.5" offset="0,.55556mm"/>
                        <v:textbox>
                          <w:txbxContent>
                            <w:p w:rsidR="00B0691B" w:rsidRPr="007B0514" w:rsidRDefault="00CB2AF4" w:rsidP="00F143F1">
                              <w:pPr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rFonts w:eastAsia="Batang" w:cs="Tahoma"/>
                                  <w:b/>
                                  <w:color w:val="595959"/>
                                  <w:sz w:val="18"/>
                                </w:rPr>
                                <w:t>Omeir Travel Agency LLC. as Accountant Revenue &amp; Payables</w:t>
                              </w:r>
                            </w:p>
                          </w:txbxContent>
                        </v:textbox>
                        <w10:wrap anchory="page"/>
                      </v:shape>
                    </w:pict>
                  </w:r>
                  <w:r>
                    <w:rPr>
                      <w:rFonts w:cs="Tahoma"/>
                      <w:noProof/>
                      <w:color w:val="6A6969"/>
                      <w:sz w:val="20"/>
                      <w:szCs w:val="20"/>
                    </w:rPr>
                    <w:pict>
                      <v:shape id="Text Box 4" o:spid="_x0000_s1030" type="#_x0000_t202" style="position:absolute;left:0;text-align:left;margin-left:431.7pt;margin-top:115.65pt;width:93.6pt;height:57.6pt;z-index:2517181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" fillcolor="gray [1616]" strokecolor="black [3040]">
                        <v:fill color2="#d9d9d9 [496]" rotate="t" angle="180" colors="0 #bcbcbc;22938f #d0d0d0;1 #ededed" focus="100%" type="gradient"/>
                        <v:shadow on="t" color="black" opacity="24903f" origin=",.5" offset="0,.55556mm"/>
                        <v:textbox>
                          <w:txbxContent>
                            <w:p w:rsidR="00CB2AF4" w:rsidRPr="00CB2AF4" w:rsidRDefault="00CB2AF4" w:rsidP="00660FA2">
                              <w:pPr>
                                <w:rPr>
                                  <w:rFonts w:eastAsia="Batang" w:cs="Tahoma"/>
                                  <w:b/>
                                  <w:color w:val="595959"/>
                                  <w:sz w:val="18"/>
                                </w:rPr>
                              </w:pPr>
                              <w:r w:rsidRPr="00CB2AF4">
                                <w:rPr>
                                  <w:rFonts w:eastAsia="Batang" w:cs="Tahoma"/>
                                  <w:b/>
                                  <w:color w:val="595959"/>
                                  <w:sz w:val="18"/>
                                  <w:szCs w:val="18"/>
                                </w:rPr>
                                <w:t>ATS Travel LLC, as Accountant Operations, Revenue &amp;</w:t>
                              </w:r>
                              <w:r>
                                <w:rPr>
                                  <w:rFonts w:eastAsia="Batang" w:cs="Tahoma"/>
                                  <w:b/>
                                  <w:color w:val="595959"/>
                                  <w:sz w:val="18"/>
                                </w:rPr>
                                <w:t xml:space="preserve"> Payables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cs="Tahoma"/>
                      <w:noProof/>
                      <w:color w:val="6A6969"/>
                      <w:sz w:val="20"/>
                      <w:szCs w:val="20"/>
                    </w:rPr>
                    <w:pict>
                      <v:shape id="Text Box 10" o:spid="_x0000_s1031" type="#_x0000_t202" style="position:absolute;left:0;text-align:left;margin-left:298.6pt;margin-top:81.8pt;width:78.35pt;height:21.45pt;z-index:251730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" filled="f" stroked="f" strokeweight=".5pt">
                        <v:textbox>
                          <w:txbxContent>
                            <w:p w:rsidR="00660FA2" w:rsidRPr="00AB7D2B" w:rsidRDefault="00660FA2" w:rsidP="00660FA2">
                              <w:pPr>
                                <w:rPr>
                                  <w:rFonts w:ascii="Tahoma" w:hAnsi="Tahoma" w:cs="Tahoma"/>
                                  <w:color w:val="FFFFFF" w:themeColor="background1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FFFFFF" w:themeColor="background1"/>
                                  <w:sz w:val="16"/>
                                  <w:szCs w:val="16"/>
                                  <w:lang w:val="en-GB"/>
                                </w:rPr>
                                <w:t>201</w:t>
                              </w:r>
                              <w:r w:rsidR="00CB2AF4">
                                <w:rPr>
                                  <w:rFonts w:ascii="Tahoma" w:hAnsi="Tahoma" w:cs="Tahoma"/>
                                  <w:color w:val="FFFFFF" w:themeColor="background1"/>
                                  <w:sz w:val="16"/>
                                  <w:szCs w:val="16"/>
                                  <w:lang w:val="en-GB"/>
                                </w:rPr>
                                <w:t>4</w:t>
                              </w:r>
                              <w:r>
                                <w:rPr>
                                  <w:rFonts w:ascii="Tahoma" w:hAnsi="Tahoma" w:cs="Tahoma"/>
                                  <w:color w:val="FFFFFF" w:themeColor="background1"/>
                                  <w:sz w:val="16"/>
                                  <w:szCs w:val="16"/>
                                  <w:lang w:val="en-GB"/>
                                </w:rPr>
                                <w:t>-201</w:t>
                              </w:r>
                              <w:r w:rsidR="00CB2AF4">
                                <w:rPr>
                                  <w:rFonts w:ascii="Tahoma" w:hAnsi="Tahoma" w:cs="Tahoma"/>
                                  <w:color w:val="FFFFFF" w:themeColor="background1"/>
                                  <w:sz w:val="16"/>
                                  <w:szCs w:val="16"/>
                                  <w:lang w:val="en-GB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cs="Tahoma"/>
                      <w:noProof/>
                      <w:color w:val="6A6969"/>
                      <w:sz w:val="20"/>
                      <w:szCs w:val="20"/>
                    </w:rPr>
                    <w:pict>
                      <v:shape id="_x0000_s1032" type="#_x0000_t202" style="position:absolute;left:0;text-align:left;margin-left:440.8pt;margin-top:82.35pt;width:78.35pt;height:21.45pt;z-index:251606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" filled="f" stroked="f" strokeweight=".5pt">
                        <v:textbox>
                          <w:txbxContent>
                            <w:p w:rsidR="00855665" w:rsidRPr="00AB7D2B" w:rsidRDefault="00C16DA4" w:rsidP="00855665">
                              <w:pPr>
                                <w:rPr>
                                  <w:rFonts w:ascii="Tahoma" w:hAnsi="Tahoma" w:cs="Tahoma"/>
                                  <w:color w:val="FFFFFF" w:themeColor="background1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FFFFFF" w:themeColor="background1"/>
                                  <w:sz w:val="16"/>
                                  <w:szCs w:val="16"/>
                                  <w:lang w:val="en-GB"/>
                                </w:rPr>
                                <w:t>201</w:t>
                              </w:r>
                              <w:r w:rsidR="00CB2AF4">
                                <w:rPr>
                                  <w:rFonts w:ascii="Tahoma" w:hAnsi="Tahoma" w:cs="Tahoma"/>
                                  <w:color w:val="FFFFFF" w:themeColor="background1"/>
                                  <w:sz w:val="16"/>
                                  <w:szCs w:val="16"/>
                                  <w:lang w:val="en-GB"/>
                                </w:rPr>
                                <w:t>7</w:t>
                              </w:r>
                              <w:r>
                                <w:rPr>
                                  <w:rFonts w:ascii="Tahoma" w:hAnsi="Tahoma" w:cs="Tahoma"/>
                                  <w:color w:val="FFFFFF" w:themeColor="background1"/>
                                  <w:sz w:val="16"/>
                                  <w:szCs w:val="16"/>
                                  <w:lang w:val="en-GB"/>
                                </w:rPr>
                                <w:t>-Present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cs="Tahoma"/>
                      <w:noProof/>
                      <w:color w:val="6A6969"/>
                      <w:sz w:val="20"/>
                      <w:szCs w:val="20"/>
                    </w:rPr>
                    <w:pict>
                      <v:shape id="_x0000_s1033" type="#_x0000_t202" style="position:absolute;left:0;text-align:left;margin-left:172.45pt;margin-top:82.75pt;width:78.35pt;height:21.45pt;z-index:2516935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" filled="f" stroked="f" strokeweight=".5pt">
                        <v:textbox>
                          <w:txbxContent>
                            <w:p w:rsidR="00B0691B" w:rsidRPr="00AB7D2B" w:rsidRDefault="00C16DA4" w:rsidP="00B0691B">
                              <w:pPr>
                                <w:rPr>
                                  <w:rFonts w:ascii="Tahoma" w:hAnsi="Tahoma" w:cs="Tahoma"/>
                                  <w:color w:val="FFFFFF" w:themeColor="background1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FFFFFF" w:themeColor="background1"/>
                                  <w:sz w:val="16"/>
                                  <w:szCs w:val="16"/>
                                  <w:lang w:val="en-GB"/>
                                </w:rPr>
                                <w:t>20</w:t>
                              </w:r>
                              <w:r w:rsidR="00CB2AF4">
                                <w:rPr>
                                  <w:rFonts w:ascii="Tahoma" w:hAnsi="Tahoma" w:cs="Tahoma"/>
                                  <w:color w:val="FFFFFF" w:themeColor="background1"/>
                                  <w:sz w:val="16"/>
                                  <w:szCs w:val="16"/>
                                  <w:lang w:val="en-GB"/>
                                </w:rPr>
                                <w:t>12</w:t>
                              </w:r>
                              <w:r>
                                <w:rPr>
                                  <w:rFonts w:ascii="Tahoma" w:hAnsi="Tahoma" w:cs="Tahoma"/>
                                  <w:color w:val="FFFFFF" w:themeColor="background1"/>
                                  <w:sz w:val="16"/>
                                  <w:szCs w:val="16"/>
                                  <w:lang w:val="en-GB"/>
                                </w:rPr>
                                <w:t>-201</w:t>
                              </w:r>
                              <w:r w:rsidR="00CB2AF4">
                                <w:rPr>
                                  <w:rFonts w:ascii="Tahoma" w:hAnsi="Tahoma" w:cs="Tahoma"/>
                                  <w:color w:val="FFFFFF" w:themeColor="background1"/>
                                  <w:sz w:val="16"/>
                                  <w:szCs w:val="16"/>
                                  <w:lang w:val="en-GB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1B10E5">
                    <w:rPr>
                      <w:rFonts w:cs="Tahoma"/>
                      <w:noProof/>
                    </w:rPr>
                    <w:pict>
                      <v:shape id="Text Box 42" o:spid="_x0000_s1034" type="#_x0000_t202" style="position:absolute;left:0;text-align:left;margin-left:42.2pt;margin-top:81.4pt;width:60pt;height:18pt;z-index:251594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" filled="f" stroked="f" strokeweight=".5pt">
                        <v:textbox>
                          <w:txbxContent>
                            <w:p w:rsidR="005472EA" w:rsidRPr="00AB7D2B" w:rsidRDefault="00C16DA4" w:rsidP="00AD1A37">
                              <w:pPr>
                                <w:rPr>
                                  <w:rFonts w:ascii="Tahoma" w:hAnsi="Tahoma" w:cs="Tahoma"/>
                                  <w:color w:val="FFFFFF" w:themeColor="background1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FFFFFF" w:themeColor="background1"/>
                                  <w:sz w:val="16"/>
                                  <w:szCs w:val="16"/>
                                  <w:lang w:val="en-GB"/>
                                </w:rPr>
                                <w:t>20</w:t>
                              </w:r>
                              <w:r w:rsidR="00CB2AF4">
                                <w:rPr>
                                  <w:rFonts w:ascii="Tahoma" w:hAnsi="Tahoma" w:cs="Tahoma"/>
                                  <w:color w:val="FFFFFF" w:themeColor="background1"/>
                                  <w:sz w:val="16"/>
                                  <w:szCs w:val="16"/>
                                  <w:lang w:val="en-GB"/>
                                </w:rPr>
                                <w:t>10</w:t>
                              </w:r>
                              <w:r w:rsidR="007B0514">
                                <w:rPr>
                                  <w:rFonts w:ascii="Tahoma" w:hAnsi="Tahoma" w:cs="Tahoma"/>
                                  <w:color w:val="FFFFFF" w:themeColor="background1"/>
                                  <w:sz w:val="16"/>
                                  <w:szCs w:val="16"/>
                                  <w:lang w:val="en-GB"/>
                                </w:rPr>
                                <w:t>-20</w:t>
                              </w:r>
                              <w:r w:rsidR="00CB2AF4">
                                <w:rPr>
                                  <w:rFonts w:ascii="Tahoma" w:hAnsi="Tahoma" w:cs="Tahoma"/>
                                  <w:color w:val="FFFFFF" w:themeColor="background1"/>
                                  <w:sz w:val="16"/>
                                  <w:szCs w:val="16"/>
                                  <w:lang w:val="en-GB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660FA2" w:rsidRPr="00EF57FA">
                    <w:rPr>
                      <w:rFonts w:ascii="Tahoma" w:hAnsi="Tahoma" w:cs="Tahoma"/>
                      <w:noProof/>
                      <w:color w:val="6A6969"/>
                      <w:sz w:val="20"/>
                      <w:szCs w:val="20"/>
                    </w:rPr>
                    <w:drawing>
                      <wp:inline distT="0" distB="0" distL="0" distR="0">
                        <wp:extent cx="6777990" cy="2279015"/>
                        <wp:effectExtent l="0" t="0" r="3810" b="6985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imeline-4blocks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77990" cy="22790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50DD4" w:rsidRPr="00EF57FA" w:rsidRDefault="006D66D2" w:rsidP="00CB2AF4">
            <w:pPr>
              <w:jc w:val="center"/>
              <w:rPr>
                <w:rFonts w:cs="Tahoma"/>
                <w:color w:val="0071B7"/>
                <w:sz w:val="28"/>
                <w:szCs w:val="28"/>
              </w:rPr>
            </w:pPr>
            <w:r w:rsidRPr="00EF57FA">
              <w:rPr>
                <w:rFonts w:cs="Tahoma"/>
                <w:color w:val="0071B7"/>
                <w:sz w:val="28"/>
                <w:szCs w:val="28"/>
              </w:rPr>
              <w:t>Core Competencies</w:t>
            </w:r>
          </w:p>
          <w:p w:rsidR="00392B12" w:rsidRPr="005A2761" w:rsidRDefault="00392B12" w:rsidP="00CB2AF4">
            <w:pPr>
              <w:ind w:firstLine="720"/>
              <w:jc w:val="center"/>
              <w:rPr>
                <w:rFonts w:cs="Tahoma"/>
                <w:b/>
                <w:color w:val="595959" w:themeColor="text1" w:themeTint="A6"/>
                <w:sz w:val="10"/>
                <w:szCs w:val="20"/>
              </w:rPr>
            </w:pPr>
          </w:p>
          <w:tbl>
            <w:tblPr>
              <w:tblW w:w="11050" w:type="dxa"/>
              <w:tblLayout w:type="fixed"/>
              <w:tblLook w:val="04A0"/>
            </w:tblPr>
            <w:tblGrid>
              <w:gridCol w:w="3762"/>
              <w:gridCol w:w="3780"/>
              <w:gridCol w:w="3508"/>
            </w:tblGrid>
            <w:tr w:rsidR="00F53B53" w:rsidRPr="00EF57FA" w:rsidTr="008650A5">
              <w:trPr>
                <w:trHeight w:val="241"/>
              </w:trPr>
              <w:tc>
                <w:tcPr>
                  <w:tcW w:w="3762" w:type="dxa"/>
                  <w:shd w:val="clear" w:color="auto" w:fill="auto"/>
                </w:tcPr>
                <w:p w:rsidR="00F53B53" w:rsidRPr="00EF57FA" w:rsidRDefault="008650A5" w:rsidP="00CB2AF4">
                  <w:pPr>
                    <w:spacing w:after="0" w:line="240" w:lineRule="auto"/>
                    <w:jc w:val="center"/>
                    <w:rPr>
                      <w:rFonts w:cs="Tahoma"/>
                      <w:b/>
                      <w:color w:val="595959"/>
                      <w:sz w:val="20"/>
                      <w:szCs w:val="20"/>
                      <w:lang w:val="en-GB"/>
                    </w:rPr>
                  </w:pPr>
                  <w:r w:rsidRPr="00EF57FA">
                    <w:rPr>
                      <w:rFonts w:cs="Tahoma"/>
                      <w:b/>
                      <w:color w:val="0071B7"/>
                      <w:sz w:val="20"/>
                      <w:szCs w:val="20"/>
                      <w:lang w:val="en-GB"/>
                    </w:rPr>
                    <w:t>Financial / General Accounting</w:t>
                  </w:r>
                </w:p>
              </w:tc>
              <w:tc>
                <w:tcPr>
                  <w:tcW w:w="3780" w:type="dxa"/>
                  <w:shd w:val="clear" w:color="auto" w:fill="auto"/>
                </w:tcPr>
                <w:p w:rsidR="00F53B53" w:rsidRPr="00EF57FA" w:rsidRDefault="00A87F77" w:rsidP="00CB2AF4">
                  <w:pPr>
                    <w:spacing w:after="0" w:line="240" w:lineRule="auto"/>
                    <w:jc w:val="center"/>
                    <w:rPr>
                      <w:rFonts w:cs="Tahoma"/>
                      <w:b/>
                      <w:color w:val="595959"/>
                      <w:sz w:val="20"/>
                      <w:szCs w:val="20"/>
                      <w:lang w:val="en-GB"/>
                    </w:rPr>
                  </w:pPr>
                  <w:r w:rsidRPr="00EF57FA">
                    <w:rPr>
                      <w:rFonts w:cs="Tahoma"/>
                      <w:b/>
                      <w:color w:val="0071B7"/>
                      <w:spacing w:val="-4"/>
                      <w:sz w:val="20"/>
                      <w:szCs w:val="20"/>
                      <w:lang w:val="en-GB"/>
                    </w:rPr>
                    <w:t>Financial Planning &amp; Control</w:t>
                  </w:r>
                </w:p>
              </w:tc>
              <w:tc>
                <w:tcPr>
                  <w:tcW w:w="3508" w:type="dxa"/>
                  <w:shd w:val="clear" w:color="auto" w:fill="auto"/>
                </w:tcPr>
                <w:p w:rsidR="00F53B53" w:rsidRPr="00EF57FA" w:rsidRDefault="006D76DC" w:rsidP="00CB2AF4">
                  <w:pPr>
                    <w:spacing w:after="0" w:line="240" w:lineRule="auto"/>
                    <w:jc w:val="center"/>
                    <w:rPr>
                      <w:rFonts w:cs="Tahoma"/>
                      <w:b/>
                      <w:color w:val="595959"/>
                      <w:sz w:val="20"/>
                      <w:szCs w:val="20"/>
                      <w:lang w:val="en-GB"/>
                    </w:rPr>
                  </w:pPr>
                  <w:r w:rsidRPr="00EF57FA">
                    <w:rPr>
                      <w:rFonts w:cs="Tahoma"/>
                      <w:b/>
                      <w:color w:val="0071B7"/>
                      <w:sz w:val="20"/>
                      <w:szCs w:val="20"/>
                      <w:lang w:val="en-GB"/>
                    </w:rPr>
                    <w:t>Accounting Policies &amp; Procedures</w:t>
                  </w:r>
                </w:p>
              </w:tc>
            </w:tr>
            <w:tr w:rsidR="00F53B53" w:rsidRPr="00EF57FA" w:rsidTr="008650A5">
              <w:trPr>
                <w:trHeight w:val="241"/>
              </w:trPr>
              <w:tc>
                <w:tcPr>
                  <w:tcW w:w="3762" w:type="dxa"/>
                  <w:shd w:val="clear" w:color="auto" w:fill="auto"/>
                </w:tcPr>
                <w:p w:rsidR="00F53B53" w:rsidRPr="00EF57FA" w:rsidRDefault="00F53B53" w:rsidP="00CB2AF4">
                  <w:pPr>
                    <w:spacing w:after="0" w:line="240" w:lineRule="auto"/>
                    <w:jc w:val="center"/>
                    <w:rPr>
                      <w:rFonts w:cs="Tahoma"/>
                      <w:b/>
                      <w:color w:val="595959"/>
                      <w:sz w:val="20"/>
                      <w:szCs w:val="20"/>
                      <w:lang w:val="en-GB"/>
                    </w:rPr>
                  </w:pPr>
                  <w:r w:rsidRPr="00EF57FA">
                    <w:rPr>
                      <w:rFonts w:cs="Tahoma"/>
                      <w:b/>
                      <w:noProof/>
                      <w:color w:val="595959"/>
                    </w:rPr>
                    <w:drawing>
                      <wp:inline distT="0" distB="0" distL="0" distR="0">
                        <wp:extent cx="1990725" cy="108664"/>
                        <wp:effectExtent l="0" t="0" r="0" b="5715"/>
                        <wp:docPr id="40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2123825" cy="1159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0" w:type="dxa"/>
                  <w:shd w:val="clear" w:color="auto" w:fill="auto"/>
                </w:tcPr>
                <w:p w:rsidR="00F53B53" w:rsidRPr="00EF57FA" w:rsidRDefault="00F53B53" w:rsidP="00CB2AF4">
                  <w:pPr>
                    <w:spacing w:after="0" w:line="240" w:lineRule="auto"/>
                    <w:jc w:val="center"/>
                    <w:rPr>
                      <w:rFonts w:cs="Tahoma"/>
                      <w:b/>
                      <w:color w:val="595959"/>
                      <w:sz w:val="20"/>
                      <w:szCs w:val="20"/>
                      <w:lang w:val="en-GB"/>
                    </w:rPr>
                  </w:pPr>
                  <w:r w:rsidRPr="00EF57FA">
                    <w:rPr>
                      <w:rFonts w:cs="Tahoma"/>
                      <w:b/>
                      <w:noProof/>
                      <w:color w:val="595959"/>
                    </w:rPr>
                    <w:drawing>
                      <wp:inline distT="0" distB="0" distL="0" distR="0">
                        <wp:extent cx="2035810" cy="111125"/>
                        <wp:effectExtent l="0" t="0" r="2540" b="3175"/>
                        <wp:docPr id="39" name="Pictur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581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dxa"/>
                  <w:shd w:val="clear" w:color="auto" w:fill="auto"/>
                </w:tcPr>
                <w:p w:rsidR="00F53B53" w:rsidRPr="00EF57FA" w:rsidRDefault="00F53B53" w:rsidP="00CB2AF4">
                  <w:pPr>
                    <w:spacing w:after="0" w:line="240" w:lineRule="auto"/>
                    <w:jc w:val="center"/>
                    <w:rPr>
                      <w:rFonts w:cs="Tahoma"/>
                      <w:b/>
                      <w:color w:val="595959"/>
                      <w:sz w:val="20"/>
                      <w:szCs w:val="20"/>
                      <w:lang w:val="en-GB"/>
                    </w:rPr>
                  </w:pPr>
                  <w:r w:rsidRPr="00EF57FA">
                    <w:rPr>
                      <w:rFonts w:cs="Tahoma"/>
                      <w:b/>
                      <w:noProof/>
                      <w:color w:val="595959"/>
                    </w:rPr>
                    <w:drawing>
                      <wp:inline distT="0" distB="0" distL="0" distR="0">
                        <wp:extent cx="2035810" cy="111125"/>
                        <wp:effectExtent l="0" t="0" r="2540" b="3175"/>
                        <wp:docPr id="38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581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3B53" w:rsidRPr="00EF57FA" w:rsidTr="008650A5">
              <w:trPr>
                <w:trHeight w:val="270"/>
              </w:trPr>
              <w:tc>
                <w:tcPr>
                  <w:tcW w:w="3762" w:type="dxa"/>
                  <w:shd w:val="clear" w:color="auto" w:fill="auto"/>
                </w:tcPr>
                <w:p w:rsidR="00F53B53" w:rsidRPr="00EF57FA" w:rsidRDefault="00CB2AF4" w:rsidP="00CB2AF4">
                  <w:pPr>
                    <w:spacing w:after="0" w:line="240" w:lineRule="auto"/>
                    <w:jc w:val="center"/>
                    <w:rPr>
                      <w:rFonts w:cs="Tahoma"/>
                      <w:b/>
                      <w:color w:val="595959"/>
                      <w:sz w:val="20"/>
                      <w:szCs w:val="20"/>
                      <w:lang w:val="en-GB"/>
                    </w:rPr>
                  </w:pPr>
                  <w:r>
                    <w:rPr>
                      <w:rFonts w:cs="Tahoma"/>
                      <w:b/>
                      <w:color w:val="0071B7"/>
                      <w:sz w:val="20"/>
                      <w:szCs w:val="20"/>
                      <w:lang w:val="en-GB"/>
                    </w:rPr>
                    <w:t>Operational</w:t>
                  </w:r>
                </w:p>
              </w:tc>
              <w:tc>
                <w:tcPr>
                  <w:tcW w:w="3780" w:type="dxa"/>
                  <w:shd w:val="clear" w:color="auto" w:fill="auto"/>
                </w:tcPr>
                <w:p w:rsidR="00F53B53" w:rsidRPr="00EF57FA" w:rsidRDefault="00C7578E" w:rsidP="00CB2AF4">
                  <w:pPr>
                    <w:spacing w:after="0" w:line="240" w:lineRule="auto"/>
                    <w:jc w:val="center"/>
                    <w:rPr>
                      <w:rFonts w:cs="Tahoma"/>
                      <w:b/>
                      <w:color w:val="595959"/>
                      <w:sz w:val="20"/>
                      <w:szCs w:val="20"/>
                      <w:lang w:val="en-GB"/>
                    </w:rPr>
                  </w:pPr>
                  <w:r w:rsidRPr="00EF57FA">
                    <w:rPr>
                      <w:rFonts w:cs="Tahoma"/>
                      <w:b/>
                      <w:color w:val="0071B7"/>
                      <w:sz w:val="20"/>
                      <w:szCs w:val="20"/>
                      <w:lang w:val="en-GB"/>
                    </w:rPr>
                    <w:t>Cross-functional Coordination</w:t>
                  </w:r>
                </w:p>
              </w:tc>
              <w:tc>
                <w:tcPr>
                  <w:tcW w:w="3508" w:type="dxa"/>
                  <w:shd w:val="clear" w:color="auto" w:fill="auto"/>
                </w:tcPr>
                <w:p w:rsidR="00F53B53" w:rsidRPr="00EF57FA" w:rsidRDefault="00A87F77" w:rsidP="00CB2AF4">
                  <w:pPr>
                    <w:spacing w:after="0" w:line="240" w:lineRule="auto"/>
                    <w:jc w:val="center"/>
                    <w:rPr>
                      <w:rFonts w:cs="Tahoma"/>
                      <w:b/>
                      <w:bCs/>
                      <w:color w:val="595959"/>
                      <w:sz w:val="20"/>
                      <w:szCs w:val="20"/>
                    </w:rPr>
                  </w:pPr>
                  <w:r w:rsidRPr="00EF57FA">
                    <w:rPr>
                      <w:rFonts w:cs="Tahoma"/>
                      <w:b/>
                      <w:color w:val="0071B7"/>
                      <w:sz w:val="20"/>
                      <w:szCs w:val="20"/>
                      <w:lang w:val="en-GB"/>
                    </w:rPr>
                    <w:t>Financial Reporting</w:t>
                  </w:r>
                </w:p>
              </w:tc>
            </w:tr>
            <w:tr w:rsidR="00F53B53" w:rsidRPr="00EF57FA" w:rsidTr="008650A5">
              <w:trPr>
                <w:trHeight w:val="227"/>
              </w:trPr>
              <w:tc>
                <w:tcPr>
                  <w:tcW w:w="3762" w:type="dxa"/>
                  <w:shd w:val="clear" w:color="auto" w:fill="auto"/>
                </w:tcPr>
                <w:p w:rsidR="00F53B53" w:rsidRPr="00EF57FA" w:rsidRDefault="00F53B53" w:rsidP="00CB2AF4">
                  <w:pPr>
                    <w:spacing w:after="0" w:line="240" w:lineRule="auto"/>
                    <w:jc w:val="center"/>
                    <w:rPr>
                      <w:rFonts w:cs="Tahoma"/>
                      <w:b/>
                      <w:color w:val="595959"/>
                      <w:sz w:val="20"/>
                      <w:szCs w:val="20"/>
                      <w:lang w:val="en-GB"/>
                    </w:rPr>
                  </w:pPr>
                  <w:r w:rsidRPr="00EF57FA">
                    <w:rPr>
                      <w:rFonts w:cs="Tahoma"/>
                      <w:b/>
                      <w:noProof/>
                      <w:color w:val="595959"/>
                    </w:rPr>
                    <w:drawing>
                      <wp:inline distT="0" distB="0" distL="0" distR="0">
                        <wp:extent cx="2035810" cy="111125"/>
                        <wp:effectExtent l="0" t="0" r="2540" b="3175"/>
                        <wp:docPr id="37" name="Pictur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581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0" w:type="dxa"/>
                  <w:shd w:val="clear" w:color="auto" w:fill="auto"/>
                </w:tcPr>
                <w:p w:rsidR="00F53B53" w:rsidRPr="00EF57FA" w:rsidRDefault="00F53B53" w:rsidP="00CB2AF4">
                  <w:pPr>
                    <w:spacing w:after="0" w:line="240" w:lineRule="auto"/>
                    <w:jc w:val="center"/>
                    <w:rPr>
                      <w:rFonts w:cs="Tahoma"/>
                      <w:b/>
                      <w:color w:val="595959"/>
                      <w:sz w:val="20"/>
                      <w:szCs w:val="20"/>
                      <w:lang w:val="en-GB"/>
                    </w:rPr>
                  </w:pPr>
                  <w:r w:rsidRPr="00EF57FA">
                    <w:rPr>
                      <w:rFonts w:cs="Tahoma"/>
                      <w:b/>
                      <w:noProof/>
                      <w:color w:val="595959"/>
                    </w:rPr>
                    <w:drawing>
                      <wp:inline distT="0" distB="0" distL="0" distR="0">
                        <wp:extent cx="2035810" cy="111125"/>
                        <wp:effectExtent l="0" t="0" r="2540" b="3175"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581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dxa"/>
                  <w:shd w:val="clear" w:color="auto" w:fill="auto"/>
                </w:tcPr>
                <w:p w:rsidR="00F53B53" w:rsidRPr="00EF57FA" w:rsidRDefault="00F53B53" w:rsidP="00CB2AF4">
                  <w:pPr>
                    <w:spacing w:after="0" w:line="240" w:lineRule="auto"/>
                    <w:jc w:val="center"/>
                    <w:rPr>
                      <w:rFonts w:cs="Tahoma"/>
                      <w:b/>
                      <w:color w:val="595959"/>
                      <w:sz w:val="20"/>
                      <w:szCs w:val="20"/>
                      <w:lang w:val="en-GB"/>
                    </w:rPr>
                  </w:pPr>
                  <w:r w:rsidRPr="00EF57FA">
                    <w:rPr>
                      <w:rFonts w:cs="Tahoma"/>
                      <w:b/>
                      <w:noProof/>
                      <w:color w:val="595959"/>
                    </w:rPr>
                    <w:drawing>
                      <wp:inline distT="0" distB="0" distL="0" distR="0">
                        <wp:extent cx="2035810" cy="111125"/>
                        <wp:effectExtent l="0" t="0" r="2540" b="3175"/>
                        <wp:docPr id="3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581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3B53" w:rsidRPr="00EF57FA" w:rsidTr="008650A5">
              <w:trPr>
                <w:trHeight w:val="227"/>
              </w:trPr>
              <w:tc>
                <w:tcPr>
                  <w:tcW w:w="3762" w:type="dxa"/>
                  <w:shd w:val="clear" w:color="auto" w:fill="auto"/>
                </w:tcPr>
                <w:p w:rsidR="00F53B53" w:rsidRPr="00EF57FA" w:rsidRDefault="00C7578E" w:rsidP="00CB2AF4">
                  <w:pPr>
                    <w:spacing w:after="0" w:line="240" w:lineRule="auto"/>
                    <w:jc w:val="center"/>
                    <w:rPr>
                      <w:rFonts w:cs="Tahoma"/>
                      <w:b/>
                      <w:color w:val="595959"/>
                      <w:sz w:val="20"/>
                      <w:szCs w:val="20"/>
                      <w:lang w:val="en-GB"/>
                    </w:rPr>
                  </w:pPr>
                  <w:r w:rsidRPr="00EF57FA">
                    <w:rPr>
                      <w:rFonts w:cs="Tahoma"/>
                      <w:b/>
                      <w:color w:val="0071B7"/>
                      <w:sz w:val="20"/>
                      <w:szCs w:val="20"/>
                      <w:lang w:val="en-GB"/>
                    </w:rPr>
                    <w:t>Monthly Account Reconciliation</w:t>
                  </w:r>
                </w:p>
              </w:tc>
              <w:tc>
                <w:tcPr>
                  <w:tcW w:w="3780" w:type="dxa"/>
                  <w:shd w:val="clear" w:color="auto" w:fill="auto"/>
                </w:tcPr>
                <w:p w:rsidR="00F53B53" w:rsidRPr="00EF57FA" w:rsidRDefault="00A87F77" w:rsidP="00CB2AF4">
                  <w:pPr>
                    <w:spacing w:after="0" w:line="240" w:lineRule="auto"/>
                    <w:jc w:val="center"/>
                    <w:rPr>
                      <w:rFonts w:cs="Tahoma"/>
                      <w:b/>
                      <w:color w:val="595959"/>
                      <w:sz w:val="20"/>
                      <w:szCs w:val="20"/>
                      <w:lang w:val="en-GB"/>
                    </w:rPr>
                  </w:pPr>
                  <w:r w:rsidRPr="00EF57FA">
                    <w:rPr>
                      <w:rFonts w:cs="Tahoma"/>
                      <w:b/>
                      <w:color w:val="0071B7"/>
                      <w:sz w:val="20"/>
                      <w:szCs w:val="20"/>
                      <w:lang w:val="en-GB"/>
                    </w:rPr>
                    <w:t>Statutory Compliance</w:t>
                  </w:r>
                </w:p>
              </w:tc>
              <w:tc>
                <w:tcPr>
                  <w:tcW w:w="3508" w:type="dxa"/>
                  <w:shd w:val="clear" w:color="auto" w:fill="auto"/>
                </w:tcPr>
                <w:p w:rsidR="00F53B53" w:rsidRPr="00EF57FA" w:rsidRDefault="00B24D02" w:rsidP="00CB2AF4">
                  <w:pPr>
                    <w:spacing w:after="0" w:line="240" w:lineRule="auto"/>
                    <w:jc w:val="center"/>
                    <w:rPr>
                      <w:rFonts w:cs="Tahoma"/>
                      <w:b/>
                      <w:color w:val="595959"/>
                      <w:sz w:val="20"/>
                      <w:szCs w:val="20"/>
                      <w:lang w:val="en-GB"/>
                    </w:rPr>
                  </w:pPr>
                  <w:r>
                    <w:rPr>
                      <w:rFonts w:cs="Tahoma"/>
                      <w:b/>
                      <w:color w:val="0071B7"/>
                      <w:sz w:val="20"/>
                      <w:szCs w:val="20"/>
                      <w:lang w:val="en-GB"/>
                    </w:rPr>
                    <w:t>Revenue Accounting</w:t>
                  </w:r>
                  <w:r w:rsidR="00A87F77" w:rsidRPr="00EF57FA">
                    <w:rPr>
                      <w:rFonts w:cs="Tahoma"/>
                      <w:b/>
                      <w:color w:val="0071B7"/>
                      <w:sz w:val="20"/>
                      <w:szCs w:val="20"/>
                      <w:lang w:val="en-GB"/>
                    </w:rPr>
                    <w:t>&amp;</w:t>
                  </w:r>
                  <w:r w:rsidR="008650A5" w:rsidRPr="00EF57FA">
                    <w:rPr>
                      <w:rFonts w:cs="Tahoma"/>
                      <w:b/>
                      <w:color w:val="0071B7"/>
                      <w:sz w:val="20"/>
                      <w:szCs w:val="20"/>
                      <w:lang w:val="en-GB"/>
                    </w:rPr>
                    <w:t>Budgeting</w:t>
                  </w:r>
                </w:p>
              </w:tc>
            </w:tr>
            <w:tr w:rsidR="00F53B53" w:rsidRPr="00EF57FA" w:rsidTr="008650A5">
              <w:trPr>
                <w:trHeight w:val="267"/>
              </w:trPr>
              <w:tc>
                <w:tcPr>
                  <w:tcW w:w="3762" w:type="dxa"/>
                  <w:shd w:val="clear" w:color="auto" w:fill="auto"/>
                </w:tcPr>
                <w:p w:rsidR="00F53B53" w:rsidRPr="00EF57FA" w:rsidRDefault="00F53B53" w:rsidP="00CB2AF4">
                  <w:pPr>
                    <w:spacing w:after="0" w:line="240" w:lineRule="auto"/>
                    <w:jc w:val="center"/>
                    <w:rPr>
                      <w:rFonts w:cs="Tahoma"/>
                      <w:b/>
                      <w:color w:val="595959"/>
                    </w:rPr>
                  </w:pPr>
                  <w:r w:rsidRPr="00EF57FA">
                    <w:rPr>
                      <w:rFonts w:cs="Tahoma"/>
                      <w:b/>
                      <w:noProof/>
                      <w:color w:val="595959"/>
                    </w:rPr>
                    <w:drawing>
                      <wp:inline distT="0" distB="0" distL="0" distR="0">
                        <wp:extent cx="2035810" cy="111125"/>
                        <wp:effectExtent l="0" t="0" r="2540" b="3175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581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0" w:type="dxa"/>
                  <w:shd w:val="clear" w:color="auto" w:fill="auto"/>
                </w:tcPr>
                <w:p w:rsidR="00F53B53" w:rsidRPr="00EF57FA" w:rsidRDefault="00F53B53" w:rsidP="00CB2AF4">
                  <w:pPr>
                    <w:spacing w:after="0" w:line="240" w:lineRule="auto"/>
                    <w:jc w:val="center"/>
                    <w:rPr>
                      <w:rFonts w:cs="Tahoma"/>
                      <w:b/>
                      <w:color w:val="595959"/>
                    </w:rPr>
                  </w:pPr>
                  <w:r w:rsidRPr="00EF57FA">
                    <w:rPr>
                      <w:rFonts w:cs="Tahoma"/>
                      <w:b/>
                      <w:noProof/>
                      <w:color w:val="595959"/>
                    </w:rPr>
                    <w:drawing>
                      <wp:inline distT="0" distB="0" distL="0" distR="0">
                        <wp:extent cx="2035810" cy="111125"/>
                        <wp:effectExtent l="0" t="0" r="2540" b="3175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581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dxa"/>
                  <w:shd w:val="clear" w:color="auto" w:fill="auto"/>
                </w:tcPr>
                <w:p w:rsidR="00F53B53" w:rsidRPr="00EF57FA" w:rsidRDefault="00F53B53" w:rsidP="00CB2AF4">
                  <w:pPr>
                    <w:spacing w:after="0" w:line="240" w:lineRule="auto"/>
                    <w:jc w:val="center"/>
                    <w:rPr>
                      <w:rFonts w:cs="Tahoma"/>
                      <w:b/>
                      <w:color w:val="595959"/>
                    </w:rPr>
                  </w:pPr>
                  <w:r w:rsidRPr="00EF57FA">
                    <w:rPr>
                      <w:rFonts w:cs="Tahoma"/>
                      <w:b/>
                      <w:noProof/>
                      <w:color w:val="595959"/>
                    </w:rPr>
                    <w:drawing>
                      <wp:inline distT="0" distB="0" distL="0" distR="0">
                        <wp:extent cx="2035810" cy="111125"/>
                        <wp:effectExtent l="0" t="0" r="2540" b="3175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5810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4BE7" w:rsidRPr="00EF57FA" w:rsidRDefault="00C84BE7" w:rsidP="00CB2AF4">
                  <w:pPr>
                    <w:spacing w:after="0" w:line="240" w:lineRule="auto"/>
                    <w:jc w:val="center"/>
                    <w:rPr>
                      <w:rFonts w:cs="Tahoma"/>
                      <w:b/>
                      <w:color w:val="595959"/>
                      <w:sz w:val="8"/>
                    </w:rPr>
                  </w:pPr>
                </w:p>
              </w:tc>
            </w:tr>
          </w:tbl>
          <w:p w:rsidR="006D66D2" w:rsidRPr="00EF57FA" w:rsidRDefault="006D66D2" w:rsidP="00CB2AF4">
            <w:pPr>
              <w:pStyle w:val="ListParagraph"/>
              <w:overflowPunct w:val="0"/>
              <w:autoSpaceDE w:val="0"/>
              <w:autoSpaceDN w:val="0"/>
              <w:adjustRightInd w:val="0"/>
              <w:ind w:left="72"/>
              <w:jc w:val="center"/>
              <w:textAlignment w:val="baseline"/>
              <w:rPr>
                <w:rFonts w:cs="Tahoma"/>
                <w:color w:val="6A6969"/>
                <w:sz w:val="20"/>
                <w:szCs w:val="20"/>
                <w:lang w:eastAsia="en-GB"/>
              </w:rPr>
            </w:pPr>
          </w:p>
        </w:tc>
      </w:tr>
      <w:tr w:rsidR="00250DD4" w:rsidRPr="00EF57FA" w:rsidTr="004F3752">
        <w:trPr>
          <w:trHeight w:val="7461"/>
        </w:trPr>
        <w:tc>
          <w:tcPr>
            <w:tcW w:w="11358" w:type="dxa"/>
            <w:gridSpan w:val="2"/>
            <w:shd w:val="clear" w:color="auto" w:fill="FFFFFF" w:themeFill="background1"/>
          </w:tcPr>
          <w:p w:rsidR="0099764F" w:rsidRPr="00EF57FA" w:rsidRDefault="0099764F" w:rsidP="0099764F">
            <w:pPr>
              <w:jc w:val="both"/>
              <w:rPr>
                <w:rFonts w:cs="Tahoma"/>
                <w:b/>
                <w:color w:val="808080" w:themeColor="background1" w:themeShade="80"/>
              </w:rPr>
            </w:pPr>
            <w:r w:rsidRPr="00EF57FA">
              <w:rPr>
                <w:rFonts w:cs="Tahoma"/>
                <w:color w:val="0071B7"/>
                <w:sz w:val="28"/>
                <w:szCs w:val="28"/>
              </w:rPr>
              <w:lastRenderedPageBreak/>
              <w:t>Organizational Experience</w:t>
            </w:r>
          </w:p>
          <w:p w:rsidR="0099764F" w:rsidRPr="00EF57FA" w:rsidRDefault="0099764F" w:rsidP="0099764F">
            <w:pPr>
              <w:rPr>
                <w:rFonts w:cs="Tahoma"/>
                <w:noProof/>
                <w:sz w:val="14"/>
                <w:szCs w:val="20"/>
              </w:rPr>
            </w:pPr>
          </w:p>
          <w:p w:rsidR="00F35B8C" w:rsidRPr="00EE3D3A" w:rsidRDefault="00F35B8C" w:rsidP="00EE3D3A">
            <w:pPr>
              <w:shd w:val="clear" w:color="auto" w:fill="C6D9F1" w:themeFill="text2" w:themeFillTint="33"/>
              <w:jc w:val="center"/>
              <w:rPr>
                <w:rFonts w:cs="Tahoma"/>
                <w:b/>
                <w:color w:val="595959" w:themeColor="text1" w:themeTint="A6"/>
                <w:sz w:val="20"/>
                <w:szCs w:val="20"/>
              </w:rPr>
            </w:pPr>
            <w:r w:rsidRPr="00EF57FA">
              <w:rPr>
                <w:rFonts w:cs="Tahoma"/>
                <w:b/>
                <w:color w:val="595959" w:themeColor="text1" w:themeTint="A6"/>
                <w:sz w:val="20"/>
                <w:szCs w:val="20"/>
              </w:rPr>
              <w:t xml:space="preserve">Since </w:t>
            </w:r>
            <w:r w:rsidR="006F0D2F">
              <w:rPr>
                <w:rFonts w:cs="Tahoma"/>
                <w:b/>
                <w:color w:val="595959" w:themeColor="text1" w:themeTint="A6"/>
                <w:sz w:val="20"/>
                <w:szCs w:val="20"/>
              </w:rPr>
              <w:t>Nov’ 17</w:t>
            </w:r>
            <w:r w:rsidRPr="00EF57FA">
              <w:rPr>
                <w:rFonts w:cs="Tahoma"/>
                <w:b/>
                <w:color w:val="595959" w:themeColor="text1" w:themeTint="A6"/>
                <w:sz w:val="20"/>
                <w:szCs w:val="20"/>
              </w:rPr>
              <w:t>with</w:t>
            </w:r>
            <w:r w:rsidR="006F0D2F">
              <w:rPr>
                <w:rFonts w:cs="Tahoma"/>
                <w:b/>
                <w:color w:val="595959" w:themeColor="text1" w:themeTint="A6"/>
                <w:sz w:val="20"/>
                <w:szCs w:val="20"/>
              </w:rPr>
              <w:t xml:space="preserve"> ATS Travels </w:t>
            </w:r>
            <w:r w:rsidR="002B386D">
              <w:rPr>
                <w:rFonts w:cs="Tahoma"/>
                <w:b/>
                <w:color w:val="595959" w:themeColor="text1" w:themeTint="A6"/>
                <w:sz w:val="20"/>
                <w:szCs w:val="20"/>
              </w:rPr>
              <w:t xml:space="preserve">LLC </w:t>
            </w:r>
            <w:r w:rsidR="002B386D" w:rsidRPr="00EF57FA">
              <w:rPr>
                <w:rFonts w:eastAsia="Batang" w:cs="Tahoma"/>
                <w:b/>
                <w:color w:val="595959"/>
                <w:sz w:val="20"/>
              </w:rPr>
              <w:t>asAccountant</w:t>
            </w:r>
            <w:r w:rsidR="006F0D2F">
              <w:rPr>
                <w:rFonts w:eastAsia="Batang" w:cs="Tahoma"/>
                <w:b/>
                <w:color w:val="595959"/>
                <w:sz w:val="20"/>
              </w:rPr>
              <w:t>–</w:t>
            </w:r>
            <w:r w:rsidR="007E2FBC" w:rsidRPr="00EF57FA">
              <w:rPr>
                <w:rFonts w:eastAsia="Batang" w:cs="Tahoma"/>
                <w:b/>
                <w:color w:val="595959"/>
                <w:sz w:val="20"/>
              </w:rPr>
              <w:t>Payables</w:t>
            </w:r>
            <w:r w:rsidR="006F0D2F">
              <w:rPr>
                <w:rFonts w:eastAsia="Batang" w:cs="Tahoma"/>
                <w:b/>
                <w:color w:val="595959"/>
                <w:sz w:val="20"/>
              </w:rPr>
              <w:t>, Receivables</w:t>
            </w:r>
            <w:r w:rsidR="00E73DE2">
              <w:rPr>
                <w:rFonts w:eastAsia="Batang" w:cs="Tahoma"/>
                <w:b/>
                <w:color w:val="595959"/>
                <w:sz w:val="20"/>
              </w:rPr>
              <w:t>&amp;</w:t>
            </w:r>
            <w:r w:rsidR="006F0D2F">
              <w:rPr>
                <w:rFonts w:eastAsia="Batang" w:cs="Tahoma"/>
                <w:b/>
                <w:color w:val="595959"/>
                <w:sz w:val="20"/>
              </w:rPr>
              <w:t xml:space="preserve"> Operatio</w:t>
            </w:r>
            <w:r w:rsidR="00EE3D3A">
              <w:rPr>
                <w:rFonts w:eastAsia="Batang" w:cs="Tahoma"/>
                <w:b/>
                <w:color w:val="595959"/>
                <w:sz w:val="20"/>
              </w:rPr>
              <w:t>ns</w:t>
            </w:r>
          </w:p>
          <w:p w:rsidR="00B17B1F" w:rsidRDefault="00280B42" w:rsidP="00280B42">
            <w:pPr>
              <w:jc w:val="center"/>
              <w:rPr>
                <w:rFonts w:cs="Tahoma"/>
                <w:b/>
                <w:color w:val="595959" w:themeColor="text1" w:themeTint="A6"/>
                <w:sz w:val="18"/>
                <w:szCs w:val="18"/>
              </w:rPr>
            </w:pPr>
            <w:r w:rsidRPr="00EF57FA">
              <w:rPr>
                <w:rFonts w:cs="Tahoma"/>
                <w:i/>
                <w:color w:val="595959"/>
                <w:sz w:val="20"/>
              </w:rPr>
              <w:t>(Reported to Finance Manager</w:t>
            </w:r>
            <w:r>
              <w:rPr>
                <w:rFonts w:cs="Tahoma"/>
                <w:i/>
                <w:color w:val="595959"/>
                <w:sz w:val="20"/>
              </w:rPr>
              <w:t>&amp; Board of Directors)</w:t>
            </w:r>
          </w:p>
          <w:p w:rsidR="00B17B1F" w:rsidRDefault="00B17B1F" w:rsidP="00E73DE2">
            <w:pPr>
              <w:rPr>
                <w:rFonts w:cs="Tahoma"/>
                <w:b/>
                <w:color w:val="595959" w:themeColor="text1" w:themeTint="A6"/>
                <w:sz w:val="18"/>
                <w:szCs w:val="18"/>
              </w:rPr>
            </w:pPr>
          </w:p>
          <w:p w:rsidR="00EE3D3A" w:rsidRDefault="00E73DE2" w:rsidP="00E73DE2">
            <w:pPr>
              <w:rPr>
                <w:rFonts w:cs="Tahoma"/>
                <w:b/>
                <w:color w:val="595959" w:themeColor="text1" w:themeTint="A6"/>
                <w:sz w:val="18"/>
                <w:szCs w:val="18"/>
              </w:rPr>
            </w:pPr>
            <w:r w:rsidRPr="00E73DE2">
              <w:rPr>
                <w:rFonts w:cs="Tahoma"/>
                <w:b/>
                <w:color w:val="595959" w:themeColor="text1" w:themeTint="A6"/>
                <w:sz w:val="18"/>
                <w:szCs w:val="18"/>
              </w:rPr>
              <w:t>Key Performing Areas</w:t>
            </w:r>
            <w:r>
              <w:rPr>
                <w:rFonts w:cs="Tahoma"/>
                <w:b/>
                <w:color w:val="595959" w:themeColor="text1" w:themeTint="A6"/>
                <w:sz w:val="18"/>
                <w:szCs w:val="18"/>
              </w:rPr>
              <w:t>:</w:t>
            </w:r>
          </w:p>
          <w:p w:rsidR="00B17B1F" w:rsidRPr="00EF57FA" w:rsidRDefault="00B17B1F" w:rsidP="007163D5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ahoma"/>
                <w:color w:val="595959" w:themeColor="text1" w:themeTint="A6"/>
                <w:sz w:val="20"/>
                <w:szCs w:val="20"/>
              </w:rPr>
            </w:pPr>
            <w:r>
              <w:rPr>
                <w:rFonts w:cs="Tahoma"/>
                <w:color w:val="595959" w:themeColor="text1" w:themeTint="A6"/>
                <w:sz w:val="20"/>
                <w:szCs w:val="20"/>
              </w:rPr>
              <w:t>Implementation of Various inhouse accounting process and procedures related to Airline and Various Suppliers.</w:t>
            </w:r>
          </w:p>
          <w:p w:rsidR="00B17B1F" w:rsidRPr="00EF57FA" w:rsidRDefault="00B17B1F" w:rsidP="007163D5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ahoma"/>
                <w:color w:val="595959" w:themeColor="text1" w:themeTint="A6"/>
                <w:sz w:val="20"/>
                <w:szCs w:val="20"/>
              </w:rPr>
            </w:pPr>
            <w:r>
              <w:rPr>
                <w:rFonts w:cs="Tahoma"/>
                <w:color w:val="595959" w:themeColor="text1" w:themeTint="A6"/>
                <w:sz w:val="20"/>
                <w:szCs w:val="20"/>
              </w:rPr>
              <w:t xml:space="preserve">VAT Accounting and </w:t>
            </w:r>
            <w:r w:rsidR="002B386D">
              <w:rPr>
                <w:rFonts w:cs="Tahoma"/>
                <w:color w:val="595959" w:themeColor="text1" w:themeTint="A6"/>
                <w:sz w:val="20"/>
                <w:szCs w:val="20"/>
              </w:rPr>
              <w:t>filing returns</w:t>
            </w:r>
            <w:r>
              <w:rPr>
                <w:rFonts w:cs="Tahoma"/>
                <w:color w:val="595959" w:themeColor="text1" w:themeTint="A6"/>
                <w:sz w:val="20"/>
                <w:szCs w:val="20"/>
              </w:rPr>
              <w:t xml:space="preserve">of VAT on </w:t>
            </w:r>
            <w:r w:rsidR="002B386D">
              <w:rPr>
                <w:rFonts w:cs="Tahoma"/>
                <w:color w:val="595959" w:themeColor="text1" w:themeTint="A6"/>
                <w:sz w:val="20"/>
                <w:szCs w:val="20"/>
              </w:rPr>
              <w:t>FTA portal</w:t>
            </w:r>
            <w:r>
              <w:rPr>
                <w:rFonts w:cs="Tahoma"/>
                <w:color w:val="595959" w:themeColor="text1" w:themeTint="A6"/>
                <w:sz w:val="20"/>
                <w:szCs w:val="20"/>
              </w:rPr>
              <w:t xml:space="preserve"> on monthly basis</w:t>
            </w:r>
            <w:r w:rsidR="00280B42">
              <w:rPr>
                <w:rFonts w:cs="Tahoma"/>
                <w:color w:val="595959" w:themeColor="text1" w:themeTint="A6"/>
                <w:sz w:val="20"/>
                <w:szCs w:val="20"/>
              </w:rPr>
              <w:t xml:space="preserve"> and its payment through e dirham</w:t>
            </w:r>
          </w:p>
          <w:p w:rsidR="00B17B1F" w:rsidRPr="00EF57FA" w:rsidRDefault="00B17B1F" w:rsidP="007163D5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ahoma"/>
                <w:color w:val="595959" w:themeColor="text1" w:themeTint="A6"/>
                <w:sz w:val="20"/>
                <w:szCs w:val="20"/>
              </w:rPr>
            </w:pPr>
            <w:r>
              <w:rPr>
                <w:rFonts w:cs="Tahoma"/>
                <w:color w:val="595959" w:themeColor="text1" w:themeTint="A6"/>
                <w:sz w:val="20"/>
                <w:szCs w:val="20"/>
              </w:rPr>
              <w:t xml:space="preserve">Bank Reconciliation, Cash Reconciliation, Petty </w:t>
            </w:r>
            <w:r w:rsidR="002B386D">
              <w:rPr>
                <w:rFonts w:cs="Tahoma"/>
                <w:color w:val="595959" w:themeColor="text1" w:themeTint="A6"/>
                <w:sz w:val="20"/>
                <w:szCs w:val="20"/>
              </w:rPr>
              <w:t>cash and</w:t>
            </w:r>
            <w:r w:rsidR="00280B42">
              <w:rPr>
                <w:rFonts w:cs="Tahoma"/>
                <w:color w:val="595959" w:themeColor="text1" w:themeTint="A6"/>
                <w:sz w:val="20"/>
                <w:szCs w:val="20"/>
              </w:rPr>
              <w:t xml:space="preserve"> Credit Card </w:t>
            </w:r>
            <w:r>
              <w:rPr>
                <w:rFonts w:cs="Tahoma"/>
                <w:color w:val="595959" w:themeColor="text1" w:themeTint="A6"/>
                <w:sz w:val="20"/>
                <w:szCs w:val="20"/>
              </w:rPr>
              <w:t>Reconciliation on excel</w:t>
            </w:r>
            <w:r w:rsidR="00280B42">
              <w:rPr>
                <w:rFonts w:cs="Tahoma"/>
                <w:color w:val="595959" w:themeColor="text1" w:themeTint="A6"/>
                <w:sz w:val="20"/>
                <w:szCs w:val="20"/>
              </w:rPr>
              <w:t>.</w:t>
            </w:r>
          </w:p>
          <w:p w:rsidR="00150B5B" w:rsidRDefault="00B17B1F" w:rsidP="007163D5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ahoma"/>
                <w:color w:val="595959" w:themeColor="text1" w:themeTint="A6"/>
                <w:sz w:val="20"/>
                <w:szCs w:val="20"/>
              </w:rPr>
            </w:pPr>
            <w:r w:rsidRPr="00EF57FA">
              <w:rPr>
                <w:rFonts w:cs="Tahoma"/>
                <w:color w:val="595959" w:themeColor="text1" w:themeTint="A6"/>
                <w:sz w:val="20"/>
                <w:szCs w:val="20"/>
              </w:rPr>
              <w:t xml:space="preserve">Preparing financial reports, including reports on </w:t>
            </w:r>
            <w:r>
              <w:rPr>
                <w:rFonts w:cs="Tahoma"/>
                <w:color w:val="595959" w:themeColor="text1" w:themeTint="A6"/>
                <w:sz w:val="20"/>
                <w:szCs w:val="20"/>
              </w:rPr>
              <w:t xml:space="preserve">Budget Forecasting, </w:t>
            </w:r>
            <w:r w:rsidR="00150B5B">
              <w:rPr>
                <w:rFonts w:cs="Tahoma"/>
                <w:color w:val="595959" w:themeColor="text1" w:themeTint="A6"/>
                <w:sz w:val="20"/>
                <w:szCs w:val="20"/>
              </w:rPr>
              <w:t>Accrual Expenses for the fiscal year.</w:t>
            </w:r>
          </w:p>
          <w:p w:rsidR="00280B42" w:rsidRDefault="00280B42" w:rsidP="007163D5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ahoma"/>
                <w:color w:val="595959" w:themeColor="text1" w:themeTint="A6"/>
                <w:sz w:val="20"/>
                <w:szCs w:val="20"/>
              </w:rPr>
            </w:pPr>
            <w:r>
              <w:rPr>
                <w:rFonts w:cs="Tahoma"/>
                <w:color w:val="595959" w:themeColor="text1" w:themeTint="A6"/>
                <w:sz w:val="20"/>
                <w:szCs w:val="20"/>
              </w:rPr>
              <w:t xml:space="preserve">Receivable follow up with email and calls on timely basis. </w:t>
            </w:r>
          </w:p>
          <w:p w:rsidR="00B17B1F" w:rsidRDefault="00B17B1F" w:rsidP="007163D5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ahoma"/>
                <w:color w:val="595959" w:themeColor="text1" w:themeTint="A6"/>
                <w:sz w:val="20"/>
                <w:szCs w:val="20"/>
              </w:rPr>
            </w:pPr>
            <w:r>
              <w:rPr>
                <w:rFonts w:cs="Tahoma"/>
                <w:color w:val="595959" w:themeColor="text1" w:themeTint="A6"/>
                <w:sz w:val="20"/>
                <w:szCs w:val="20"/>
              </w:rPr>
              <w:t>Revenue and Expense</w:t>
            </w:r>
            <w:r w:rsidR="00280B42">
              <w:rPr>
                <w:rFonts w:cs="Tahoma"/>
                <w:color w:val="595959" w:themeColor="text1" w:themeTint="A6"/>
                <w:sz w:val="20"/>
                <w:szCs w:val="20"/>
              </w:rPr>
              <w:t xml:space="preserve"> reports on weekly basis for managers to review the position of Accounts Receivable and Payables.</w:t>
            </w:r>
          </w:p>
          <w:p w:rsidR="00B17B1F" w:rsidRDefault="00B17B1F" w:rsidP="007163D5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ahoma"/>
                <w:color w:val="595959" w:themeColor="text1" w:themeTint="A6"/>
                <w:sz w:val="20"/>
                <w:szCs w:val="20"/>
              </w:rPr>
            </w:pPr>
            <w:r>
              <w:rPr>
                <w:rFonts w:cs="Tahoma"/>
                <w:color w:val="595959" w:themeColor="text1" w:themeTint="A6"/>
                <w:sz w:val="20"/>
                <w:szCs w:val="20"/>
              </w:rPr>
              <w:t>Events Accounting related to Meetings, conferences</w:t>
            </w:r>
            <w:r w:rsidR="00280B42">
              <w:rPr>
                <w:rFonts w:cs="Tahoma"/>
                <w:color w:val="595959" w:themeColor="text1" w:themeTint="A6"/>
                <w:sz w:val="20"/>
                <w:szCs w:val="20"/>
              </w:rPr>
              <w:t xml:space="preserve"> and </w:t>
            </w:r>
            <w:r w:rsidR="002B386D">
              <w:rPr>
                <w:rFonts w:cs="Tahoma"/>
                <w:color w:val="595959" w:themeColor="text1" w:themeTint="A6"/>
                <w:sz w:val="20"/>
                <w:szCs w:val="20"/>
              </w:rPr>
              <w:t>Events related</w:t>
            </w:r>
            <w:r w:rsidR="00280B42">
              <w:rPr>
                <w:rFonts w:cs="Tahoma"/>
                <w:color w:val="595959" w:themeColor="text1" w:themeTint="A6"/>
                <w:sz w:val="20"/>
                <w:szCs w:val="20"/>
              </w:rPr>
              <w:t xml:space="preserve"> to of giant Pharmaceutical MNC, like Merck, Nutricia </w:t>
            </w:r>
          </w:p>
          <w:p w:rsidR="00280B42" w:rsidRDefault="00280B42" w:rsidP="00280B42">
            <w:pPr>
              <w:ind w:left="360"/>
              <w:jc w:val="both"/>
              <w:rPr>
                <w:rFonts w:cs="Tahoma"/>
                <w:color w:val="595959" w:themeColor="text1" w:themeTint="A6"/>
                <w:sz w:val="20"/>
                <w:szCs w:val="20"/>
              </w:rPr>
            </w:pPr>
            <w:r>
              <w:rPr>
                <w:rFonts w:cs="Tahoma"/>
                <w:color w:val="595959" w:themeColor="text1" w:themeTint="A6"/>
                <w:sz w:val="20"/>
                <w:szCs w:val="20"/>
              </w:rPr>
              <w:t>(Danone Group) &amp;</w:t>
            </w:r>
            <w:r w:rsidRPr="00280B42">
              <w:rPr>
                <w:rFonts w:cs="Tahoma"/>
                <w:color w:val="595959" w:themeColor="text1" w:themeTint="A6"/>
                <w:sz w:val="20"/>
                <w:szCs w:val="20"/>
              </w:rPr>
              <w:t>Mundi Pharma</w:t>
            </w:r>
            <w:r>
              <w:rPr>
                <w:rFonts w:cs="Tahoma"/>
                <w:color w:val="595959" w:themeColor="text1" w:themeTint="A6"/>
                <w:sz w:val="20"/>
                <w:szCs w:val="20"/>
              </w:rPr>
              <w:t>.</w:t>
            </w:r>
          </w:p>
          <w:p w:rsidR="00280B42" w:rsidRDefault="00280B42" w:rsidP="007163D5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ahoma"/>
                <w:color w:val="595959" w:themeColor="text1" w:themeTint="A6"/>
                <w:sz w:val="20"/>
                <w:szCs w:val="20"/>
              </w:rPr>
            </w:pPr>
            <w:r>
              <w:rPr>
                <w:rFonts w:cs="Tahoma"/>
                <w:color w:val="595959" w:themeColor="text1" w:themeTint="A6"/>
                <w:sz w:val="20"/>
                <w:szCs w:val="20"/>
              </w:rPr>
              <w:t xml:space="preserve">Payments and Reconciliation of various </w:t>
            </w:r>
            <w:r w:rsidR="002B386D">
              <w:rPr>
                <w:rFonts w:cs="Tahoma"/>
                <w:color w:val="595959" w:themeColor="text1" w:themeTint="A6"/>
                <w:sz w:val="20"/>
                <w:szCs w:val="20"/>
              </w:rPr>
              <w:t>inbound hotel</w:t>
            </w:r>
            <w:r>
              <w:rPr>
                <w:rFonts w:cs="Tahoma"/>
                <w:color w:val="595959" w:themeColor="text1" w:themeTint="A6"/>
                <w:sz w:val="20"/>
                <w:szCs w:val="20"/>
              </w:rPr>
              <w:t xml:space="preserve"> suppliers and transport suppliers as per monthly </w:t>
            </w:r>
            <w:r w:rsidR="002B386D">
              <w:rPr>
                <w:rFonts w:cs="Tahoma"/>
                <w:color w:val="595959" w:themeColor="text1" w:themeTint="A6"/>
                <w:sz w:val="20"/>
                <w:szCs w:val="20"/>
              </w:rPr>
              <w:t>statements received</w:t>
            </w:r>
            <w:r>
              <w:rPr>
                <w:rFonts w:cs="Tahoma"/>
                <w:color w:val="595959" w:themeColor="text1" w:themeTint="A6"/>
                <w:sz w:val="20"/>
                <w:szCs w:val="20"/>
              </w:rPr>
              <w:t xml:space="preserve"> for services utilized</w:t>
            </w:r>
            <w:r w:rsidR="0076592B">
              <w:rPr>
                <w:rFonts w:cs="Tahoma"/>
                <w:color w:val="595959" w:themeColor="text1" w:themeTint="A6"/>
                <w:sz w:val="20"/>
                <w:szCs w:val="20"/>
              </w:rPr>
              <w:t>, operational process like invoicing process, generation of credit notes and delivery process.</w:t>
            </w:r>
          </w:p>
          <w:p w:rsidR="00280B42" w:rsidRDefault="00150B5B" w:rsidP="007163D5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ahoma"/>
                <w:color w:val="595959" w:themeColor="text1" w:themeTint="A6"/>
                <w:sz w:val="20"/>
                <w:szCs w:val="20"/>
              </w:rPr>
            </w:pPr>
            <w:r>
              <w:rPr>
                <w:rFonts w:cs="Tahoma"/>
                <w:color w:val="595959" w:themeColor="text1" w:themeTint="A6"/>
                <w:sz w:val="20"/>
                <w:szCs w:val="20"/>
              </w:rPr>
              <w:t xml:space="preserve">Expertise on working for disputed cases on Customer &amp; Supplier complaints related to invoices and other related queries. </w:t>
            </w:r>
          </w:p>
          <w:p w:rsidR="00280B42" w:rsidRDefault="00280B42" w:rsidP="0099764F">
            <w:pPr>
              <w:rPr>
                <w:rFonts w:cs="Tahoma"/>
                <w:noProof/>
                <w:sz w:val="14"/>
                <w:szCs w:val="20"/>
              </w:rPr>
            </w:pPr>
          </w:p>
          <w:p w:rsidR="00280B42" w:rsidRDefault="00280B42" w:rsidP="0099764F">
            <w:pPr>
              <w:rPr>
                <w:rFonts w:cs="Tahoma"/>
                <w:noProof/>
                <w:sz w:val="14"/>
                <w:szCs w:val="20"/>
              </w:rPr>
            </w:pPr>
          </w:p>
          <w:p w:rsidR="00EE3D3A" w:rsidRPr="00EF57FA" w:rsidRDefault="00EE3D3A" w:rsidP="0099764F">
            <w:pPr>
              <w:rPr>
                <w:rFonts w:cs="Tahoma"/>
                <w:noProof/>
                <w:sz w:val="14"/>
                <w:szCs w:val="20"/>
              </w:rPr>
            </w:pPr>
          </w:p>
          <w:p w:rsidR="004E0C0D" w:rsidRPr="00EF57FA" w:rsidRDefault="00B24D02" w:rsidP="00E53F72">
            <w:pPr>
              <w:shd w:val="clear" w:color="auto" w:fill="C6D9F1" w:themeFill="text2" w:themeFillTint="33"/>
              <w:jc w:val="center"/>
              <w:rPr>
                <w:rFonts w:cs="Tahoma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cs="Tahoma"/>
                <w:b/>
                <w:color w:val="595959" w:themeColor="text1" w:themeTint="A6"/>
                <w:sz w:val="20"/>
                <w:szCs w:val="20"/>
              </w:rPr>
              <w:t>Jan’14 to Nov,17</w:t>
            </w:r>
            <w:r w:rsidR="004E0C0D" w:rsidRPr="00EF57FA">
              <w:rPr>
                <w:rFonts w:cs="Tahoma"/>
                <w:b/>
                <w:color w:val="595959" w:themeColor="text1" w:themeTint="A6"/>
                <w:sz w:val="20"/>
                <w:szCs w:val="20"/>
              </w:rPr>
              <w:t xml:space="preserve"> with </w:t>
            </w:r>
            <w:r w:rsidR="00E73DE2">
              <w:rPr>
                <w:rFonts w:eastAsia="Batang" w:cs="Tahoma"/>
                <w:b/>
                <w:color w:val="595959"/>
                <w:sz w:val="20"/>
              </w:rPr>
              <w:t>Omeir Travel Agency</w:t>
            </w:r>
          </w:p>
          <w:p w:rsidR="004E0C0D" w:rsidRPr="00EF57FA" w:rsidRDefault="00FB2BFF" w:rsidP="004E0C0D">
            <w:pPr>
              <w:jc w:val="center"/>
              <w:rPr>
                <w:rFonts w:cs="Tahoma"/>
                <w:i/>
                <w:color w:val="595959"/>
                <w:sz w:val="20"/>
              </w:rPr>
            </w:pPr>
            <w:r w:rsidRPr="00EF57FA">
              <w:rPr>
                <w:rFonts w:cs="Tahoma"/>
                <w:i/>
                <w:color w:val="595959"/>
                <w:sz w:val="20"/>
              </w:rPr>
              <w:t>(</w:t>
            </w:r>
            <w:r w:rsidR="00CE1519" w:rsidRPr="00EF57FA">
              <w:rPr>
                <w:rFonts w:cs="Tahoma"/>
                <w:i/>
                <w:color w:val="595959"/>
                <w:sz w:val="20"/>
              </w:rPr>
              <w:t xml:space="preserve">Reported to Finance Manager; worked </w:t>
            </w:r>
            <w:r w:rsidRPr="00EF57FA">
              <w:rPr>
                <w:rFonts w:cs="Tahoma"/>
                <w:i/>
                <w:color w:val="595959"/>
                <w:sz w:val="20"/>
              </w:rPr>
              <w:t xml:space="preserve">with </w:t>
            </w:r>
            <w:r w:rsidR="00EE3D3A">
              <w:rPr>
                <w:rFonts w:cs="Tahoma"/>
                <w:i/>
                <w:color w:val="595959"/>
                <w:sz w:val="20"/>
              </w:rPr>
              <w:t xml:space="preserve">Revenue </w:t>
            </w:r>
            <w:r w:rsidR="002B386D">
              <w:rPr>
                <w:rFonts w:cs="Tahoma"/>
                <w:i/>
                <w:color w:val="595959"/>
                <w:sz w:val="20"/>
              </w:rPr>
              <w:t>Manager)</w:t>
            </w:r>
          </w:p>
          <w:p w:rsidR="00FB2BFF" w:rsidRPr="00EF57FA" w:rsidRDefault="00FB2BFF" w:rsidP="004E0C0D">
            <w:pPr>
              <w:jc w:val="center"/>
              <w:rPr>
                <w:rFonts w:cs="Tahoma"/>
                <w:b/>
                <w:color w:val="595959" w:themeColor="text1" w:themeTint="A6"/>
                <w:sz w:val="14"/>
                <w:szCs w:val="20"/>
              </w:rPr>
            </w:pPr>
          </w:p>
          <w:p w:rsidR="0099764F" w:rsidRPr="00EF57FA" w:rsidRDefault="0099764F" w:rsidP="0099764F">
            <w:pPr>
              <w:jc w:val="both"/>
              <w:rPr>
                <w:rFonts w:eastAsia="Calibri" w:cs="Tahoma"/>
                <w:b/>
                <w:color w:val="595959" w:themeColor="text1" w:themeTint="A6"/>
                <w:sz w:val="20"/>
                <w:szCs w:val="20"/>
                <w:lang w:val="en-GB"/>
              </w:rPr>
            </w:pPr>
            <w:r w:rsidRPr="00EF57FA">
              <w:rPr>
                <w:rFonts w:eastAsia="Calibri" w:cs="Tahoma"/>
                <w:b/>
                <w:color w:val="595959" w:themeColor="text1" w:themeTint="A6"/>
                <w:sz w:val="20"/>
                <w:szCs w:val="20"/>
                <w:lang w:val="en-GB"/>
              </w:rPr>
              <w:t>Key Result Areas:</w:t>
            </w:r>
          </w:p>
          <w:p w:rsidR="001F36AE" w:rsidRPr="00EF57FA" w:rsidRDefault="001F36AE" w:rsidP="007163D5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ahoma"/>
                <w:color w:val="595959" w:themeColor="text1" w:themeTint="A6"/>
                <w:sz w:val="20"/>
                <w:szCs w:val="20"/>
              </w:rPr>
            </w:pPr>
            <w:r w:rsidRPr="00EF57FA">
              <w:rPr>
                <w:rFonts w:cs="Tahoma"/>
                <w:color w:val="595959" w:themeColor="text1" w:themeTint="A6"/>
                <w:sz w:val="20"/>
                <w:szCs w:val="20"/>
              </w:rPr>
              <w:t xml:space="preserve">Instituting the financial and accounting policies &amp; systems; establishing product line profit &amp; loss statements to identify opportunities and risks; reporting the business plan to the </w:t>
            </w:r>
            <w:r w:rsidR="00FD72DF" w:rsidRPr="00EF57FA">
              <w:rPr>
                <w:rFonts w:cs="Tahoma"/>
                <w:color w:val="595959"/>
                <w:sz w:val="20"/>
              </w:rPr>
              <w:t>top management</w:t>
            </w:r>
            <w:r w:rsidRPr="00EF57FA">
              <w:rPr>
                <w:rFonts w:cs="Tahoma"/>
                <w:color w:val="595959" w:themeColor="text1" w:themeTint="A6"/>
                <w:sz w:val="20"/>
                <w:szCs w:val="20"/>
              </w:rPr>
              <w:t>for every financial year ending</w:t>
            </w:r>
          </w:p>
          <w:p w:rsidR="00482628" w:rsidRPr="00EF57FA" w:rsidRDefault="00482628" w:rsidP="007163D5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ahoma"/>
                <w:color w:val="595959" w:themeColor="text1" w:themeTint="A6"/>
                <w:sz w:val="20"/>
                <w:szCs w:val="20"/>
              </w:rPr>
            </w:pPr>
            <w:r w:rsidRPr="00EF57FA">
              <w:rPr>
                <w:rFonts w:cs="Tahoma"/>
                <w:color w:val="595959" w:themeColor="text1" w:themeTint="A6"/>
                <w:sz w:val="20"/>
                <w:szCs w:val="20"/>
              </w:rPr>
              <w:t>Preparing financial reports, including reports on relevant accounting standards, disclosures</w:t>
            </w:r>
          </w:p>
          <w:p w:rsidR="00A66CA4" w:rsidRPr="00EF57FA" w:rsidRDefault="00A66CA4" w:rsidP="007163D5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Theme="minorHAnsi" w:cs="Tahoma"/>
                <w:color w:val="595959" w:themeColor="text1" w:themeTint="A6"/>
                <w:spacing w:val="2"/>
                <w:sz w:val="20"/>
              </w:rPr>
            </w:pPr>
            <w:r w:rsidRPr="00EF57FA">
              <w:rPr>
                <w:rFonts w:eastAsiaTheme="minorHAnsi" w:cs="Tahoma"/>
                <w:color w:val="595959" w:themeColor="text1" w:themeTint="A6"/>
                <w:spacing w:val="2"/>
                <w:sz w:val="20"/>
              </w:rPr>
              <w:t xml:space="preserve">Assessing &amp; analyzing data </w:t>
            </w:r>
            <w:r w:rsidRPr="00EF57FA">
              <w:rPr>
                <w:rFonts w:cs="Tahoma"/>
                <w:color w:val="595959"/>
                <w:sz w:val="20"/>
              </w:rPr>
              <w:t>on cash outflow needs from various department of the company in order to effectively forecast cash situations &amp; requirement and implement control measures</w:t>
            </w:r>
          </w:p>
          <w:p w:rsidR="001F36AE" w:rsidRPr="00EF57FA" w:rsidRDefault="001F36AE" w:rsidP="007163D5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ahoma"/>
                <w:color w:val="595959" w:themeColor="text1" w:themeTint="A6"/>
                <w:sz w:val="20"/>
                <w:szCs w:val="20"/>
              </w:rPr>
            </w:pPr>
            <w:r w:rsidRPr="00EF57FA">
              <w:rPr>
                <w:rFonts w:cs="Tahoma"/>
                <w:color w:val="595959" w:themeColor="text1" w:themeTint="A6"/>
                <w:sz w:val="20"/>
                <w:szCs w:val="20"/>
              </w:rPr>
              <w:t>Drafting timely MIS reports and cash at bank statement &amp; cash budget statements on a weekly basis and daily &amp; monthly bank reconciliation statements</w:t>
            </w:r>
          </w:p>
          <w:p w:rsidR="001F36AE" w:rsidRPr="00EF57FA" w:rsidRDefault="001F36AE" w:rsidP="007163D5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ahoma"/>
                <w:color w:val="595959" w:themeColor="text1" w:themeTint="A6"/>
                <w:sz w:val="20"/>
                <w:szCs w:val="20"/>
              </w:rPr>
            </w:pPr>
            <w:r w:rsidRPr="00EF57FA">
              <w:rPr>
                <w:rFonts w:cs="Tahoma"/>
                <w:color w:val="595959" w:themeColor="text1" w:themeTint="A6"/>
                <w:sz w:val="20"/>
                <w:szCs w:val="20"/>
              </w:rPr>
              <w:t xml:space="preserve">Creating &amp; reviewing </w:t>
            </w:r>
            <w:r w:rsidRPr="00EF57FA">
              <w:rPr>
                <w:color w:val="595959" w:themeColor="text1" w:themeTint="A6"/>
                <w:sz w:val="20"/>
                <w:szCs w:val="20"/>
              </w:rPr>
              <w:t>monthly performance report, balan</w:t>
            </w:r>
            <w:r w:rsidR="00FD72DF" w:rsidRPr="00EF57FA">
              <w:rPr>
                <w:color w:val="595959" w:themeColor="text1" w:themeTint="A6"/>
                <w:sz w:val="20"/>
                <w:szCs w:val="20"/>
              </w:rPr>
              <w:t>ce sheet, profit &amp; loss account and</w:t>
            </w:r>
            <w:r w:rsidRPr="00EF57FA">
              <w:rPr>
                <w:color w:val="595959" w:themeColor="text1" w:themeTint="A6"/>
                <w:sz w:val="20"/>
                <w:szCs w:val="20"/>
              </w:rPr>
              <w:t xml:space="preserve"> cash flow statement</w:t>
            </w:r>
          </w:p>
          <w:p w:rsidR="00482628" w:rsidRPr="00EF57FA" w:rsidRDefault="00482628" w:rsidP="007163D5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ahoma"/>
                <w:color w:val="595959" w:themeColor="text1" w:themeTint="A6"/>
                <w:sz w:val="20"/>
                <w:szCs w:val="20"/>
              </w:rPr>
            </w:pPr>
            <w:r w:rsidRPr="00EF57FA">
              <w:rPr>
                <w:rFonts w:cs="Tahoma"/>
                <w:color w:val="595959" w:themeColor="text1" w:themeTint="A6"/>
                <w:sz w:val="20"/>
                <w:szCs w:val="20"/>
              </w:rPr>
              <w:t>Managing Amortization of Rent for the offices &amp; staff HRA as per the due date in PPJV screen &amp; posting the transaction</w:t>
            </w:r>
          </w:p>
          <w:p w:rsidR="001F36AE" w:rsidRPr="00EF57FA" w:rsidRDefault="001F36AE" w:rsidP="007163D5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ahoma"/>
                <w:color w:val="595959" w:themeColor="text1" w:themeTint="A6"/>
                <w:spacing w:val="-4"/>
                <w:sz w:val="20"/>
                <w:szCs w:val="20"/>
              </w:rPr>
            </w:pPr>
            <w:r w:rsidRPr="00EF57FA">
              <w:rPr>
                <w:rFonts w:cs="Tahoma"/>
                <w:color w:val="595959" w:themeColor="text1" w:themeTint="A6"/>
                <w:spacing w:val="-4"/>
                <w:sz w:val="20"/>
                <w:szCs w:val="20"/>
              </w:rPr>
              <w:t>Rectifying inconsistencies by implementing stringent internal control procedures leading to more transparency; conducting periodic analysis of the efficiency of the administration of the finances and advising on the areas of weakness or potential for improvement</w:t>
            </w:r>
          </w:p>
          <w:p w:rsidR="001B7B5C" w:rsidRPr="00EF57FA" w:rsidRDefault="001B7B5C" w:rsidP="007163D5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Theme="minorHAnsi" w:cs="Tahoma"/>
                <w:color w:val="595959" w:themeColor="text1" w:themeTint="A6"/>
                <w:spacing w:val="2"/>
                <w:sz w:val="20"/>
              </w:rPr>
            </w:pPr>
            <w:r w:rsidRPr="00EF57FA">
              <w:rPr>
                <w:rFonts w:eastAsiaTheme="minorHAnsi" w:cs="Tahoma"/>
                <w:color w:val="595959" w:themeColor="text1" w:themeTint="A6"/>
                <w:spacing w:val="2"/>
                <w:sz w:val="20"/>
              </w:rPr>
              <w:t>Planning&amp; executing monthly / annual closure schedules</w:t>
            </w:r>
            <w:r w:rsidR="007373F8" w:rsidRPr="00EF57FA">
              <w:rPr>
                <w:rFonts w:eastAsiaTheme="minorHAnsi" w:cs="Tahoma"/>
                <w:color w:val="595959" w:themeColor="text1" w:themeTint="A6"/>
                <w:spacing w:val="2"/>
                <w:sz w:val="20"/>
              </w:rPr>
              <w:t xml:space="preserve"> and </w:t>
            </w:r>
            <w:r w:rsidR="007373F8" w:rsidRPr="00EF57FA">
              <w:rPr>
                <w:rFonts w:cs="Tahoma"/>
                <w:color w:val="595959" w:themeColor="text1" w:themeTint="A6"/>
                <w:sz w:val="20"/>
                <w:szCs w:val="20"/>
              </w:rPr>
              <w:t>balance sheet finalization</w:t>
            </w:r>
            <w:r w:rsidRPr="00EF57FA">
              <w:rPr>
                <w:rFonts w:eastAsiaTheme="minorHAnsi" w:cs="Tahoma"/>
                <w:color w:val="595959" w:themeColor="text1" w:themeTint="A6"/>
                <w:spacing w:val="2"/>
                <w:sz w:val="20"/>
              </w:rPr>
              <w:t>; providing monthly financial statements</w:t>
            </w:r>
          </w:p>
          <w:p w:rsidR="001B7B5C" w:rsidRPr="00EF57FA" w:rsidRDefault="001B7B5C" w:rsidP="007163D5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Theme="minorHAnsi" w:cs="Tahoma"/>
                <w:color w:val="595959" w:themeColor="text1" w:themeTint="A6"/>
                <w:spacing w:val="2"/>
                <w:sz w:val="20"/>
              </w:rPr>
            </w:pPr>
            <w:r w:rsidRPr="00EF57FA">
              <w:rPr>
                <w:rFonts w:eastAsiaTheme="minorHAnsi" w:cs="Tahoma"/>
                <w:color w:val="595959" w:themeColor="text1" w:themeTint="A6"/>
                <w:spacing w:val="2"/>
                <w:sz w:val="20"/>
              </w:rPr>
              <w:t xml:space="preserve">Administering accounting, reconciliation, monthly reporting, </w:t>
            </w:r>
            <w:r w:rsidR="006E43E1" w:rsidRPr="00EF57FA">
              <w:rPr>
                <w:rFonts w:eastAsiaTheme="minorHAnsi" w:cs="Tahoma"/>
                <w:color w:val="595959" w:themeColor="text1" w:themeTint="A6"/>
                <w:spacing w:val="2"/>
                <w:sz w:val="20"/>
              </w:rPr>
              <w:t xml:space="preserve">accounting </w:t>
            </w:r>
            <w:r w:rsidRPr="00EF57FA">
              <w:rPr>
                <w:rFonts w:eastAsiaTheme="minorHAnsi" w:cs="Tahoma"/>
                <w:color w:val="595959" w:themeColor="text1" w:themeTint="A6"/>
                <w:spacing w:val="2"/>
                <w:sz w:val="20"/>
              </w:rPr>
              <w:t>and intercompany account reconciliation</w:t>
            </w:r>
            <w:r w:rsidR="00C82337" w:rsidRPr="00EF57FA">
              <w:rPr>
                <w:rFonts w:eastAsiaTheme="minorHAnsi" w:cs="Tahoma"/>
                <w:color w:val="595959" w:themeColor="text1" w:themeTint="A6"/>
                <w:spacing w:val="2"/>
                <w:sz w:val="20"/>
              </w:rPr>
              <w:t xml:space="preserve">; </w:t>
            </w:r>
            <w:r w:rsidR="00C82337" w:rsidRPr="00EF57FA">
              <w:rPr>
                <w:rFonts w:cs="Tahoma"/>
                <w:color w:val="595959" w:themeColor="text1" w:themeTint="A6"/>
                <w:sz w:val="20"/>
                <w:szCs w:val="20"/>
              </w:rPr>
              <w:t>maintaining the General Ledger</w:t>
            </w:r>
            <w:r w:rsidR="00FB2BFF" w:rsidRPr="00EF57FA">
              <w:rPr>
                <w:rFonts w:cs="Tahoma"/>
                <w:color w:val="595959" w:themeColor="text1" w:themeTint="A6"/>
                <w:sz w:val="20"/>
                <w:szCs w:val="20"/>
              </w:rPr>
              <w:t xml:space="preserve">; monitoring </w:t>
            </w:r>
            <w:r w:rsidR="00FB2BFF" w:rsidRPr="00EF57FA">
              <w:rPr>
                <w:rFonts w:cs="Tahoma"/>
                <w:color w:val="595959"/>
                <w:sz w:val="20"/>
              </w:rPr>
              <w:t>all approved construction invoices and payment</w:t>
            </w:r>
          </w:p>
          <w:p w:rsidR="00910DEF" w:rsidRPr="00EF57FA" w:rsidRDefault="00910DEF" w:rsidP="007163D5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Theme="minorHAnsi" w:cs="Tahoma"/>
                <w:color w:val="595959" w:themeColor="text1" w:themeTint="A6"/>
                <w:spacing w:val="2"/>
                <w:sz w:val="20"/>
              </w:rPr>
            </w:pPr>
            <w:r w:rsidRPr="00EF57FA">
              <w:rPr>
                <w:rFonts w:eastAsiaTheme="minorHAnsi" w:cs="Tahoma"/>
                <w:color w:val="595959" w:themeColor="text1" w:themeTint="A6"/>
                <w:spacing w:val="2"/>
                <w:sz w:val="20"/>
              </w:rPr>
              <w:t xml:space="preserve">Coordinating </w:t>
            </w:r>
            <w:r w:rsidRPr="00EF57FA">
              <w:rPr>
                <w:rFonts w:cs="Tahoma"/>
                <w:color w:val="595959"/>
                <w:sz w:val="20"/>
              </w:rPr>
              <w:t>with internal and external auditors in completing audits</w:t>
            </w:r>
          </w:p>
          <w:p w:rsidR="005B6FFD" w:rsidRPr="00EF57FA" w:rsidRDefault="005B6FFD" w:rsidP="0049300F">
            <w:pPr>
              <w:rPr>
                <w:rFonts w:cs="Tahoma"/>
                <w:b/>
                <w:color w:val="595959"/>
                <w:sz w:val="14"/>
                <w:szCs w:val="20"/>
              </w:rPr>
            </w:pPr>
          </w:p>
          <w:p w:rsidR="00746054" w:rsidRPr="00EF57FA" w:rsidRDefault="00746054" w:rsidP="0049300F">
            <w:pPr>
              <w:rPr>
                <w:rFonts w:cs="Tahoma"/>
                <w:b/>
                <w:color w:val="595959"/>
                <w:sz w:val="20"/>
                <w:szCs w:val="20"/>
              </w:rPr>
            </w:pPr>
            <w:r w:rsidRPr="00EF57FA">
              <w:rPr>
                <w:rFonts w:cs="Tahoma"/>
                <w:b/>
                <w:color w:val="595959"/>
                <w:sz w:val="20"/>
                <w:szCs w:val="20"/>
              </w:rPr>
              <w:t>Significant Accomplishments:</w:t>
            </w:r>
          </w:p>
          <w:p w:rsidR="00087CAF" w:rsidRPr="00EF57FA" w:rsidRDefault="00087CAF" w:rsidP="0049300F">
            <w:pPr>
              <w:rPr>
                <w:rFonts w:eastAsia="Batang" w:cs="Tahoma"/>
                <w:b/>
                <w:color w:val="595959"/>
                <w:sz w:val="20"/>
              </w:rPr>
            </w:pPr>
            <w:r w:rsidRPr="00EF57FA">
              <w:rPr>
                <w:rFonts w:cs="Tahoma"/>
                <w:b/>
                <w:color w:val="595959"/>
                <w:sz w:val="20"/>
                <w:szCs w:val="20"/>
              </w:rPr>
              <w:t xml:space="preserve">At </w:t>
            </w:r>
            <w:r w:rsidRPr="00EF57FA">
              <w:rPr>
                <w:rFonts w:eastAsia="Batang" w:cs="Tahoma"/>
                <w:b/>
                <w:color w:val="595959"/>
                <w:sz w:val="20"/>
              </w:rPr>
              <w:t>Omeir Travel Agency LLC</w:t>
            </w:r>
          </w:p>
          <w:p w:rsidR="00765B90" w:rsidRPr="00EF57FA" w:rsidRDefault="00765B90" w:rsidP="0049300F">
            <w:pPr>
              <w:rPr>
                <w:rFonts w:cs="Tahoma"/>
                <w:b/>
                <w:color w:val="595959"/>
                <w:sz w:val="20"/>
                <w:szCs w:val="20"/>
              </w:rPr>
            </w:pPr>
          </w:p>
          <w:p w:rsidR="002A4299" w:rsidRPr="00EF57FA" w:rsidRDefault="00317FCD" w:rsidP="007163D5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Theme="minorHAnsi" w:cs="Tahoma"/>
                <w:color w:val="595959" w:themeColor="text1" w:themeTint="A6"/>
                <w:sz w:val="20"/>
              </w:rPr>
            </w:pPr>
            <w:r>
              <w:rPr>
                <w:rFonts w:eastAsiaTheme="minorHAnsi" w:cs="Tahoma"/>
                <w:color w:val="595959" w:themeColor="text1" w:themeTint="A6"/>
                <w:sz w:val="20"/>
              </w:rPr>
              <w:t xml:space="preserve">Revenue Accounting done manually was revamped and done in excel </w:t>
            </w:r>
            <w:r w:rsidR="00E73DE2">
              <w:rPr>
                <w:rFonts w:eastAsiaTheme="minorHAnsi" w:cs="Tahoma"/>
                <w:color w:val="595959" w:themeColor="text1" w:themeTint="A6"/>
                <w:sz w:val="20"/>
              </w:rPr>
              <w:t>and saved</w:t>
            </w:r>
            <w:r>
              <w:rPr>
                <w:rFonts w:eastAsiaTheme="minorHAnsi" w:cs="Tahoma"/>
                <w:color w:val="595959" w:themeColor="text1" w:themeTint="A6"/>
                <w:sz w:val="20"/>
              </w:rPr>
              <w:t xml:space="preserve"> significant time </w:t>
            </w:r>
          </w:p>
          <w:p w:rsidR="002A4299" w:rsidRPr="00EF57FA" w:rsidRDefault="002A4299" w:rsidP="007163D5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Theme="minorHAnsi" w:cs="Tahoma"/>
                <w:color w:val="595959" w:themeColor="text1" w:themeTint="A6"/>
                <w:sz w:val="20"/>
              </w:rPr>
            </w:pPr>
            <w:r w:rsidRPr="00EF57FA">
              <w:rPr>
                <w:rFonts w:eastAsiaTheme="minorHAnsi" w:cs="Tahoma"/>
                <w:color w:val="595959" w:themeColor="text1" w:themeTint="A6"/>
                <w:sz w:val="20"/>
              </w:rPr>
              <w:t>Assessed &amp;</w:t>
            </w:r>
            <w:r w:rsidR="00B17B1F" w:rsidRPr="00EF57FA">
              <w:rPr>
                <w:rFonts w:eastAsiaTheme="minorHAnsi" w:cs="Tahoma"/>
                <w:color w:val="595959" w:themeColor="text1" w:themeTint="A6"/>
                <w:sz w:val="20"/>
              </w:rPr>
              <w:t>analyzed</w:t>
            </w:r>
            <w:r w:rsidRPr="00EF57FA">
              <w:rPr>
                <w:rFonts w:eastAsiaTheme="minorHAnsi" w:cs="Tahoma"/>
                <w:color w:val="595959" w:themeColor="text1" w:themeTint="A6"/>
                <w:sz w:val="20"/>
              </w:rPr>
              <w:t xml:space="preserve"> the branches making losses</w:t>
            </w:r>
            <w:r w:rsidR="00EF57FA">
              <w:rPr>
                <w:rFonts w:eastAsiaTheme="minorHAnsi" w:cs="Tahoma"/>
                <w:color w:val="595959" w:themeColor="text1" w:themeTint="A6"/>
                <w:sz w:val="20"/>
              </w:rPr>
              <w:t xml:space="preserve"> in 2016</w:t>
            </w:r>
            <w:r w:rsidRPr="00EF57FA">
              <w:rPr>
                <w:rFonts w:eastAsiaTheme="minorHAnsi" w:cs="Tahoma"/>
                <w:color w:val="595959" w:themeColor="text1" w:themeTint="A6"/>
                <w:sz w:val="20"/>
              </w:rPr>
              <w:t xml:space="preserve"> and reported the same to Finance Director and or </w:t>
            </w:r>
            <w:r w:rsidR="00EF57FA">
              <w:rPr>
                <w:rFonts w:eastAsiaTheme="minorHAnsi" w:cs="Tahoma"/>
                <w:color w:val="595959" w:themeColor="text1" w:themeTint="A6"/>
                <w:sz w:val="20"/>
              </w:rPr>
              <w:t>CEO; assisted</w:t>
            </w:r>
            <w:r w:rsidRPr="00EF57FA">
              <w:rPr>
                <w:rFonts w:eastAsiaTheme="minorHAnsi" w:cs="Tahoma"/>
                <w:color w:val="595959" w:themeColor="text1" w:themeTint="A6"/>
                <w:sz w:val="20"/>
              </w:rPr>
              <w:t xml:space="preserve"> him in decision making regarding the restructuring of offices &amp; staff; which reduced expenses by 8 M Dirham.</w:t>
            </w:r>
          </w:p>
          <w:p w:rsidR="00537450" w:rsidRPr="00EF57FA" w:rsidRDefault="00317FCD" w:rsidP="007163D5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Theme="minorHAnsi" w:cs="Tahoma"/>
                <w:color w:val="595959" w:themeColor="text1" w:themeTint="A6"/>
                <w:sz w:val="20"/>
              </w:rPr>
            </w:pPr>
            <w:r>
              <w:rPr>
                <w:rFonts w:eastAsiaTheme="minorHAnsi" w:cs="Tahoma"/>
                <w:color w:val="595959" w:themeColor="text1" w:themeTint="A6"/>
                <w:sz w:val="20"/>
              </w:rPr>
              <w:t xml:space="preserve">Implemented Operational </w:t>
            </w:r>
            <w:r w:rsidR="00B17B1F">
              <w:rPr>
                <w:rFonts w:eastAsiaTheme="minorHAnsi" w:cs="Tahoma"/>
                <w:color w:val="595959" w:themeColor="text1" w:themeTint="A6"/>
                <w:sz w:val="20"/>
              </w:rPr>
              <w:t xml:space="preserve">process and procedures along with flow charts </w:t>
            </w:r>
          </w:p>
          <w:p w:rsidR="00F7163A" w:rsidRDefault="00F7163A" w:rsidP="007163D5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Theme="minorHAnsi" w:cs="Tahoma"/>
                <w:color w:val="595959" w:themeColor="text1" w:themeTint="A6"/>
                <w:sz w:val="20"/>
              </w:rPr>
            </w:pPr>
            <w:r w:rsidRPr="00EF57FA">
              <w:rPr>
                <w:rFonts w:eastAsiaTheme="minorHAnsi" w:cs="Tahoma"/>
                <w:color w:val="595959" w:themeColor="text1" w:themeTint="A6"/>
                <w:sz w:val="20"/>
              </w:rPr>
              <w:t>Facilitated bank reconciliation in Excel which was earlier performed manually; this saved 4-5 working days</w:t>
            </w:r>
            <w:r w:rsidR="00B17B1F">
              <w:rPr>
                <w:rFonts w:eastAsiaTheme="minorHAnsi" w:cs="Tahoma"/>
                <w:color w:val="595959" w:themeColor="text1" w:themeTint="A6"/>
                <w:sz w:val="20"/>
              </w:rPr>
              <w:t>.</w:t>
            </w:r>
          </w:p>
          <w:p w:rsidR="00B17B1F" w:rsidRDefault="00B17B1F" w:rsidP="007163D5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Theme="minorHAnsi" w:cs="Tahoma"/>
                <w:color w:val="595959" w:themeColor="text1" w:themeTint="A6"/>
                <w:sz w:val="20"/>
              </w:rPr>
            </w:pPr>
            <w:r>
              <w:rPr>
                <w:rFonts w:eastAsiaTheme="minorHAnsi" w:cs="Tahoma"/>
                <w:color w:val="595959" w:themeColor="text1" w:themeTint="A6"/>
                <w:sz w:val="20"/>
              </w:rPr>
              <w:t xml:space="preserve">Implementation of E-invoicing process with Delivery acknowledgement on a developed </w:t>
            </w:r>
            <w:r w:rsidR="002B386D">
              <w:rPr>
                <w:rFonts w:eastAsiaTheme="minorHAnsi" w:cs="Tahoma"/>
                <w:color w:val="595959" w:themeColor="text1" w:themeTint="A6"/>
                <w:sz w:val="20"/>
              </w:rPr>
              <w:t>portal-based</w:t>
            </w:r>
            <w:r>
              <w:rPr>
                <w:rFonts w:eastAsiaTheme="minorHAnsi" w:cs="Tahoma"/>
                <w:color w:val="595959" w:themeColor="text1" w:themeTint="A6"/>
                <w:sz w:val="20"/>
              </w:rPr>
              <w:t xml:space="preserve"> platform.</w:t>
            </w:r>
          </w:p>
          <w:p w:rsidR="00B07393" w:rsidRPr="00B07393" w:rsidRDefault="00B07393" w:rsidP="00B07393">
            <w:pPr>
              <w:jc w:val="both"/>
              <w:rPr>
                <w:rFonts w:eastAsiaTheme="minorHAnsi" w:cs="Tahoma"/>
                <w:color w:val="595959" w:themeColor="text1" w:themeTint="A6"/>
                <w:sz w:val="20"/>
              </w:rPr>
            </w:pPr>
          </w:p>
          <w:p w:rsidR="00B07393" w:rsidRPr="00EF57FA" w:rsidRDefault="00B07393" w:rsidP="00B07393">
            <w:pPr>
              <w:shd w:val="clear" w:color="auto" w:fill="C6D9F1" w:themeFill="text2" w:themeFillTint="33"/>
              <w:jc w:val="center"/>
              <w:rPr>
                <w:rFonts w:cs="Tahoma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cs="Tahoma"/>
                <w:b/>
                <w:color w:val="595959" w:themeColor="text1" w:themeTint="A6"/>
                <w:sz w:val="20"/>
                <w:szCs w:val="20"/>
              </w:rPr>
              <w:t>Aug’12 to Dec’13 with Kamal Industries</w:t>
            </w:r>
            <w:r w:rsidR="00EC73F6">
              <w:rPr>
                <w:rFonts w:cs="Tahoma"/>
                <w:b/>
                <w:color w:val="595959" w:themeColor="text1" w:themeTint="A6"/>
                <w:sz w:val="20"/>
                <w:szCs w:val="20"/>
              </w:rPr>
              <w:t xml:space="preserve"> as Accountant</w:t>
            </w:r>
            <w:r>
              <w:rPr>
                <w:rFonts w:cs="Tahoma"/>
                <w:b/>
                <w:color w:val="595959" w:themeColor="text1" w:themeTint="A6"/>
                <w:sz w:val="20"/>
                <w:szCs w:val="20"/>
              </w:rPr>
              <w:t xml:space="preserve"> (India)</w:t>
            </w:r>
          </w:p>
          <w:p w:rsidR="004F3752" w:rsidRPr="00EF57FA" w:rsidRDefault="004F3752" w:rsidP="007D2656">
            <w:pPr>
              <w:jc w:val="both"/>
              <w:rPr>
                <w:rFonts w:eastAsiaTheme="minorHAnsi" w:cs="Tahoma"/>
                <w:color w:val="595959" w:themeColor="text1" w:themeTint="A6"/>
                <w:sz w:val="20"/>
              </w:rPr>
            </w:pPr>
          </w:p>
          <w:p w:rsidR="00087CAF" w:rsidRPr="00EF57FA" w:rsidRDefault="00087CAF" w:rsidP="00087CAF">
            <w:pPr>
              <w:rPr>
                <w:rFonts w:cs="Tahoma"/>
                <w:b/>
                <w:color w:val="595959"/>
                <w:sz w:val="20"/>
                <w:szCs w:val="20"/>
              </w:rPr>
            </w:pPr>
            <w:r w:rsidRPr="00EF57FA">
              <w:rPr>
                <w:rFonts w:cs="Tahoma"/>
                <w:b/>
                <w:color w:val="595959"/>
                <w:sz w:val="20"/>
                <w:szCs w:val="20"/>
              </w:rPr>
              <w:t xml:space="preserve">At </w:t>
            </w:r>
            <w:r w:rsidR="00E73DE2">
              <w:rPr>
                <w:rFonts w:eastAsia="Batang" w:cs="Tahoma"/>
                <w:b/>
                <w:color w:val="595959"/>
                <w:sz w:val="20"/>
              </w:rPr>
              <w:t xml:space="preserve">Kamal Industries </w:t>
            </w:r>
          </w:p>
          <w:p w:rsidR="00087CAF" w:rsidRPr="00EF57FA" w:rsidRDefault="00B17B1F" w:rsidP="007163D5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Theme="minorHAnsi" w:cs="Tahoma"/>
                <w:color w:val="595959" w:themeColor="text1" w:themeTint="A6"/>
                <w:sz w:val="20"/>
              </w:rPr>
            </w:pPr>
            <w:r>
              <w:rPr>
                <w:rFonts w:eastAsiaTheme="minorHAnsi" w:cs="Tahoma"/>
                <w:color w:val="595959" w:themeColor="text1" w:themeTint="A6"/>
                <w:sz w:val="20"/>
              </w:rPr>
              <w:t>Implemented and migrated from Manual based Accounting to Tally ERP 9.1</w:t>
            </w:r>
          </w:p>
          <w:p w:rsidR="00087CAF" w:rsidRDefault="007D2656" w:rsidP="007163D5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Theme="minorHAnsi" w:cs="Tahoma"/>
                <w:color w:val="595959" w:themeColor="text1" w:themeTint="A6"/>
                <w:sz w:val="20"/>
              </w:rPr>
            </w:pPr>
            <w:r w:rsidRPr="00EF57FA">
              <w:rPr>
                <w:rFonts w:eastAsiaTheme="minorHAnsi" w:cs="Tahoma"/>
                <w:color w:val="595959" w:themeColor="text1" w:themeTint="A6"/>
                <w:sz w:val="20"/>
              </w:rPr>
              <w:t>Created Macro in Excel for effective payroll management of 200 employees</w:t>
            </w:r>
            <w:r w:rsidR="00B17B1F">
              <w:rPr>
                <w:rFonts w:eastAsiaTheme="minorHAnsi" w:cs="Tahoma"/>
                <w:color w:val="595959" w:themeColor="text1" w:themeTint="A6"/>
                <w:sz w:val="20"/>
              </w:rPr>
              <w:t>.</w:t>
            </w:r>
          </w:p>
          <w:p w:rsidR="00B17B1F" w:rsidRDefault="00B17B1F" w:rsidP="007163D5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Theme="minorHAnsi" w:cs="Tahoma"/>
                <w:color w:val="595959" w:themeColor="text1" w:themeTint="A6"/>
                <w:sz w:val="20"/>
              </w:rPr>
            </w:pPr>
            <w:r>
              <w:rPr>
                <w:rFonts w:eastAsiaTheme="minorHAnsi" w:cs="Tahoma"/>
                <w:color w:val="595959" w:themeColor="text1" w:themeTint="A6"/>
                <w:sz w:val="20"/>
              </w:rPr>
              <w:t>Implemented Office procedures and protocols with related to visits to Managers and Higher Management.</w:t>
            </w:r>
          </w:p>
          <w:p w:rsidR="00B17B1F" w:rsidRPr="00EF57FA" w:rsidRDefault="00B17B1F" w:rsidP="007163D5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Theme="minorHAnsi" w:cs="Tahoma"/>
                <w:color w:val="595959" w:themeColor="text1" w:themeTint="A6"/>
                <w:sz w:val="20"/>
              </w:rPr>
            </w:pPr>
            <w:r>
              <w:rPr>
                <w:rFonts w:eastAsiaTheme="minorHAnsi" w:cs="Tahoma"/>
                <w:color w:val="595959" w:themeColor="text1" w:themeTint="A6"/>
                <w:sz w:val="20"/>
              </w:rPr>
              <w:t>Inhouse HR policies and process related to Employee and Employment schemes.</w:t>
            </w:r>
          </w:p>
        </w:tc>
      </w:tr>
      <w:tr w:rsidR="00250DD4" w:rsidRPr="00004738" w:rsidTr="004F3752">
        <w:trPr>
          <w:trHeight w:val="540"/>
        </w:trPr>
        <w:tc>
          <w:tcPr>
            <w:tcW w:w="11358" w:type="dxa"/>
            <w:gridSpan w:val="2"/>
            <w:shd w:val="clear" w:color="auto" w:fill="FFFFFF" w:themeFill="background1"/>
          </w:tcPr>
          <w:p w:rsidR="00A1303D" w:rsidRPr="00EF57FA" w:rsidRDefault="00A1303D" w:rsidP="006B08B3">
            <w:pPr>
              <w:jc w:val="both"/>
              <w:rPr>
                <w:rFonts w:cs="Tahoma"/>
                <w:color w:val="595959" w:themeColor="text1" w:themeTint="A6"/>
                <w:sz w:val="20"/>
                <w:szCs w:val="20"/>
              </w:rPr>
            </w:pPr>
          </w:p>
          <w:p w:rsidR="00910DEF" w:rsidRPr="00EF57FA" w:rsidRDefault="00910DEF" w:rsidP="006B08B3">
            <w:pPr>
              <w:jc w:val="both"/>
              <w:rPr>
                <w:rFonts w:cs="Tahoma"/>
                <w:color w:val="595959" w:themeColor="text1" w:themeTint="A6"/>
                <w:sz w:val="20"/>
                <w:szCs w:val="20"/>
              </w:rPr>
            </w:pPr>
          </w:p>
          <w:p w:rsidR="00910DEF" w:rsidRPr="00FC5A78" w:rsidRDefault="00B17B1F" w:rsidP="00B17B1F">
            <w:pPr>
              <w:shd w:val="clear" w:color="auto" w:fill="C6D9F1" w:themeFill="text2" w:themeFillTint="33"/>
              <w:jc w:val="center"/>
              <w:rPr>
                <w:rFonts w:cs="Tahoma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eastAsia="Batang" w:cs="Tahoma"/>
                <w:b/>
                <w:color w:val="595959"/>
                <w:sz w:val="20"/>
              </w:rPr>
              <w:t>Jul</w:t>
            </w:r>
            <w:r w:rsidR="00910DEF" w:rsidRPr="00EF57FA">
              <w:rPr>
                <w:rFonts w:eastAsia="Batang" w:cs="Tahoma"/>
                <w:b/>
                <w:color w:val="595959"/>
                <w:sz w:val="20"/>
              </w:rPr>
              <w:t>’</w:t>
            </w:r>
            <w:r>
              <w:rPr>
                <w:rFonts w:eastAsia="Batang" w:cs="Tahoma"/>
                <w:b/>
                <w:color w:val="595959"/>
                <w:sz w:val="20"/>
              </w:rPr>
              <w:t xml:space="preserve">10 to </w:t>
            </w:r>
            <w:r w:rsidR="00900BD5">
              <w:rPr>
                <w:rFonts w:eastAsia="Batang" w:cs="Tahoma"/>
                <w:b/>
                <w:color w:val="595959"/>
                <w:sz w:val="20"/>
              </w:rPr>
              <w:t>Aug</w:t>
            </w:r>
            <w:r>
              <w:rPr>
                <w:rFonts w:eastAsia="Batang" w:cs="Tahoma"/>
                <w:b/>
                <w:color w:val="595959"/>
                <w:sz w:val="20"/>
              </w:rPr>
              <w:t xml:space="preserve">,12 with </w:t>
            </w:r>
            <w:r w:rsidR="00460EAC">
              <w:rPr>
                <w:rFonts w:eastAsia="Batang" w:cs="Tahoma"/>
                <w:b/>
                <w:color w:val="595959"/>
                <w:sz w:val="20"/>
              </w:rPr>
              <w:t>Ever shine</w:t>
            </w:r>
            <w:r w:rsidR="00900BD5">
              <w:rPr>
                <w:rFonts w:eastAsia="Batang" w:cs="Tahoma"/>
                <w:b/>
                <w:color w:val="595959"/>
                <w:sz w:val="20"/>
              </w:rPr>
              <w:t xml:space="preserve"> Tyres </w:t>
            </w:r>
            <w:r w:rsidR="00460EAC">
              <w:rPr>
                <w:rFonts w:eastAsia="Batang" w:cs="Tahoma"/>
                <w:b/>
                <w:color w:val="595959"/>
                <w:sz w:val="20"/>
              </w:rPr>
              <w:t>&amp; Rubber Products</w:t>
            </w:r>
            <w:r w:rsidR="002B386D">
              <w:rPr>
                <w:rFonts w:eastAsia="Batang" w:cs="Tahoma"/>
                <w:b/>
                <w:color w:val="595959"/>
                <w:sz w:val="20"/>
              </w:rPr>
              <w:t xml:space="preserve"> as</w:t>
            </w:r>
            <w:r>
              <w:rPr>
                <w:rFonts w:eastAsia="Batang" w:cs="Tahoma"/>
                <w:b/>
                <w:color w:val="595959"/>
                <w:sz w:val="20"/>
              </w:rPr>
              <w:t xml:space="preserve"> Accounts and Admin Assistant</w:t>
            </w:r>
            <w:r w:rsidR="00432935">
              <w:rPr>
                <w:rFonts w:eastAsia="Batang" w:cs="Tahoma"/>
                <w:b/>
                <w:color w:val="595959"/>
                <w:sz w:val="20"/>
              </w:rPr>
              <w:t>(India)</w:t>
            </w:r>
          </w:p>
          <w:p w:rsidR="00910DEF" w:rsidRPr="00004738" w:rsidRDefault="00910DEF" w:rsidP="006B08B3">
            <w:pPr>
              <w:jc w:val="both"/>
              <w:rPr>
                <w:rFonts w:cs="Tahoma"/>
                <w:color w:val="595959" w:themeColor="text1" w:themeTint="A6"/>
                <w:sz w:val="20"/>
                <w:szCs w:val="20"/>
              </w:rPr>
            </w:pPr>
          </w:p>
        </w:tc>
      </w:tr>
    </w:tbl>
    <w:p w:rsidR="007534D8" w:rsidRPr="00004738" w:rsidRDefault="007534D8">
      <w:pPr>
        <w:rPr>
          <w:rFonts w:cs="Tahoma"/>
        </w:rPr>
      </w:pPr>
    </w:p>
    <w:sectPr w:rsidR="007534D8" w:rsidRPr="00004738" w:rsidSect="00AC7068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740" w:rsidRDefault="005B1740" w:rsidP="00513EBF">
      <w:pPr>
        <w:spacing w:after="0" w:line="240" w:lineRule="auto"/>
      </w:pPr>
      <w:r>
        <w:separator/>
      </w:r>
    </w:p>
  </w:endnote>
  <w:endnote w:type="continuationSeparator" w:id="1">
    <w:p w:rsidR="005B1740" w:rsidRDefault="005B1740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740" w:rsidRDefault="005B1740" w:rsidP="00513EBF">
      <w:pPr>
        <w:spacing w:after="0" w:line="240" w:lineRule="auto"/>
      </w:pPr>
      <w:r>
        <w:separator/>
      </w:r>
    </w:p>
  </w:footnote>
  <w:footnote w:type="continuationSeparator" w:id="1">
    <w:p w:rsidR="005B1740" w:rsidRDefault="005B1740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55pt;height:12.55pt" o:bullet="t">
        <v:imagedata r:id="rId1" o:title="bullet"/>
      </v:shape>
    </w:pict>
  </w:numPicBullet>
  <w:abstractNum w:abstractNumId="0">
    <w:nsid w:val="3EA45EBE"/>
    <w:multiLevelType w:val="hybridMultilevel"/>
    <w:tmpl w:val="BC581E1A"/>
    <w:lvl w:ilvl="0" w:tplc="17741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727C9B"/>
    <w:multiLevelType w:val="hybridMultilevel"/>
    <w:tmpl w:val="15D6F8E6"/>
    <w:lvl w:ilvl="0" w:tplc="17741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AD7384"/>
    <w:multiLevelType w:val="hybridMultilevel"/>
    <w:tmpl w:val="C0AC238E"/>
    <w:lvl w:ilvl="0" w:tplc="17741E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C192F"/>
    <w:multiLevelType w:val="hybridMultilevel"/>
    <w:tmpl w:val="9FDC5374"/>
    <w:lvl w:ilvl="0" w:tplc="17741E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F4879"/>
    <w:rsid w:val="00002720"/>
    <w:rsid w:val="0000460C"/>
    <w:rsid w:val="00004738"/>
    <w:rsid w:val="000054BC"/>
    <w:rsid w:val="00006D43"/>
    <w:rsid w:val="00010547"/>
    <w:rsid w:val="000122D7"/>
    <w:rsid w:val="000166D6"/>
    <w:rsid w:val="0001780F"/>
    <w:rsid w:val="00017E52"/>
    <w:rsid w:val="00021199"/>
    <w:rsid w:val="00022BD5"/>
    <w:rsid w:val="000235A3"/>
    <w:rsid w:val="00023D1C"/>
    <w:rsid w:val="00031AA5"/>
    <w:rsid w:val="00031CF5"/>
    <w:rsid w:val="00032988"/>
    <w:rsid w:val="00035A45"/>
    <w:rsid w:val="00036CC0"/>
    <w:rsid w:val="00037E68"/>
    <w:rsid w:val="00037FD9"/>
    <w:rsid w:val="00042D25"/>
    <w:rsid w:val="0004410F"/>
    <w:rsid w:val="00045567"/>
    <w:rsid w:val="00047A96"/>
    <w:rsid w:val="00047D7B"/>
    <w:rsid w:val="00052614"/>
    <w:rsid w:val="00055000"/>
    <w:rsid w:val="000612AE"/>
    <w:rsid w:val="0006138F"/>
    <w:rsid w:val="00061B25"/>
    <w:rsid w:val="000649CA"/>
    <w:rsid w:val="0007061A"/>
    <w:rsid w:val="0007133C"/>
    <w:rsid w:val="0007464F"/>
    <w:rsid w:val="000773A2"/>
    <w:rsid w:val="00081CF1"/>
    <w:rsid w:val="00081D78"/>
    <w:rsid w:val="00081FC7"/>
    <w:rsid w:val="00084CB7"/>
    <w:rsid w:val="00087CAF"/>
    <w:rsid w:val="00087CE9"/>
    <w:rsid w:val="00087F12"/>
    <w:rsid w:val="000940AE"/>
    <w:rsid w:val="0009421A"/>
    <w:rsid w:val="0009515F"/>
    <w:rsid w:val="0009600A"/>
    <w:rsid w:val="000A0913"/>
    <w:rsid w:val="000A3B02"/>
    <w:rsid w:val="000A5EA4"/>
    <w:rsid w:val="000B00B6"/>
    <w:rsid w:val="000B4309"/>
    <w:rsid w:val="000B7BDA"/>
    <w:rsid w:val="000C2025"/>
    <w:rsid w:val="000D03A6"/>
    <w:rsid w:val="000D2B91"/>
    <w:rsid w:val="000D2FAC"/>
    <w:rsid w:val="000D471C"/>
    <w:rsid w:val="000D62CB"/>
    <w:rsid w:val="000F1393"/>
    <w:rsid w:val="000F17D6"/>
    <w:rsid w:val="000F27CE"/>
    <w:rsid w:val="000F41E1"/>
    <w:rsid w:val="000F5589"/>
    <w:rsid w:val="000F63C0"/>
    <w:rsid w:val="000F6827"/>
    <w:rsid w:val="000F6978"/>
    <w:rsid w:val="000F7AAB"/>
    <w:rsid w:val="001030B7"/>
    <w:rsid w:val="00110462"/>
    <w:rsid w:val="00110E58"/>
    <w:rsid w:val="00110E6F"/>
    <w:rsid w:val="001133AD"/>
    <w:rsid w:val="00113CD3"/>
    <w:rsid w:val="001226C5"/>
    <w:rsid w:val="00124530"/>
    <w:rsid w:val="00124B99"/>
    <w:rsid w:val="00125072"/>
    <w:rsid w:val="00125A33"/>
    <w:rsid w:val="00130B6D"/>
    <w:rsid w:val="00131B33"/>
    <w:rsid w:val="001335FD"/>
    <w:rsid w:val="0013629D"/>
    <w:rsid w:val="001410CC"/>
    <w:rsid w:val="001426BC"/>
    <w:rsid w:val="001429B2"/>
    <w:rsid w:val="00144645"/>
    <w:rsid w:val="00144D49"/>
    <w:rsid w:val="001459F3"/>
    <w:rsid w:val="00145EFA"/>
    <w:rsid w:val="00146C46"/>
    <w:rsid w:val="00150224"/>
    <w:rsid w:val="00150B5B"/>
    <w:rsid w:val="001512A6"/>
    <w:rsid w:val="00156864"/>
    <w:rsid w:val="0016132E"/>
    <w:rsid w:val="00162B4E"/>
    <w:rsid w:val="00166A8C"/>
    <w:rsid w:val="001701B4"/>
    <w:rsid w:val="001718FF"/>
    <w:rsid w:val="00172543"/>
    <w:rsid w:val="001736B2"/>
    <w:rsid w:val="0017620F"/>
    <w:rsid w:val="0017658D"/>
    <w:rsid w:val="00181F8F"/>
    <w:rsid w:val="00183964"/>
    <w:rsid w:val="0018592E"/>
    <w:rsid w:val="00186A9C"/>
    <w:rsid w:val="00187129"/>
    <w:rsid w:val="00192115"/>
    <w:rsid w:val="00192F1D"/>
    <w:rsid w:val="00195C1A"/>
    <w:rsid w:val="0019616B"/>
    <w:rsid w:val="001A0149"/>
    <w:rsid w:val="001A5795"/>
    <w:rsid w:val="001A682E"/>
    <w:rsid w:val="001A74D2"/>
    <w:rsid w:val="001A7684"/>
    <w:rsid w:val="001A7D4A"/>
    <w:rsid w:val="001B10E5"/>
    <w:rsid w:val="001B4B1D"/>
    <w:rsid w:val="001B7B5C"/>
    <w:rsid w:val="001B7D94"/>
    <w:rsid w:val="001C295B"/>
    <w:rsid w:val="001C3F56"/>
    <w:rsid w:val="001C68E9"/>
    <w:rsid w:val="001C6973"/>
    <w:rsid w:val="001C6C5A"/>
    <w:rsid w:val="001D4B29"/>
    <w:rsid w:val="001D5803"/>
    <w:rsid w:val="001D5FCB"/>
    <w:rsid w:val="001D7AC2"/>
    <w:rsid w:val="001E0216"/>
    <w:rsid w:val="001E16E6"/>
    <w:rsid w:val="001E1A3A"/>
    <w:rsid w:val="001E2397"/>
    <w:rsid w:val="001F07FB"/>
    <w:rsid w:val="001F294E"/>
    <w:rsid w:val="001F36AE"/>
    <w:rsid w:val="001F55CB"/>
    <w:rsid w:val="001F57E5"/>
    <w:rsid w:val="001F6FE0"/>
    <w:rsid w:val="00200543"/>
    <w:rsid w:val="00200615"/>
    <w:rsid w:val="00201EA8"/>
    <w:rsid w:val="00203201"/>
    <w:rsid w:val="002047AE"/>
    <w:rsid w:val="002125DA"/>
    <w:rsid w:val="002127D1"/>
    <w:rsid w:val="002145BE"/>
    <w:rsid w:val="00214A71"/>
    <w:rsid w:val="00216895"/>
    <w:rsid w:val="00220032"/>
    <w:rsid w:val="002216FE"/>
    <w:rsid w:val="002218ED"/>
    <w:rsid w:val="00223610"/>
    <w:rsid w:val="00226832"/>
    <w:rsid w:val="0023045E"/>
    <w:rsid w:val="00230797"/>
    <w:rsid w:val="00237ECF"/>
    <w:rsid w:val="00240455"/>
    <w:rsid w:val="00241743"/>
    <w:rsid w:val="002420BE"/>
    <w:rsid w:val="00244854"/>
    <w:rsid w:val="00245C19"/>
    <w:rsid w:val="00246461"/>
    <w:rsid w:val="00246C58"/>
    <w:rsid w:val="0024728F"/>
    <w:rsid w:val="00250DD4"/>
    <w:rsid w:val="00253E73"/>
    <w:rsid w:val="002578BF"/>
    <w:rsid w:val="00264A02"/>
    <w:rsid w:val="00264CDA"/>
    <w:rsid w:val="00265B40"/>
    <w:rsid w:val="00267919"/>
    <w:rsid w:val="00273334"/>
    <w:rsid w:val="00274FF8"/>
    <w:rsid w:val="00277534"/>
    <w:rsid w:val="00280B42"/>
    <w:rsid w:val="00287B55"/>
    <w:rsid w:val="00287C6F"/>
    <w:rsid w:val="002923A1"/>
    <w:rsid w:val="00294841"/>
    <w:rsid w:val="002961C1"/>
    <w:rsid w:val="002A4299"/>
    <w:rsid w:val="002B2EA4"/>
    <w:rsid w:val="002B335D"/>
    <w:rsid w:val="002B386D"/>
    <w:rsid w:val="002B4C13"/>
    <w:rsid w:val="002B69FE"/>
    <w:rsid w:val="002B6DBC"/>
    <w:rsid w:val="002C0D20"/>
    <w:rsid w:val="002C588D"/>
    <w:rsid w:val="002C6AAB"/>
    <w:rsid w:val="002C710D"/>
    <w:rsid w:val="002C79EF"/>
    <w:rsid w:val="002D0F01"/>
    <w:rsid w:val="002D1307"/>
    <w:rsid w:val="002D177C"/>
    <w:rsid w:val="002D28B1"/>
    <w:rsid w:val="002D4B57"/>
    <w:rsid w:val="002D51F7"/>
    <w:rsid w:val="002D52A9"/>
    <w:rsid w:val="002D7A64"/>
    <w:rsid w:val="002E12AA"/>
    <w:rsid w:val="002E2AB5"/>
    <w:rsid w:val="002E2EED"/>
    <w:rsid w:val="002E5F3E"/>
    <w:rsid w:val="002F068C"/>
    <w:rsid w:val="002F0B39"/>
    <w:rsid w:val="002F41D2"/>
    <w:rsid w:val="002F4879"/>
    <w:rsid w:val="002F647A"/>
    <w:rsid w:val="002F7FF7"/>
    <w:rsid w:val="003013C6"/>
    <w:rsid w:val="00301C86"/>
    <w:rsid w:val="003037DF"/>
    <w:rsid w:val="003046EC"/>
    <w:rsid w:val="003072D1"/>
    <w:rsid w:val="00310313"/>
    <w:rsid w:val="003117CF"/>
    <w:rsid w:val="00311B6E"/>
    <w:rsid w:val="00313594"/>
    <w:rsid w:val="00317FCD"/>
    <w:rsid w:val="00326E90"/>
    <w:rsid w:val="003307FE"/>
    <w:rsid w:val="003336DA"/>
    <w:rsid w:val="00333D33"/>
    <w:rsid w:val="003350F9"/>
    <w:rsid w:val="0033584E"/>
    <w:rsid w:val="00335A4D"/>
    <w:rsid w:val="003440CD"/>
    <w:rsid w:val="00345FAA"/>
    <w:rsid w:val="00347598"/>
    <w:rsid w:val="0035184B"/>
    <w:rsid w:val="003521C9"/>
    <w:rsid w:val="003559A9"/>
    <w:rsid w:val="00356C13"/>
    <w:rsid w:val="00356D48"/>
    <w:rsid w:val="00362EAC"/>
    <w:rsid w:val="003636BE"/>
    <w:rsid w:val="00367797"/>
    <w:rsid w:val="003726AC"/>
    <w:rsid w:val="00372766"/>
    <w:rsid w:val="00374593"/>
    <w:rsid w:val="0037548B"/>
    <w:rsid w:val="00375E30"/>
    <w:rsid w:val="00380268"/>
    <w:rsid w:val="00380DEF"/>
    <w:rsid w:val="00382D97"/>
    <w:rsid w:val="00387A35"/>
    <w:rsid w:val="00392B12"/>
    <w:rsid w:val="00393AA3"/>
    <w:rsid w:val="003942A6"/>
    <w:rsid w:val="00397882"/>
    <w:rsid w:val="003A0964"/>
    <w:rsid w:val="003A350C"/>
    <w:rsid w:val="003A5270"/>
    <w:rsid w:val="003A7CAC"/>
    <w:rsid w:val="003B014B"/>
    <w:rsid w:val="003B2F15"/>
    <w:rsid w:val="003B3A7E"/>
    <w:rsid w:val="003B4386"/>
    <w:rsid w:val="003B5288"/>
    <w:rsid w:val="003B7428"/>
    <w:rsid w:val="003B7517"/>
    <w:rsid w:val="003B7A57"/>
    <w:rsid w:val="003C273F"/>
    <w:rsid w:val="003C3659"/>
    <w:rsid w:val="003C523C"/>
    <w:rsid w:val="003C628D"/>
    <w:rsid w:val="003C6811"/>
    <w:rsid w:val="003C6F77"/>
    <w:rsid w:val="003D1108"/>
    <w:rsid w:val="003D3795"/>
    <w:rsid w:val="003D5E5E"/>
    <w:rsid w:val="003E0737"/>
    <w:rsid w:val="003E2F5C"/>
    <w:rsid w:val="003E33E5"/>
    <w:rsid w:val="003E3A8C"/>
    <w:rsid w:val="003E4046"/>
    <w:rsid w:val="003E7101"/>
    <w:rsid w:val="003F1E55"/>
    <w:rsid w:val="003F3119"/>
    <w:rsid w:val="003F3E8F"/>
    <w:rsid w:val="003F4ADC"/>
    <w:rsid w:val="003F72D5"/>
    <w:rsid w:val="00400459"/>
    <w:rsid w:val="004018F0"/>
    <w:rsid w:val="00405956"/>
    <w:rsid w:val="004106B3"/>
    <w:rsid w:val="00411FCC"/>
    <w:rsid w:val="00414696"/>
    <w:rsid w:val="00422DC9"/>
    <w:rsid w:val="004233A3"/>
    <w:rsid w:val="00424DCC"/>
    <w:rsid w:val="004303FF"/>
    <w:rsid w:val="00430982"/>
    <w:rsid w:val="00431CF9"/>
    <w:rsid w:val="00432935"/>
    <w:rsid w:val="00444A8D"/>
    <w:rsid w:val="004469E3"/>
    <w:rsid w:val="00447FEE"/>
    <w:rsid w:val="004505FD"/>
    <w:rsid w:val="00452A92"/>
    <w:rsid w:val="00454BB1"/>
    <w:rsid w:val="00460EAC"/>
    <w:rsid w:val="004621CD"/>
    <w:rsid w:val="00463037"/>
    <w:rsid w:val="004733D8"/>
    <w:rsid w:val="00482628"/>
    <w:rsid w:val="004832E2"/>
    <w:rsid w:val="00483462"/>
    <w:rsid w:val="00487535"/>
    <w:rsid w:val="0049128E"/>
    <w:rsid w:val="00491758"/>
    <w:rsid w:val="00492FFD"/>
    <w:rsid w:val="0049300F"/>
    <w:rsid w:val="00493FEA"/>
    <w:rsid w:val="00496DCA"/>
    <w:rsid w:val="00497CA4"/>
    <w:rsid w:val="00497DB1"/>
    <w:rsid w:val="004A03C1"/>
    <w:rsid w:val="004B0CF2"/>
    <w:rsid w:val="004C31B9"/>
    <w:rsid w:val="004C4D4D"/>
    <w:rsid w:val="004C654C"/>
    <w:rsid w:val="004D07CE"/>
    <w:rsid w:val="004D25AD"/>
    <w:rsid w:val="004D2864"/>
    <w:rsid w:val="004D36DA"/>
    <w:rsid w:val="004D581A"/>
    <w:rsid w:val="004D6906"/>
    <w:rsid w:val="004D7126"/>
    <w:rsid w:val="004E0C0D"/>
    <w:rsid w:val="004E1CB2"/>
    <w:rsid w:val="004E7829"/>
    <w:rsid w:val="004F1969"/>
    <w:rsid w:val="004F3752"/>
    <w:rsid w:val="004F4360"/>
    <w:rsid w:val="0050154F"/>
    <w:rsid w:val="005039C6"/>
    <w:rsid w:val="00506CF9"/>
    <w:rsid w:val="00510908"/>
    <w:rsid w:val="00513EBF"/>
    <w:rsid w:val="00522012"/>
    <w:rsid w:val="00522A7D"/>
    <w:rsid w:val="00526C9C"/>
    <w:rsid w:val="00537450"/>
    <w:rsid w:val="005421E9"/>
    <w:rsid w:val="0054246C"/>
    <w:rsid w:val="005428B3"/>
    <w:rsid w:val="00543CDB"/>
    <w:rsid w:val="005472EA"/>
    <w:rsid w:val="005514EA"/>
    <w:rsid w:val="00555086"/>
    <w:rsid w:val="00555DB0"/>
    <w:rsid w:val="0055682F"/>
    <w:rsid w:val="00556E28"/>
    <w:rsid w:val="005621E5"/>
    <w:rsid w:val="00562C8B"/>
    <w:rsid w:val="00565181"/>
    <w:rsid w:val="005668EB"/>
    <w:rsid w:val="005708B6"/>
    <w:rsid w:val="00576167"/>
    <w:rsid w:val="005824E6"/>
    <w:rsid w:val="00583D6B"/>
    <w:rsid w:val="00585938"/>
    <w:rsid w:val="00585E0E"/>
    <w:rsid w:val="00587208"/>
    <w:rsid w:val="0059079E"/>
    <w:rsid w:val="00593050"/>
    <w:rsid w:val="00593483"/>
    <w:rsid w:val="005A1865"/>
    <w:rsid w:val="005A2761"/>
    <w:rsid w:val="005A27D7"/>
    <w:rsid w:val="005A578B"/>
    <w:rsid w:val="005A5A48"/>
    <w:rsid w:val="005B090B"/>
    <w:rsid w:val="005B1740"/>
    <w:rsid w:val="005B3A2F"/>
    <w:rsid w:val="005B3C90"/>
    <w:rsid w:val="005B6FFD"/>
    <w:rsid w:val="005C3D51"/>
    <w:rsid w:val="005C408C"/>
    <w:rsid w:val="005C44C1"/>
    <w:rsid w:val="005C67B6"/>
    <w:rsid w:val="005C720C"/>
    <w:rsid w:val="005E0AC7"/>
    <w:rsid w:val="005E151B"/>
    <w:rsid w:val="005E1546"/>
    <w:rsid w:val="005E37BA"/>
    <w:rsid w:val="005E39D2"/>
    <w:rsid w:val="005E5CC3"/>
    <w:rsid w:val="005E5FF4"/>
    <w:rsid w:val="005F5269"/>
    <w:rsid w:val="005F5BCB"/>
    <w:rsid w:val="005F6746"/>
    <w:rsid w:val="005F6E24"/>
    <w:rsid w:val="005F736F"/>
    <w:rsid w:val="00600C19"/>
    <w:rsid w:val="006038CD"/>
    <w:rsid w:val="006103C7"/>
    <w:rsid w:val="00610F78"/>
    <w:rsid w:val="006134C4"/>
    <w:rsid w:val="00615658"/>
    <w:rsid w:val="00616705"/>
    <w:rsid w:val="00620DAE"/>
    <w:rsid w:val="00623332"/>
    <w:rsid w:val="006250FC"/>
    <w:rsid w:val="00626788"/>
    <w:rsid w:val="006311FF"/>
    <w:rsid w:val="00631358"/>
    <w:rsid w:val="00632970"/>
    <w:rsid w:val="006410AF"/>
    <w:rsid w:val="006448E2"/>
    <w:rsid w:val="00644F38"/>
    <w:rsid w:val="00646BDB"/>
    <w:rsid w:val="006475EE"/>
    <w:rsid w:val="00650D12"/>
    <w:rsid w:val="00650E5C"/>
    <w:rsid w:val="00652700"/>
    <w:rsid w:val="00655303"/>
    <w:rsid w:val="00656058"/>
    <w:rsid w:val="00656D23"/>
    <w:rsid w:val="00657F72"/>
    <w:rsid w:val="00660FA2"/>
    <w:rsid w:val="00664E2E"/>
    <w:rsid w:val="0067157A"/>
    <w:rsid w:val="00672570"/>
    <w:rsid w:val="006728EF"/>
    <w:rsid w:val="006729B9"/>
    <w:rsid w:val="00672F4A"/>
    <w:rsid w:val="00675ACB"/>
    <w:rsid w:val="00675C4F"/>
    <w:rsid w:val="00676D68"/>
    <w:rsid w:val="00680BED"/>
    <w:rsid w:val="0068181D"/>
    <w:rsid w:val="00681ED6"/>
    <w:rsid w:val="00682C69"/>
    <w:rsid w:val="0068471E"/>
    <w:rsid w:val="006848B5"/>
    <w:rsid w:val="0068684A"/>
    <w:rsid w:val="006870F5"/>
    <w:rsid w:val="00691098"/>
    <w:rsid w:val="00691BEE"/>
    <w:rsid w:val="006938BD"/>
    <w:rsid w:val="00693916"/>
    <w:rsid w:val="006A72BC"/>
    <w:rsid w:val="006B08B3"/>
    <w:rsid w:val="006B0DB7"/>
    <w:rsid w:val="006B4654"/>
    <w:rsid w:val="006B475A"/>
    <w:rsid w:val="006B55C6"/>
    <w:rsid w:val="006C1B05"/>
    <w:rsid w:val="006C7074"/>
    <w:rsid w:val="006D0BB7"/>
    <w:rsid w:val="006D2B74"/>
    <w:rsid w:val="006D2EE5"/>
    <w:rsid w:val="006D66D2"/>
    <w:rsid w:val="006D7404"/>
    <w:rsid w:val="006D76DC"/>
    <w:rsid w:val="006E07F6"/>
    <w:rsid w:val="006E43E1"/>
    <w:rsid w:val="006E54F9"/>
    <w:rsid w:val="006E5689"/>
    <w:rsid w:val="006E60AD"/>
    <w:rsid w:val="006F0D2F"/>
    <w:rsid w:val="006F12B8"/>
    <w:rsid w:val="00700478"/>
    <w:rsid w:val="007009FB"/>
    <w:rsid w:val="00701614"/>
    <w:rsid w:val="0070173D"/>
    <w:rsid w:val="00701B12"/>
    <w:rsid w:val="00701BF2"/>
    <w:rsid w:val="00703296"/>
    <w:rsid w:val="00706D24"/>
    <w:rsid w:val="00711F00"/>
    <w:rsid w:val="007146B7"/>
    <w:rsid w:val="007163D5"/>
    <w:rsid w:val="00717510"/>
    <w:rsid w:val="0072044C"/>
    <w:rsid w:val="00720684"/>
    <w:rsid w:val="0072342F"/>
    <w:rsid w:val="00727090"/>
    <w:rsid w:val="00727E8D"/>
    <w:rsid w:val="007302EC"/>
    <w:rsid w:val="007315AC"/>
    <w:rsid w:val="007315B7"/>
    <w:rsid w:val="0073456C"/>
    <w:rsid w:val="007373F8"/>
    <w:rsid w:val="0074286A"/>
    <w:rsid w:val="00742BC5"/>
    <w:rsid w:val="00744F41"/>
    <w:rsid w:val="00746054"/>
    <w:rsid w:val="0074650E"/>
    <w:rsid w:val="00746783"/>
    <w:rsid w:val="007467FE"/>
    <w:rsid w:val="007478DE"/>
    <w:rsid w:val="00747B09"/>
    <w:rsid w:val="00750EFB"/>
    <w:rsid w:val="007534D8"/>
    <w:rsid w:val="0075620D"/>
    <w:rsid w:val="00756794"/>
    <w:rsid w:val="00757499"/>
    <w:rsid w:val="00763CC6"/>
    <w:rsid w:val="0076592B"/>
    <w:rsid w:val="00765B90"/>
    <w:rsid w:val="007675AD"/>
    <w:rsid w:val="00776278"/>
    <w:rsid w:val="007808DD"/>
    <w:rsid w:val="0078160F"/>
    <w:rsid w:val="007856E2"/>
    <w:rsid w:val="0078635A"/>
    <w:rsid w:val="007866B7"/>
    <w:rsid w:val="00786DCD"/>
    <w:rsid w:val="00787891"/>
    <w:rsid w:val="007902DA"/>
    <w:rsid w:val="0079126A"/>
    <w:rsid w:val="00793726"/>
    <w:rsid w:val="0079389F"/>
    <w:rsid w:val="00793C82"/>
    <w:rsid w:val="00794238"/>
    <w:rsid w:val="007A2FF0"/>
    <w:rsid w:val="007A56FC"/>
    <w:rsid w:val="007B0514"/>
    <w:rsid w:val="007B3E72"/>
    <w:rsid w:val="007B3F28"/>
    <w:rsid w:val="007B59A3"/>
    <w:rsid w:val="007C3A2D"/>
    <w:rsid w:val="007C3CBA"/>
    <w:rsid w:val="007C4487"/>
    <w:rsid w:val="007D2656"/>
    <w:rsid w:val="007D7740"/>
    <w:rsid w:val="007E2A35"/>
    <w:rsid w:val="007E2FBC"/>
    <w:rsid w:val="007E4D95"/>
    <w:rsid w:val="007E5EF3"/>
    <w:rsid w:val="007F05AD"/>
    <w:rsid w:val="007F074F"/>
    <w:rsid w:val="007F300E"/>
    <w:rsid w:val="007F4FB3"/>
    <w:rsid w:val="007F577E"/>
    <w:rsid w:val="007F787F"/>
    <w:rsid w:val="008002DE"/>
    <w:rsid w:val="008036A1"/>
    <w:rsid w:val="008038C7"/>
    <w:rsid w:val="00805CA6"/>
    <w:rsid w:val="00807A0B"/>
    <w:rsid w:val="00812470"/>
    <w:rsid w:val="0081289E"/>
    <w:rsid w:val="008130A4"/>
    <w:rsid w:val="0081649A"/>
    <w:rsid w:val="008171A4"/>
    <w:rsid w:val="00822966"/>
    <w:rsid w:val="00823E9C"/>
    <w:rsid w:val="00832A26"/>
    <w:rsid w:val="00833112"/>
    <w:rsid w:val="0084058E"/>
    <w:rsid w:val="00841B7D"/>
    <w:rsid w:val="00844CD9"/>
    <w:rsid w:val="0084613F"/>
    <w:rsid w:val="00846689"/>
    <w:rsid w:val="00850704"/>
    <w:rsid w:val="008517E0"/>
    <w:rsid w:val="00855665"/>
    <w:rsid w:val="008559C8"/>
    <w:rsid w:val="00857BEF"/>
    <w:rsid w:val="00857F2F"/>
    <w:rsid w:val="00861FBE"/>
    <w:rsid w:val="00864FBD"/>
    <w:rsid w:val="008650A5"/>
    <w:rsid w:val="00865202"/>
    <w:rsid w:val="008659D9"/>
    <w:rsid w:val="00866AF0"/>
    <w:rsid w:val="00874ADE"/>
    <w:rsid w:val="00876A64"/>
    <w:rsid w:val="00880688"/>
    <w:rsid w:val="00881CA0"/>
    <w:rsid w:val="00881E08"/>
    <w:rsid w:val="00883F73"/>
    <w:rsid w:val="00887551"/>
    <w:rsid w:val="00887FFB"/>
    <w:rsid w:val="008935D6"/>
    <w:rsid w:val="0089644F"/>
    <w:rsid w:val="00896828"/>
    <w:rsid w:val="008A2458"/>
    <w:rsid w:val="008A5D08"/>
    <w:rsid w:val="008A61CD"/>
    <w:rsid w:val="008B18A2"/>
    <w:rsid w:val="008B27BF"/>
    <w:rsid w:val="008B5AC6"/>
    <w:rsid w:val="008C130D"/>
    <w:rsid w:val="008C32AD"/>
    <w:rsid w:val="008C4403"/>
    <w:rsid w:val="008C44C6"/>
    <w:rsid w:val="008E12AE"/>
    <w:rsid w:val="008E3073"/>
    <w:rsid w:val="008E4126"/>
    <w:rsid w:val="008E5994"/>
    <w:rsid w:val="008E5DBE"/>
    <w:rsid w:val="008E6F6E"/>
    <w:rsid w:val="008F32A7"/>
    <w:rsid w:val="008F696E"/>
    <w:rsid w:val="008F72E8"/>
    <w:rsid w:val="008F7579"/>
    <w:rsid w:val="009004AE"/>
    <w:rsid w:val="00900807"/>
    <w:rsid w:val="00900BD5"/>
    <w:rsid w:val="0090150E"/>
    <w:rsid w:val="00903E33"/>
    <w:rsid w:val="00910DEF"/>
    <w:rsid w:val="00912135"/>
    <w:rsid w:val="0091396F"/>
    <w:rsid w:val="009158BB"/>
    <w:rsid w:val="00916E8F"/>
    <w:rsid w:val="00917C36"/>
    <w:rsid w:val="00924665"/>
    <w:rsid w:val="009264AE"/>
    <w:rsid w:val="0093009C"/>
    <w:rsid w:val="00931BB9"/>
    <w:rsid w:val="009329B0"/>
    <w:rsid w:val="00934C08"/>
    <w:rsid w:val="00934E5A"/>
    <w:rsid w:val="00935EAD"/>
    <w:rsid w:val="0093660E"/>
    <w:rsid w:val="0093714A"/>
    <w:rsid w:val="00937B17"/>
    <w:rsid w:val="009432B6"/>
    <w:rsid w:val="009445A2"/>
    <w:rsid w:val="0094792F"/>
    <w:rsid w:val="00951D3C"/>
    <w:rsid w:val="009541E1"/>
    <w:rsid w:val="009545B2"/>
    <w:rsid w:val="009550D4"/>
    <w:rsid w:val="00962295"/>
    <w:rsid w:val="00966846"/>
    <w:rsid w:val="00967F55"/>
    <w:rsid w:val="00973619"/>
    <w:rsid w:val="00977F63"/>
    <w:rsid w:val="00981B31"/>
    <w:rsid w:val="0098206B"/>
    <w:rsid w:val="0098210C"/>
    <w:rsid w:val="009823DA"/>
    <w:rsid w:val="00982FD9"/>
    <w:rsid w:val="00983C13"/>
    <w:rsid w:val="00983D40"/>
    <w:rsid w:val="00983FED"/>
    <w:rsid w:val="00984779"/>
    <w:rsid w:val="0098564D"/>
    <w:rsid w:val="00986580"/>
    <w:rsid w:val="00990358"/>
    <w:rsid w:val="00992DFD"/>
    <w:rsid w:val="009954A8"/>
    <w:rsid w:val="0099764F"/>
    <w:rsid w:val="009A11B0"/>
    <w:rsid w:val="009A1246"/>
    <w:rsid w:val="009A659B"/>
    <w:rsid w:val="009A6D8B"/>
    <w:rsid w:val="009B16B6"/>
    <w:rsid w:val="009B586C"/>
    <w:rsid w:val="009B7FFE"/>
    <w:rsid w:val="009C13F6"/>
    <w:rsid w:val="009C2555"/>
    <w:rsid w:val="009C3E23"/>
    <w:rsid w:val="009C436A"/>
    <w:rsid w:val="009C7B77"/>
    <w:rsid w:val="009D47FB"/>
    <w:rsid w:val="009D59B6"/>
    <w:rsid w:val="009E01C0"/>
    <w:rsid w:val="009E20C6"/>
    <w:rsid w:val="009E5716"/>
    <w:rsid w:val="009E7396"/>
    <w:rsid w:val="009F1041"/>
    <w:rsid w:val="009F2935"/>
    <w:rsid w:val="009F2E5D"/>
    <w:rsid w:val="009F2F70"/>
    <w:rsid w:val="009F42A5"/>
    <w:rsid w:val="009F636F"/>
    <w:rsid w:val="00A01BD2"/>
    <w:rsid w:val="00A0222E"/>
    <w:rsid w:val="00A04715"/>
    <w:rsid w:val="00A04DF6"/>
    <w:rsid w:val="00A05696"/>
    <w:rsid w:val="00A0639A"/>
    <w:rsid w:val="00A06905"/>
    <w:rsid w:val="00A1029F"/>
    <w:rsid w:val="00A11F01"/>
    <w:rsid w:val="00A1303D"/>
    <w:rsid w:val="00A1436E"/>
    <w:rsid w:val="00A15007"/>
    <w:rsid w:val="00A156DE"/>
    <w:rsid w:val="00A156F6"/>
    <w:rsid w:val="00A32C8B"/>
    <w:rsid w:val="00A3386F"/>
    <w:rsid w:val="00A34E80"/>
    <w:rsid w:val="00A35EA3"/>
    <w:rsid w:val="00A373E6"/>
    <w:rsid w:val="00A379D3"/>
    <w:rsid w:val="00A40E54"/>
    <w:rsid w:val="00A4302A"/>
    <w:rsid w:val="00A50806"/>
    <w:rsid w:val="00A51249"/>
    <w:rsid w:val="00A512B3"/>
    <w:rsid w:val="00A522C3"/>
    <w:rsid w:val="00A54E4F"/>
    <w:rsid w:val="00A5583B"/>
    <w:rsid w:val="00A56059"/>
    <w:rsid w:val="00A56988"/>
    <w:rsid w:val="00A5778E"/>
    <w:rsid w:val="00A57FCF"/>
    <w:rsid w:val="00A63554"/>
    <w:rsid w:val="00A63D14"/>
    <w:rsid w:val="00A660D3"/>
    <w:rsid w:val="00A663CA"/>
    <w:rsid w:val="00A66CA4"/>
    <w:rsid w:val="00A70CDD"/>
    <w:rsid w:val="00A72CB5"/>
    <w:rsid w:val="00A77644"/>
    <w:rsid w:val="00A82402"/>
    <w:rsid w:val="00A83EC4"/>
    <w:rsid w:val="00A840CE"/>
    <w:rsid w:val="00A85AC5"/>
    <w:rsid w:val="00A87655"/>
    <w:rsid w:val="00A87F77"/>
    <w:rsid w:val="00A92D07"/>
    <w:rsid w:val="00A9392A"/>
    <w:rsid w:val="00A955D7"/>
    <w:rsid w:val="00AA0714"/>
    <w:rsid w:val="00AA11D4"/>
    <w:rsid w:val="00AA23BE"/>
    <w:rsid w:val="00AA49E3"/>
    <w:rsid w:val="00AA51DE"/>
    <w:rsid w:val="00AB0A67"/>
    <w:rsid w:val="00AB215F"/>
    <w:rsid w:val="00AB23FC"/>
    <w:rsid w:val="00AB3382"/>
    <w:rsid w:val="00AB3891"/>
    <w:rsid w:val="00AB4563"/>
    <w:rsid w:val="00AB4832"/>
    <w:rsid w:val="00AB4A23"/>
    <w:rsid w:val="00AB7D2B"/>
    <w:rsid w:val="00AB7E01"/>
    <w:rsid w:val="00AC0209"/>
    <w:rsid w:val="00AC1960"/>
    <w:rsid w:val="00AC1FDC"/>
    <w:rsid w:val="00AC581A"/>
    <w:rsid w:val="00AC5FDA"/>
    <w:rsid w:val="00AC7068"/>
    <w:rsid w:val="00AC7E5B"/>
    <w:rsid w:val="00AD1A37"/>
    <w:rsid w:val="00AE0002"/>
    <w:rsid w:val="00AE122E"/>
    <w:rsid w:val="00AE75BA"/>
    <w:rsid w:val="00AE767B"/>
    <w:rsid w:val="00AF13D5"/>
    <w:rsid w:val="00AF41AF"/>
    <w:rsid w:val="00AF647D"/>
    <w:rsid w:val="00B03CBC"/>
    <w:rsid w:val="00B0691B"/>
    <w:rsid w:val="00B07393"/>
    <w:rsid w:val="00B0751F"/>
    <w:rsid w:val="00B10681"/>
    <w:rsid w:val="00B1151D"/>
    <w:rsid w:val="00B153E6"/>
    <w:rsid w:val="00B166AC"/>
    <w:rsid w:val="00B16A3A"/>
    <w:rsid w:val="00B17B1F"/>
    <w:rsid w:val="00B17EA1"/>
    <w:rsid w:val="00B24D02"/>
    <w:rsid w:val="00B3041A"/>
    <w:rsid w:val="00B34F97"/>
    <w:rsid w:val="00B36857"/>
    <w:rsid w:val="00B414F7"/>
    <w:rsid w:val="00B432EC"/>
    <w:rsid w:val="00B453D3"/>
    <w:rsid w:val="00B5070A"/>
    <w:rsid w:val="00B60DF5"/>
    <w:rsid w:val="00B6168F"/>
    <w:rsid w:val="00B61E9E"/>
    <w:rsid w:val="00B63509"/>
    <w:rsid w:val="00B6510D"/>
    <w:rsid w:val="00B706D7"/>
    <w:rsid w:val="00B721E4"/>
    <w:rsid w:val="00B72770"/>
    <w:rsid w:val="00B77994"/>
    <w:rsid w:val="00B83D01"/>
    <w:rsid w:val="00B86173"/>
    <w:rsid w:val="00B874E0"/>
    <w:rsid w:val="00B87806"/>
    <w:rsid w:val="00B902F8"/>
    <w:rsid w:val="00B9046B"/>
    <w:rsid w:val="00B93AD8"/>
    <w:rsid w:val="00B957AE"/>
    <w:rsid w:val="00B95F61"/>
    <w:rsid w:val="00B972E4"/>
    <w:rsid w:val="00BA1C2E"/>
    <w:rsid w:val="00BA1D6D"/>
    <w:rsid w:val="00BA245B"/>
    <w:rsid w:val="00BA5092"/>
    <w:rsid w:val="00BA5171"/>
    <w:rsid w:val="00BA68BA"/>
    <w:rsid w:val="00BB05A4"/>
    <w:rsid w:val="00BB3740"/>
    <w:rsid w:val="00BB51D3"/>
    <w:rsid w:val="00BB7AB2"/>
    <w:rsid w:val="00BC39E5"/>
    <w:rsid w:val="00BC665B"/>
    <w:rsid w:val="00BD091C"/>
    <w:rsid w:val="00BE0AF8"/>
    <w:rsid w:val="00BE2103"/>
    <w:rsid w:val="00BE2803"/>
    <w:rsid w:val="00BE3A2A"/>
    <w:rsid w:val="00BE69AF"/>
    <w:rsid w:val="00BE6E34"/>
    <w:rsid w:val="00C0095A"/>
    <w:rsid w:val="00C02B78"/>
    <w:rsid w:val="00C0377F"/>
    <w:rsid w:val="00C0539A"/>
    <w:rsid w:val="00C05777"/>
    <w:rsid w:val="00C06788"/>
    <w:rsid w:val="00C13A05"/>
    <w:rsid w:val="00C16DA4"/>
    <w:rsid w:val="00C17845"/>
    <w:rsid w:val="00C17CC6"/>
    <w:rsid w:val="00C20895"/>
    <w:rsid w:val="00C21238"/>
    <w:rsid w:val="00C23E7A"/>
    <w:rsid w:val="00C23EBA"/>
    <w:rsid w:val="00C243CE"/>
    <w:rsid w:val="00C26586"/>
    <w:rsid w:val="00C32621"/>
    <w:rsid w:val="00C33494"/>
    <w:rsid w:val="00C37540"/>
    <w:rsid w:val="00C4087E"/>
    <w:rsid w:val="00C40F77"/>
    <w:rsid w:val="00C42185"/>
    <w:rsid w:val="00C428F8"/>
    <w:rsid w:val="00C446F5"/>
    <w:rsid w:val="00C45EBE"/>
    <w:rsid w:val="00C53022"/>
    <w:rsid w:val="00C531E8"/>
    <w:rsid w:val="00C547ED"/>
    <w:rsid w:val="00C54B7E"/>
    <w:rsid w:val="00C54CE9"/>
    <w:rsid w:val="00C55D26"/>
    <w:rsid w:val="00C57639"/>
    <w:rsid w:val="00C6090B"/>
    <w:rsid w:val="00C60AF8"/>
    <w:rsid w:val="00C645DE"/>
    <w:rsid w:val="00C655E5"/>
    <w:rsid w:val="00C737E9"/>
    <w:rsid w:val="00C7578E"/>
    <w:rsid w:val="00C82337"/>
    <w:rsid w:val="00C83155"/>
    <w:rsid w:val="00C84BD0"/>
    <w:rsid w:val="00C84BE7"/>
    <w:rsid w:val="00C856E8"/>
    <w:rsid w:val="00C86065"/>
    <w:rsid w:val="00C90175"/>
    <w:rsid w:val="00C90791"/>
    <w:rsid w:val="00C91402"/>
    <w:rsid w:val="00C93CB5"/>
    <w:rsid w:val="00C94D49"/>
    <w:rsid w:val="00C96267"/>
    <w:rsid w:val="00C96FD0"/>
    <w:rsid w:val="00CA0934"/>
    <w:rsid w:val="00CA0935"/>
    <w:rsid w:val="00CB055A"/>
    <w:rsid w:val="00CB0791"/>
    <w:rsid w:val="00CB0BB8"/>
    <w:rsid w:val="00CB10D9"/>
    <w:rsid w:val="00CB1B72"/>
    <w:rsid w:val="00CB1C4F"/>
    <w:rsid w:val="00CB20C1"/>
    <w:rsid w:val="00CB2AF4"/>
    <w:rsid w:val="00CB31B5"/>
    <w:rsid w:val="00CB394C"/>
    <w:rsid w:val="00CB3EF7"/>
    <w:rsid w:val="00CB57F7"/>
    <w:rsid w:val="00CB5FD6"/>
    <w:rsid w:val="00CC0E6A"/>
    <w:rsid w:val="00CC567C"/>
    <w:rsid w:val="00CC5BF9"/>
    <w:rsid w:val="00CC5EC8"/>
    <w:rsid w:val="00CD266E"/>
    <w:rsid w:val="00CD2AEA"/>
    <w:rsid w:val="00CD50F2"/>
    <w:rsid w:val="00CD560B"/>
    <w:rsid w:val="00CD5BFF"/>
    <w:rsid w:val="00CE1519"/>
    <w:rsid w:val="00CE37E4"/>
    <w:rsid w:val="00CE3D40"/>
    <w:rsid w:val="00CE592B"/>
    <w:rsid w:val="00CE62E1"/>
    <w:rsid w:val="00D01639"/>
    <w:rsid w:val="00D038B5"/>
    <w:rsid w:val="00D11251"/>
    <w:rsid w:val="00D11A7B"/>
    <w:rsid w:val="00D17BD5"/>
    <w:rsid w:val="00D20F97"/>
    <w:rsid w:val="00D223D8"/>
    <w:rsid w:val="00D2643E"/>
    <w:rsid w:val="00D27348"/>
    <w:rsid w:val="00D30E8B"/>
    <w:rsid w:val="00D35220"/>
    <w:rsid w:val="00D359BC"/>
    <w:rsid w:val="00D40666"/>
    <w:rsid w:val="00D452A0"/>
    <w:rsid w:val="00D4612B"/>
    <w:rsid w:val="00D60346"/>
    <w:rsid w:val="00D64AAE"/>
    <w:rsid w:val="00D6690C"/>
    <w:rsid w:val="00D67A49"/>
    <w:rsid w:val="00D71796"/>
    <w:rsid w:val="00D736E2"/>
    <w:rsid w:val="00D73D00"/>
    <w:rsid w:val="00D743B2"/>
    <w:rsid w:val="00D751C2"/>
    <w:rsid w:val="00D751EC"/>
    <w:rsid w:val="00D7550F"/>
    <w:rsid w:val="00D75DA6"/>
    <w:rsid w:val="00D83BE2"/>
    <w:rsid w:val="00D8456B"/>
    <w:rsid w:val="00D87E2F"/>
    <w:rsid w:val="00D87F6B"/>
    <w:rsid w:val="00D90C59"/>
    <w:rsid w:val="00D92B41"/>
    <w:rsid w:val="00D93F6E"/>
    <w:rsid w:val="00D95522"/>
    <w:rsid w:val="00DA2AD3"/>
    <w:rsid w:val="00DA2BF0"/>
    <w:rsid w:val="00DA2C8B"/>
    <w:rsid w:val="00DB5CBF"/>
    <w:rsid w:val="00DB726F"/>
    <w:rsid w:val="00DC26DB"/>
    <w:rsid w:val="00DC45E4"/>
    <w:rsid w:val="00DC4771"/>
    <w:rsid w:val="00DC4AD5"/>
    <w:rsid w:val="00DC678F"/>
    <w:rsid w:val="00DC7EA5"/>
    <w:rsid w:val="00DD533E"/>
    <w:rsid w:val="00DE1AC7"/>
    <w:rsid w:val="00DE3356"/>
    <w:rsid w:val="00DE4BA7"/>
    <w:rsid w:val="00DE5DFF"/>
    <w:rsid w:val="00DE76E7"/>
    <w:rsid w:val="00DF0408"/>
    <w:rsid w:val="00DF1837"/>
    <w:rsid w:val="00DF1C51"/>
    <w:rsid w:val="00DF7F31"/>
    <w:rsid w:val="00E0145D"/>
    <w:rsid w:val="00E02168"/>
    <w:rsid w:val="00E048EF"/>
    <w:rsid w:val="00E05D55"/>
    <w:rsid w:val="00E07427"/>
    <w:rsid w:val="00E11374"/>
    <w:rsid w:val="00E11E4D"/>
    <w:rsid w:val="00E121CF"/>
    <w:rsid w:val="00E16E1B"/>
    <w:rsid w:val="00E201D1"/>
    <w:rsid w:val="00E20AF0"/>
    <w:rsid w:val="00E2162A"/>
    <w:rsid w:val="00E21BCA"/>
    <w:rsid w:val="00E22B7D"/>
    <w:rsid w:val="00E25172"/>
    <w:rsid w:val="00E2745E"/>
    <w:rsid w:val="00E31F8F"/>
    <w:rsid w:val="00E35BEF"/>
    <w:rsid w:val="00E37C50"/>
    <w:rsid w:val="00E40488"/>
    <w:rsid w:val="00E40EE9"/>
    <w:rsid w:val="00E43715"/>
    <w:rsid w:val="00E514D4"/>
    <w:rsid w:val="00E537F0"/>
    <w:rsid w:val="00E5387F"/>
    <w:rsid w:val="00E53F72"/>
    <w:rsid w:val="00E5412E"/>
    <w:rsid w:val="00E60B80"/>
    <w:rsid w:val="00E6129E"/>
    <w:rsid w:val="00E61FB8"/>
    <w:rsid w:val="00E62D21"/>
    <w:rsid w:val="00E63C45"/>
    <w:rsid w:val="00E66979"/>
    <w:rsid w:val="00E669BE"/>
    <w:rsid w:val="00E72BF6"/>
    <w:rsid w:val="00E73B10"/>
    <w:rsid w:val="00E73DE2"/>
    <w:rsid w:val="00E75654"/>
    <w:rsid w:val="00E76A24"/>
    <w:rsid w:val="00E77A8D"/>
    <w:rsid w:val="00E81DE7"/>
    <w:rsid w:val="00E90C9C"/>
    <w:rsid w:val="00E97ABA"/>
    <w:rsid w:val="00E97B5C"/>
    <w:rsid w:val="00EA2304"/>
    <w:rsid w:val="00EA3FD9"/>
    <w:rsid w:val="00EA6D01"/>
    <w:rsid w:val="00EB27E6"/>
    <w:rsid w:val="00EB287D"/>
    <w:rsid w:val="00EB2A1F"/>
    <w:rsid w:val="00EB37B6"/>
    <w:rsid w:val="00EB3F12"/>
    <w:rsid w:val="00EB5332"/>
    <w:rsid w:val="00EB7E03"/>
    <w:rsid w:val="00EC1CC1"/>
    <w:rsid w:val="00EC73F6"/>
    <w:rsid w:val="00ED0BAF"/>
    <w:rsid w:val="00ED1EEB"/>
    <w:rsid w:val="00ED31B6"/>
    <w:rsid w:val="00ED463A"/>
    <w:rsid w:val="00EE0205"/>
    <w:rsid w:val="00EE05D3"/>
    <w:rsid w:val="00EE12D8"/>
    <w:rsid w:val="00EE221C"/>
    <w:rsid w:val="00EE3D3A"/>
    <w:rsid w:val="00EE4D23"/>
    <w:rsid w:val="00EE4E81"/>
    <w:rsid w:val="00EF0C31"/>
    <w:rsid w:val="00EF131C"/>
    <w:rsid w:val="00EF1B77"/>
    <w:rsid w:val="00EF4CED"/>
    <w:rsid w:val="00EF5301"/>
    <w:rsid w:val="00EF57FA"/>
    <w:rsid w:val="00F047D8"/>
    <w:rsid w:val="00F04968"/>
    <w:rsid w:val="00F06ED7"/>
    <w:rsid w:val="00F12D7B"/>
    <w:rsid w:val="00F143F1"/>
    <w:rsid w:val="00F17692"/>
    <w:rsid w:val="00F17776"/>
    <w:rsid w:val="00F20221"/>
    <w:rsid w:val="00F22E3C"/>
    <w:rsid w:val="00F23373"/>
    <w:rsid w:val="00F26582"/>
    <w:rsid w:val="00F2767E"/>
    <w:rsid w:val="00F311D4"/>
    <w:rsid w:val="00F316D7"/>
    <w:rsid w:val="00F32490"/>
    <w:rsid w:val="00F34C06"/>
    <w:rsid w:val="00F35B8C"/>
    <w:rsid w:val="00F36D50"/>
    <w:rsid w:val="00F4296F"/>
    <w:rsid w:val="00F4353D"/>
    <w:rsid w:val="00F50B0B"/>
    <w:rsid w:val="00F52319"/>
    <w:rsid w:val="00F53B53"/>
    <w:rsid w:val="00F54EE2"/>
    <w:rsid w:val="00F55ED9"/>
    <w:rsid w:val="00F61C67"/>
    <w:rsid w:val="00F646C6"/>
    <w:rsid w:val="00F659E1"/>
    <w:rsid w:val="00F66FA6"/>
    <w:rsid w:val="00F7163A"/>
    <w:rsid w:val="00F815D9"/>
    <w:rsid w:val="00F82567"/>
    <w:rsid w:val="00F8526A"/>
    <w:rsid w:val="00F863E5"/>
    <w:rsid w:val="00F904EF"/>
    <w:rsid w:val="00F9272D"/>
    <w:rsid w:val="00F92A2F"/>
    <w:rsid w:val="00F9476E"/>
    <w:rsid w:val="00F94CCB"/>
    <w:rsid w:val="00F95757"/>
    <w:rsid w:val="00F962E2"/>
    <w:rsid w:val="00FA3199"/>
    <w:rsid w:val="00FA6888"/>
    <w:rsid w:val="00FA711D"/>
    <w:rsid w:val="00FB2BFF"/>
    <w:rsid w:val="00FB356E"/>
    <w:rsid w:val="00FB52D8"/>
    <w:rsid w:val="00FB6FDF"/>
    <w:rsid w:val="00FB7958"/>
    <w:rsid w:val="00FC0C8F"/>
    <w:rsid w:val="00FC5762"/>
    <w:rsid w:val="00FC6833"/>
    <w:rsid w:val="00FD1657"/>
    <w:rsid w:val="00FD2653"/>
    <w:rsid w:val="00FD589C"/>
    <w:rsid w:val="00FD72DF"/>
    <w:rsid w:val="00FD7DB5"/>
    <w:rsid w:val="00FE41F0"/>
    <w:rsid w:val="00FE56D6"/>
    <w:rsid w:val="00FE5A7D"/>
    <w:rsid w:val="00FE5D50"/>
    <w:rsid w:val="00FE6BAB"/>
    <w:rsid w:val="00FE6D5C"/>
    <w:rsid w:val="00FE7B5E"/>
    <w:rsid w:val="00FF243D"/>
    <w:rsid w:val="00FF2CA9"/>
    <w:rsid w:val="00FF60F8"/>
    <w:rsid w:val="00FF6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5f5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D28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28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28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28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8B1"/>
    <w:rPr>
      <w:b/>
      <w:bCs/>
      <w:sz w:val="20"/>
      <w:szCs w:val="20"/>
    </w:rPr>
  </w:style>
  <w:style w:type="character" w:customStyle="1" w:styleId="rvts193">
    <w:name w:val="rvts193"/>
    <w:basedOn w:val="DefaultParagraphFont"/>
    <w:rsid w:val="003D3795"/>
    <w:rPr>
      <w:shd w:val="clear" w:color="auto" w:fill="FFFFFF"/>
    </w:rPr>
  </w:style>
  <w:style w:type="character" w:customStyle="1" w:styleId="ListParagraphChar">
    <w:name w:val="List Paragraph Char"/>
    <w:link w:val="ListParagraph"/>
    <w:locked/>
    <w:rsid w:val="00250DD4"/>
  </w:style>
  <w:style w:type="paragraph" w:customStyle="1" w:styleId="ListParagraph1">
    <w:name w:val="List Paragraph1"/>
    <w:basedOn w:val="Normal"/>
    <w:uiPriority w:val="99"/>
    <w:qFormat/>
    <w:rsid w:val="00250DD4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CB2A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nish.383314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AD4CA-8160-4CEA-A66F-A6F54A2E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HRDESK4</cp:lastModifiedBy>
  <cp:revision>23</cp:revision>
  <cp:lastPrinted>2018-08-06T21:15:00Z</cp:lastPrinted>
  <dcterms:created xsi:type="dcterms:W3CDTF">2018-08-06T07:11:00Z</dcterms:created>
  <dcterms:modified xsi:type="dcterms:W3CDTF">2018-09-10T08:24:00Z</dcterms:modified>
</cp:coreProperties>
</file>