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69" w:rsidRDefault="00212704" w:rsidP="00254D1A">
      <w:pPr>
        <w:pStyle w:val="Name"/>
        <w:rPr>
          <w:lang w:val="en-US"/>
        </w:rPr>
      </w:pPr>
      <w:r>
        <w:rPr>
          <w:lang w:val="en-US"/>
        </w:rPr>
        <w:t>SALEEM</w:t>
      </w:r>
    </w:p>
    <w:p w:rsidR="00A63718" w:rsidRPr="004B07EF" w:rsidRDefault="004B07EF" w:rsidP="00254D1A">
      <w:pPr>
        <w:pStyle w:val="Name"/>
        <w:rPr>
          <w:sz w:val="24"/>
          <w:lang w:val="en-US"/>
        </w:rPr>
      </w:pPr>
      <w:hyperlink r:id="rId7" w:history="1">
        <w:r w:rsidRPr="004B07EF">
          <w:rPr>
            <w:rStyle w:val="Hyperlink"/>
            <w:sz w:val="24"/>
            <w:lang w:val="en-US"/>
          </w:rPr>
          <w:t>Saleem.383516@2freemail.com</w:t>
        </w:r>
      </w:hyperlink>
      <w:r w:rsidRPr="004B07EF">
        <w:rPr>
          <w:sz w:val="24"/>
          <w:lang w:val="en-US"/>
        </w:rPr>
        <w:t xml:space="preserve"> </w:t>
      </w:r>
    </w:p>
    <w:p w:rsidR="004B07EF" w:rsidRDefault="004B07EF" w:rsidP="00254D1A">
      <w:pPr>
        <w:pStyle w:val="JobTitle"/>
        <w:rPr>
          <w:lang w:val="en-US"/>
        </w:rPr>
      </w:pPr>
    </w:p>
    <w:p w:rsidR="006E3969" w:rsidRPr="006159B0" w:rsidRDefault="00212704" w:rsidP="00254D1A">
      <w:pPr>
        <w:pStyle w:val="JobTitle"/>
        <w:rPr>
          <w:lang w:val="en-US"/>
        </w:rPr>
      </w:pPr>
      <w:r>
        <w:rPr>
          <w:lang w:val="en-US"/>
        </w:rPr>
        <w:t>QUALITY IN CHARGE / TECHNICAL SUPPORT EXECUTIVE</w:t>
      </w:r>
    </w:p>
    <w:p w:rsidR="003E0CEB" w:rsidRPr="006159B0" w:rsidRDefault="003E0CEB" w:rsidP="00254D1A">
      <w:pPr>
        <w:pStyle w:val="Contactinfo"/>
        <w:rPr>
          <w:lang w:val="en-US"/>
        </w:rPr>
      </w:pPr>
    </w:p>
    <w:p w:rsidR="004B6DEA" w:rsidRPr="004B6DEA" w:rsidRDefault="004B6DEA" w:rsidP="004B6DEA">
      <w:pPr>
        <w:shd w:val="clear" w:color="auto" w:fill="FFFFFF"/>
        <w:spacing w:before="0" w:after="60"/>
        <w:contextualSpacing w:val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Encourages quality consciousness &amp; Satisfaction of consumers r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eduction in inspection costs</w:t>
      </w:r>
    </w:p>
    <w:p w:rsidR="004B6DEA" w:rsidRPr="004B6DEA" w:rsidRDefault="004B6DEA" w:rsidP="004B6DEA">
      <w:pPr>
        <w:shd w:val="clear" w:color="auto" w:fill="FFFFFF"/>
        <w:spacing w:before="0" w:after="60"/>
        <w:contextualSpacing w:val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Increased goodwill.</w:t>
      </w:r>
    </w:p>
    <w:p w:rsidR="00D01563" w:rsidRPr="006159B0" w:rsidRDefault="00D01563" w:rsidP="00254D1A">
      <w:pPr>
        <w:rPr>
          <w:lang w:val="en-US"/>
        </w:rPr>
      </w:pPr>
    </w:p>
    <w:p w:rsidR="009A6842" w:rsidRPr="006159B0" w:rsidRDefault="009A6842" w:rsidP="00254D1A">
      <w:pPr>
        <w:pStyle w:val="Heading1"/>
      </w:pPr>
      <w:r w:rsidRPr="006159B0">
        <w:t>Experience</w:t>
      </w: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148"/>
        <w:gridCol w:w="7686"/>
      </w:tblGrid>
      <w:tr w:rsidR="00ED0485" w:rsidRPr="006159B0" w:rsidTr="00254D1A">
        <w:trPr>
          <w:jc w:val="center"/>
        </w:trPr>
        <w:tc>
          <w:tcPr>
            <w:tcW w:w="1092" w:type="pct"/>
          </w:tcPr>
          <w:p w:rsidR="00ED0485" w:rsidRPr="006159B0" w:rsidRDefault="00F64D90" w:rsidP="00254D1A">
            <w:pPr>
              <w:pStyle w:val="Year"/>
            </w:pPr>
            <w:r>
              <w:t>2008</w:t>
            </w:r>
            <w:r w:rsidR="00ED0485" w:rsidRPr="006159B0">
              <w:t xml:space="preserve"> – </w:t>
            </w:r>
            <w:r>
              <w:t>2018</w:t>
            </w:r>
          </w:p>
        </w:tc>
        <w:tc>
          <w:tcPr>
            <w:tcW w:w="3908" w:type="pct"/>
          </w:tcPr>
          <w:p w:rsidR="00ED0485" w:rsidRPr="00FB3C2C" w:rsidRDefault="00F64D90" w:rsidP="00254D1A">
            <w:pPr>
              <w:pStyle w:val="Position"/>
              <w:rPr>
                <w:rStyle w:val="BoldExpanded"/>
                <w:rFonts w:ascii="Times New Roman" w:hAnsi="Times New Roman" w:cs="Times New Roman"/>
                <w:b w:val="0"/>
              </w:rPr>
            </w:pPr>
            <w:r w:rsidRPr="00FB3C2C">
              <w:rPr>
                <w:rStyle w:val="BoldExpanded"/>
                <w:rFonts w:ascii="Times New Roman" w:hAnsi="Times New Roman" w:cs="Times New Roman"/>
                <w:b w:val="0"/>
              </w:rPr>
              <w:t>QUALITY IN CHARGE / TECHNICAL SUPPORT EXECUTIVE</w:t>
            </w:r>
            <w:r w:rsidR="00ED0485" w:rsidRPr="00FB3C2C">
              <w:rPr>
                <w:rStyle w:val="BoldExpanded"/>
                <w:rFonts w:ascii="Times New Roman" w:hAnsi="Times New Roman" w:cs="Times New Roman"/>
                <w:b w:val="0"/>
              </w:rPr>
              <w:t xml:space="preserve"> </w:t>
            </w:r>
            <w:r w:rsidRPr="00FB3C2C">
              <w:rPr>
                <w:rStyle w:val="BoldExpanded"/>
                <w:rFonts w:ascii="Times New Roman" w:hAnsi="Times New Roman" w:cs="Times New Roman"/>
                <w:b w:val="0"/>
              </w:rPr>
              <w:t>–</w:t>
            </w:r>
            <w:r w:rsidR="00ED0485" w:rsidRPr="00FB3C2C">
              <w:rPr>
                <w:rStyle w:val="BoldExpanded"/>
                <w:rFonts w:ascii="Times New Roman" w:hAnsi="Times New Roman" w:cs="Times New Roman"/>
                <w:b w:val="0"/>
              </w:rPr>
              <w:t xml:space="preserve"> </w:t>
            </w:r>
            <w:r w:rsidRPr="00FB3C2C">
              <w:rPr>
                <w:rFonts w:ascii="Times New Roman" w:hAnsi="Times New Roman" w:cs="Times New Roman"/>
                <w:b/>
              </w:rPr>
              <w:t>IBM INDIA</w:t>
            </w:r>
          </w:p>
          <w:p w:rsidR="00846F66" w:rsidRPr="00846F66" w:rsidRDefault="000F53E6" w:rsidP="00F64D90">
            <w:pPr>
              <w:spacing w:before="100" w:beforeAutospacing="1" w:after="100" w:afterAutospacing="1"/>
              <w:ind w:left="720" w:right="240"/>
              <w:contextualSpacing w:val="0"/>
              <w:rPr>
                <w:iCs/>
                <w:color w:val="648C60" w:themeColor="accent5" w:themeShade="BF"/>
                <w:u w:val="single"/>
              </w:rPr>
            </w:pPr>
            <w:r>
              <w:rPr>
                <w:iCs/>
              </w:rPr>
              <w:t xml:space="preserve">  </w:t>
            </w:r>
            <w:r w:rsidR="00846F66" w:rsidRPr="00846F66">
              <w:rPr>
                <w:color w:val="648C60" w:themeColor="accent5" w:themeShade="BF"/>
                <w:u w:val="single"/>
                <w:lang w:val="en-US"/>
              </w:rPr>
              <w:t>QUALITY IN CHARGE</w:t>
            </w:r>
          </w:p>
          <w:p w:rsidR="00F64D90" w:rsidRPr="00846F66" w:rsidRDefault="00846F66" w:rsidP="00071342">
            <w:pPr>
              <w:spacing w:before="0"/>
              <w:ind w:left="720" w:right="240"/>
              <w:contextualSpacing w:val="0"/>
              <w:rPr>
                <w:rFonts w:ascii="Times New Roman" w:hAnsi="Times New Roman" w:cs="Times New Roman"/>
                <w:iCs/>
                <w:color w:val="648C60" w:themeColor="accent5" w:themeShade="BF"/>
              </w:rPr>
            </w:pPr>
            <w:r>
              <w:rPr>
                <w:iCs/>
              </w:rPr>
              <w:t xml:space="preserve">  </w:t>
            </w:r>
            <w:r w:rsidR="00F64D90" w:rsidRPr="00846F66">
              <w:rPr>
                <w:rFonts w:ascii="Times New Roman" w:hAnsi="Times New Roman" w:cs="Times New Roman"/>
                <w:iCs/>
                <w:color w:val="648C60" w:themeColor="accent5" w:themeShade="BF"/>
              </w:rPr>
              <w:t>Team Supervision &amp; Training, Turnaround &amp; Change Management</w:t>
            </w:r>
          </w:p>
          <w:p w:rsidR="00BA2154" w:rsidRDefault="00F64D90" w:rsidP="00071342">
            <w:pPr>
              <w:spacing w:before="0"/>
              <w:ind w:left="360" w:right="-15"/>
              <w:rPr>
                <w:rFonts w:ascii="Times New Roman" w:hAnsi="Times New Roman" w:cs="Times New Roman"/>
                <w:color w:val="648C60" w:themeColor="accent5" w:themeShade="BF"/>
              </w:rPr>
            </w:pPr>
            <w:r w:rsidRPr="00846F66">
              <w:rPr>
                <w:rFonts w:ascii="Times New Roman" w:hAnsi="Times New Roman" w:cs="Times New Roman"/>
                <w:iCs/>
                <w:color w:val="648C60" w:themeColor="accent5" w:themeShade="BF"/>
              </w:rPr>
              <w:t xml:space="preserve">       </w:t>
            </w:r>
            <w:r w:rsidR="000F53E6" w:rsidRPr="00846F66">
              <w:rPr>
                <w:rFonts w:ascii="Times New Roman" w:hAnsi="Times New Roman" w:cs="Times New Roman"/>
                <w:iCs/>
                <w:color w:val="648C60" w:themeColor="accent5" w:themeShade="BF"/>
              </w:rPr>
              <w:t xml:space="preserve">  </w:t>
            </w:r>
            <w:r w:rsidRPr="00846F66">
              <w:rPr>
                <w:rFonts w:ascii="Times New Roman" w:hAnsi="Times New Roman" w:cs="Times New Roman"/>
                <w:iCs/>
                <w:color w:val="648C60" w:themeColor="accent5" w:themeShade="BF"/>
              </w:rPr>
              <w:t>Scorecards &amp; KPIS,</w:t>
            </w:r>
            <w:r w:rsidRPr="00846F66">
              <w:rPr>
                <w:rFonts w:ascii="Times New Roman" w:hAnsi="Times New Roman" w:cs="Times New Roman"/>
                <w:color w:val="648C60" w:themeColor="accent5" w:themeShade="BF"/>
              </w:rPr>
              <w:t xml:space="preserve"> Performance management, Customer satisfaction</w:t>
            </w:r>
          </w:p>
          <w:p w:rsidR="00071342" w:rsidRPr="00846F66" w:rsidRDefault="00071342" w:rsidP="00071342">
            <w:pPr>
              <w:spacing w:before="0"/>
              <w:ind w:left="360" w:right="-15"/>
              <w:rPr>
                <w:rFonts w:ascii="Times New Roman" w:hAnsi="Times New Roman" w:cs="Times New Roman"/>
                <w:color w:val="648C60" w:themeColor="accent5" w:themeShade="BF"/>
              </w:rPr>
            </w:pPr>
            <w:r>
              <w:rPr>
                <w:rFonts w:ascii="Times New Roman" w:hAnsi="Times New Roman" w:cs="Times New Roman"/>
                <w:color w:val="648C60" w:themeColor="accent5" w:themeShade="BF"/>
              </w:rPr>
              <w:t xml:space="preserve">         </w:t>
            </w:r>
            <w:r w:rsidRPr="00846F66">
              <w:rPr>
                <w:rFonts w:ascii="Times New Roman" w:hAnsi="Times New Roman" w:cs="Times New Roman"/>
                <w:color w:val="648C60" w:themeColor="accent5" w:themeShade="BF"/>
              </w:rPr>
              <w:t>Staff training</w:t>
            </w:r>
            <w:r>
              <w:rPr>
                <w:rFonts w:ascii="Times New Roman" w:hAnsi="Times New Roman" w:cs="Times New Roman"/>
                <w:color w:val="648C60" w:themeColor="accent5" w:themeShade="BF"/>
              </w:rPr>
              <w:t>.</w:t>
            </w:r>
          </w:p>
          <w:p w:rsidR="00BA2154" w:rsidRPr="00846F66" w:rsidRDefault="00BA2154" w:rsidP="00071342">
            <w:pPr>
              <w:spacing w:after="13"/>
              <w:ind w:left="360" w:right="-15"/>
              <w:rPr>
                <w:rFonts w:ascii="Times New Roman" w:hAnsi="Times New Roman" w:cs="Times New Roman"/>
                <w:color w:val="648C60" w:themeColor="accent5" w:themeShade="BF"/>
              </w:rPr>
            </w:pPr>
          </w:p>
          <w:p w:rsidR="00071342" w:rsidRDefault="000F53E6" w:rsidP="00071342">
            <w:pPr>
              <w:pStyle w:val="ListParagraph"/>
              <w:spacing w:after="13"/>
              <w:ind w:right="-15"/>
              <w:rPr>
                <w:color w:val="648C60" w:themeColor="accent5" w:themeShade="BF"/>
                <w:sz w:val="22"/>
                <w:szCs w:val="22"/>
                <w:lang w:val="en-IN" w:eastAsia="en-IN"/>
              </w:rPr>
            </w:pPr>
            <w:r w:rsidRPr="00846F66">
              <w:rPr>
                <w:color w:val="648C60" w:themeColor="accent5" w:themeShade="BF"/>
                <w:sz w:val="22"/>
                <w:szCs w:val="22"/>
              </w:rPr>
              <w:t xml:space="preserve"> </w:t>
            </w:r>
            <w:r w:rsidR="00071342">
              <w:rPr>
                <w:color w:val="648C60" w:themeColor="accent5" w:themeShade="BF"/>
                <w:sz w:val="22"/>
                <w:szCs w:val="22"/>
              </w:rPr>
              <w:t xml:space="preserve"> </w:t>
            </w:r>
            <w:r w:rsidR="002A69E0" w:rsidRPr="00846F66">
              <w:rPr>
                <w:bCs/>
                <w:color w:val="648C60" w:themeColor="accent5" w:themeShade="BF"/>
                <w:sz w:val="22"/>
                <w:szCs w:val="22"/>
                <w:lang w:val="en-IN" w:eastAsia="en-IN"/>
              </w:rPr>
              <w:t>Call centre level data:</w:t>
            </w:r>
            <w:r w:rsidR="002A69E0" w:rsidRPr="00846F66">
              <w:rPr>
                <w:color w:val="648C60" w:themeColor="accent5" w:themeShade="BF"/>
                <w:sz w:val="22"/>
                <w:szCs w:val="22"/>
                <w:lang w:val="en-IN" w:eastAsia="en-IN"/>
              </w:rPr>
              <w:t xml:space="preserve"> This includes total call, average answer speed, </w:t>
            </w:r>
            <w:r w:rsidR="00071342">
              <w:rPr>
                <w:color w:val="648C60" w:themeColor="accent5" w:themeShade="BF"/>
                <w:sz w:val="22"/>
                <w:szCs w:val="22"/>
                <w:lang w:val="en-IN" w:eastAsia="en-IN"/>
              </w:rPr>
              <w:t xml:space="preserve"> </w:t>
            </w:r>
          </w:p>
          <w:p w:rsidR="00071342" w:rsidRDefault="00071342" w:rsidP="00071342">
            <w:pPr>
              <w:pStyle w:val="ListParagraph"/>
              <w:spacing w:after="13"/>
              <w:ind w:right="-15"/>
              <w:rPr>
                <w:color w:val="648C60" w:themeColor="accent5" w:themeShade="BF"/>
                <w:sz w:val="22"/>
                <w:szCs w:val="22"/>
                <w:lang w:val="en-IN" w:eastAsia="en-IN"/>
              </w:rPr>
            </w:pPr>
            <w:r>
              <w:rPr>
                <w:color w:val="648C60" w:themeColor="accent5" w:themeShade="BF"/>
                <w:sz w:val="22"/>
                <w:szCs w:val="22"/>
                <w:lang w:val="en-IN" w:eastAsia="en-IN"/>
              </w:rPr>
              <w:t xml:space="preserve">  A</w:t>
            </w:r>
            <w:r w:rsidRPr="00846F66">
              <w:rPr>
                <w:color w:val="648C60" w:themeColor="accent5" w:themeShade="BF"/>
                <w:sz w:val="22"/>
                <w:szCs w:val="22"/>
                <w:lang w:val="en-IN" w:eastAsia="en-IN"/>
              </w:rPr>
              <w:t>bandon rate, average calls/minute, and overall satisfaction score (chart),</w:t>
            </w:r>
          </w:p>
          <w:p w:rsidR="002A69E0" w:rsidRPr="00846F66" w:rsidRDefault="00071342" w:rsidP="00071342">
            <w:pPr>
              <w:pStyle w:val="ListParagraph"/>
              <w:spacing w:after="13"/>
              <w:ind w:right="-15"/>
              <w:rPr>
                <w:color w:val="648C60" w:themeColor="accent5" w:themeShade="BF"/>
                <w:sz w:val="22"/>
                <w:szCs w:val="22"/>
                <w:lang w:val="en-IN" w:eastAsia="en-IN"/>
              </w:rPr>
            </w:pPr>
            <w:r>
              <w:rPr>
                <w:color w:val="648C60" w:themeColor="accent5" w:themeShade="BF"/>
                <w:sz w:val="22"/>
                <w:szCs w:val="22"/>
                <w:lang w:val="en-IN" w:eastAsia="en-IN"/>
              </w:rPr>
              <w:t xml:space="preserve">  </w:t>
            </w:r>
            <w:r w:rsidRPr="00846F66">
              <w:rPr>
                <w:color w:val="648C60" w:themeColor="accent5" w:themeShade="BF"/>
                <w:sz w:val="22"/>
                <w:szCs w:val="22"/>
                <w:lang w:val="en-IN" w:eastAsia="en-IN"/>
              </w:rPr>
              <w:t>SLA limits</w:t>
            </w:r>
            <w:r w:rsidR="00DD5A9A" w:rsidRPr="00846F66">
              <w:rPr>
                <w:color w:val="648C60" w:themeColor="accent5" w:themeShade="BF"/>
                <w:sz w:val="22"/>
                <w:szCs w:val="22"/>
                <w:lang w:val="en-IN" w:eastAsia="en-IN"/>
              </w:rPr>
              <w:t>.</w:t>
            </w:r>
          </w:p>
          <w:p w:rsidR="00D41F32" w:rsidRDefault="00D649BC" w:rsidP="00D649BC">
            <w:pPr>
              <w:shd w:val="clear" w:color="auto" w:fill="FFFFFF"/>
              <w:spacing w:before="0" w:line="432" w:lineRule="atLeast"/>
              <w:contextualSpacing w:val="0"/>
              <w:textAlignment w:val="baseline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color w:val="648C60" w:themeColor="accent5" w:themeShade="BF"/>
                <w:lang w:val="en-IN" w:eastAsia="en-IN"/>
              </w:rPr>
              <w:t xml:space="preserve">               </w:t>
            </w:r>
            <w:r w:rsidR="002A69E0" w:rsidRPr="00846F66">
              <w:rPr>
                <w:rFonts w:ascii="Times New Roman" w:hAnsi="Times New Roman" w:cs="Times New Roman"/>
                <w:bCs/>
                <w:color w:val="648C60" w:themeColor="accent5" w:themeShade="BF"/>
                <w:lang w:val="en-IN" w:eastAsia="en-IN"/>
              </w:rPr>
              <w:t>Agent level data</w:t>
            </w:r>
            <w:r w:rsidR="002A69E0"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>: This includes total calls, calls answered, average answer</w:t>
            </w:r>
          </w:p>
          <w:p w:rsidR="002A69E0" w:rsidRPr="00846F66" w:rsidRDefault="00D649BC" w:rsidP="00D649BC">
            <w:pPr>
              <w:shd w:val="clear" w:color="auto" w:fill="FFFFFF"/>
              <w:spacing w:before="0" w:after="100" w:afterAutospacing="1" w:line="432" w:lineRule="atLeast"/>
              <w:contextualSpacing w:val="0"/>
              <w:textAlignment w:val="baseline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              S</w:t>
            </w:r>
            <w:r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>peed, call resolution (%), and call resolution trend</w:t>
            </w:r>
          </w:p>
          <w:p w:rsidR="002A69E0" w:rsidRPr="00846F66" w:rsidRDefault="002A69E0" w:rsidP="002A69E0">
            <w:pPr>
              <w:shd w:val="clear" w:color="auto" w:fill="FFFFFF"/>
              <w:spacing w:before="0"/>
              <w:ind w:left="810"/>
              <w:contextualSpacing w:val="0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  <w:r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>Work with functional managers and the team sponsor to obtain necessary resources to support the team’s requirements.</w:t>
            </w:r>
          </w:p>
          <w:p w:rsidR="002A69E0" w:rsidRPr="00846F66" w:rsidRDefault="002A69E0" w:rsidP="002A69E0">
            <w:pPr>
              <w:pStyle w:val="ListParagraph"/>
              <w:rPr>
                <w:color w:val="648C60" w:themeColor="accent5" w:themeShade="BF"/>
                <w:sz w:val="22"/>
                <w:szCs w:val="22"/>
                <w:lang w:val="en-IN" w:eastAsia="en-IN"/>
              </w:rPr>
            </w:pPr>
          </w:p>
          <w:p w:rsidR="002A69E0" w:rsidRPr="00846F66" w:rsidRDefault="002A69E0" w:rsidP="002A69E0">
            <w:pPr>
              <w:shd w:val="clear" w:color="auto" w:fill="FFFFFF"/>
              <w:spacing w:before="0"/>
              <w:ind w:left="450"/>
              <w:contextualSpacing w:val="0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  <w:r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     </w:t>
            </w:r>
            <w:r w:rsidR="000F53E6"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</w:t>
            </w:r>
            <w:r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>Coordinates meetings with the product committee, project manager and</w:t>
            </w:r>
          </w:p>
          <w:p w:rsidR="002A69E0" w:rsidRPr="00846F66" w:rsidRDefault="002A69E0" w:rsidP="002A69E0">
            <w:pPr>
              <w:shd w:val="clear" w:color="auto" w:fill="FFFFFF"/>
              <w:spacing w:before="0"/>
              <w:ind w:left="450"/>
              <w:contextualSpacing w:val="0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  <w:r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     </w:t>
            </w:r>
            <w:r w:rsidR="000F53E6"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</w:t>
            </w:r>
            <w:r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Functional management to discuss project impediments, needed </w:t>
            </w:r>
          </w:p>
          <w:p w:rsidR="002A69E0" w:rsidRPr="00846F66" w:rsidRDefault="002A69E0" w:rsidP="002A69E0">
            <w:pPr>
              <w:shd w:val="clear" w:color="auto" w:fill="FFFFFF"/>
              <w:spacing w:before="0"/>
              <w:ind w:left="450"/>
              <w:contextualSpacing w:val="0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  <w:r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     </w:t>
            </w:r>
            <w:r w:rsidR="000F53E6"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</w:t>
            </w:r>
            <w:r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>Resources or   issues/delays in completing the task.</w:t>
            </w:r>
          </w:p>
          <w:p w:rsidR="002A69E0" w:rsidRPr="00846F66" w:rsidRDefault="002A69E0" w:rsidP="002A69E0">
            <w:pPr>
              <w:shd w:val="clear" w:color="auto" w:fill="FFFFFF"/>
              <w:spacing w:before="0"/>
              <w:ind w:left="450"/>
              <w:contextualSpacing w:val="0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</w:p>
          <w:p w:rsidR="002A69E0" w:rsidRPr="00846F66" w:rsidRDefault="00DD5A9A" w:rsidP="002A69E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  <w:r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            </w:t>
            </w:r>
            <w:r w:rsidR="002A69E0"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</w:t>
            </w:r>
            <w:r w:rsidR="000F53E6"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</w:t>
            </w:r>
            <w:r w:rsidR="002A69E0"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>Identifying areas of underperformance,</w:t>
            </w:r>
            <w:r w:rsidR="002A69E0" w:rsidRPr="00846F66">
              <w:rPr>
                <w:rFonts w:ascii="Times New Roman" w:hAnsi="Times New Roman" w:cs="Times New Roman"/>
                <w:color w:val="648C60" w:themeColor="accent5" w:themeShade="BF"/>
              </w:rPr>
              <w:t xml:space="preserve"> </w:t>
            </w:r>
            <w:r w:rsidR="002A69E0"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creating performance </w:t>
            </w:r>
          </w:p>
          <w:p w:rsidR="00DD5A9A" w:rsidRPr="00846F66" w:rsidRDefault="00DD5A9A" w:rsidP="002A69E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  <w:r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             </w:t>
            </w:r>
            <w:r w:rsidR="000F53E6"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</w:t>
            </w:r>
            <w:r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>Improvement plans.</w:t>
            </w:r>
          </w:p>
          <w:p w:rsidR="00D00F34" w:rsidRPr="00846F66" w:rsidRDefault="00D00F34" w:rsidP="002A69E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</w:p>
          <w:p w:rsidR="00D00F34" w:rsidRPr="00846F66" w:rsidRDefault="00D00F34" w:rsidP="00D00F34">
            <w:pPr>
              <w:spacing w:before="0" w:line="360" w:lineRule="auto"/>
              <w:ind w:left="810"/>
              <w:contextualSpacing w:val="0"/>
              <w:rPr>
                <w:rFonts w:ascii="Times New Roman" w:hAnsi="Times New Roman" w:cs="Times New Roman"/>
                <w:color w:val="648C60" w:themeColor="accent5" w:themeShade="BF"/>
              </w:rPr>
            </w:pPr>
            <w:r w:rsidRPr="00846F66">
              <w:rPr>
                <w:rFonts w:ascii="Times New Roman" w:hAnsi="Times New Roman" w:cs="Times New Roman"/>
                <w:color w:val="648C60" w:themeColor="accent5" w:themeShade="BF"/>
              </w:rPr>
              <w:t xml:space="preserve">Dashboard </w:t>
            </w:r>
            <w:r w:rsidR="006F7A09" w:rsidRPr="00846F66">
              <w:rPr>
                <w:rFonts w:ascii="Times New Roman" w:hAnsi="Times New Roman" w:cs="Times New Roman"/>
                <w:color w:val="648C60" w:themeColor="accent5" w:themeShade="BF"/>
              </w:rPr>
              <w:t>a</w:t>
            </w:r>
            <w:r w:rsidRPr="00846F66">
              <w:rPr>
                <w:rFonts w:ascii="Times New Roman" w:hAnsi="Times New Roman" w:cs="Times New Roman"/>
                <w:color w:val="648C60" w:themeColor="accent5" w:themeShade="BF"/>
              </w:rPr>
              <w:t>ctivity with total in</w:t>
            </w:r>
            <w:r w:rsidR="006F7A09" w:rsidRPr="00846F66">
              <w:rPr>
                <w:rFonts w:ascii="Times New Roman" w:hAnsi="Times New Roman" w:cs="Times New Roman"/>
                <w:color w:val="648C60" w:themeColor="accent5" w:themeShade="BF"/>
              </w:rPr>
              <w:t xml:space="preserve"> </w:t>
            </w:r>
            <w:r w:rsidRPr="00846F66">
              <w:rPr>
                <w:rFonts w:ascii="Times New Roman" w:hAnsi="Times New Roman" w:cs="Times New Roman"/>
                <w:color w:val="648C60" w:themeColor="accent5" w:themeShade="BF"/>
              </w:rPr>
              <w:t>bound calls and emails.</w:t>
            </w:r>
          </w:p>
          <w:p w:rsidR="00D00F34" w:rsidRPr="00846F66" w:rsidRDefault="00D00F34" w:rsidP="00D00F34">
            <w:pPr>
              <w:shd w:val="clear" w:color="auto" w:fill="FFFFFF"/>
              <w:spacing w:before="100" w:beforeAutospacing="1" w:after="100" w:afterAutospacing="1" w:line="360" w:lineRule="auto"/>
              <w:ind w:left="810"/>
              <w:contextualSpacing w:val="0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  <w:r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>Setting targets for both individuals and teams, conducting reviews</w:t>
            </w:r>
          </w:p>
          <w:p w:rsidR="00D00F34" w:rsidRPr="00846F66" w:rsidRDefault="00D00F34" w:rsidP="00D00F3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  <w:r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       Measuring the performance of both individuals and teams, Offering  </w:t>
            </w:r>
          </w:p>
          <w:p w:rsidR="00D00F34" w:rsidRDefault="00D00F34" w:rsidP="006C73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color w:val="373C43"/>
                <w:lang w:val="en-IN" w:eastAsia="en-IN"/>
              </w:rPr>
            </w:pPr>
            <w:r w:rsidRPr="00846F66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       Advisors guidance and Feedback</w:t>
            </w:r>
            <w:r w:rsidRPr="00846F66">
              <w:rPr>
                <w:rFonts w:ascii="Times New Roman" w:hAnsi="Times New Roman" w:cs="Times New Roman"/>
                <w:color w:val="373C43"/>
                <w:lang w:val="en-IN" w:eastAsia="en-IN"/>
              </w:rPr>
              <w:t>.</w:t>
            </w:r>
          </w:p>
          <w:p w:rsidR="006C737B" w:rsidRDefault="006C737B" w:rsidP="006C73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color w:val="373C43"/>
                <w:lang w:val="en-IN" w:eastAsia="en-IN"/>
              </w:rPr>
            </w:pPr>
          </w:p>
          <w:p w:rsidR="00D00F34" w:rsidRPr="00D3213B" w:rsidRDefault="00D00F34" w:rsidP="00D00F34">
            <w:pPr>
              <w:shd w:val="clear" w:color="auto" w:fill="FFFFFF"/>
              <w:spacing w:before="100" w:beforeAutospacing="1" w:after="100" w:afterAutospacing="1"/>
              <w:ind w:left="360"/>
              <w:rPr>
                <w:color w:val="373C43"/>
                <w:lang w:val="en-IN" w:eastAsia="en-IN"/>
              </w:rPr>
            </w:pPr>
            <w:r w:rsidRPr="00D3213B">
              <w:rPr>
                <w:color w:val="373C43"/>
                <w:lang w:val="en-IN" w:eastAsia="en-IN"/>
              </w:rPr>
              <w:t xml:space="preserve">          </w:t>
            </w:r>
          </w:p>
          <w:p w:rsidR="00D00F34" w:rsidRDefault="00846F66" w:rsidP="00D00F34">
            <w:pPr>
              <w:spacing w:before="0" w:line="360" w:lineRule="auto"/>
              <w:ind w:left="810"/>
              <w:contextualSpacing w:val="0"/>
              <w:rPr>
                <w:color w:val="648C60" w:themeColor="accent5" w:themeShade="BF"/>
                <w:u w:val="single"/>
                <w:lang w:val="en-US"/>
              </w:rPr>
            </w:pPr>
            <w:r w:rsidRPr="00846F66">
              <w:rPr>
                <w:color w:val="648C60" w:themeColor="accent5" w:themeShade="BF"/>
                <w:u w:val="single"/>
                <w:lang w:val="en-US"/>
              </w:rPr>
              <w:t>TECHNICAL SUPPORT EXECUTIVE</w:t>
            </w:r>
          </w:p>
          <w:p w:rsidR="00846F66" w:rsidRDefault="00846F66" w:rsidP="00846F66">
            <w:pPr>
              <w:suppressAutoHyphens/>
              <w:spacing w:before="0" w:line="360" w:lineRule="auto"/>
              <w:ind w:left="900"/>
              <w:contextualSpacing w:val="0"/>
              <w:jc w:val="both"/>
              <w:outlineLvl w:val="0"/>
              <w:rPr>
                <w:rFonts w:ascii="Times New Roman" w:hAnsi="Times New Roman" w:cs="Times New Roman"/>
                <w:bCs/>
                <w:color w:val="648C60" w:themeColor="accent5" w:themeShade="BF"/>
              </w:rPr>
            </w:pPr>
            <w:r w:rsidRPr="00846F66">
              <w:rPr>
                <w:rFonts w:ascii="Times New Roman" w:hAnsi="Times New Roman" w:cs="Times New Roman"/>
                <w:bCs/>
                <w:color w:val="648C60" w:themeColor="accent5" w:themeShade="BF"/>
              </w:rPr>
              <w:t>Resolving Wifi, Bluetooth, Battery related issues through remote support.</w:t>
            </w:r>
          </w:p>
          <w:p w:rsidR="00846F66" w:rsidRDefault="00846F66" w:rsidP="00846F66">
            <w:pPr>
              <w:suppressAutoHyphens/>
              <w:spacing w:before="0" w:line="360" w:lineRule="auto"/>
              <w:ind w:left="900"/>
              <w:contextualSpacing w:val="0"/>
              <w:jc w:val="both"/>
              <w:outlineLvl w:val="0"/>
              <w:rPr>
                <w:rFonts w:ascii="Times New Roman" w:hAnsi="Times New Roman" w:cs="Times New Roman"/>
                <w:bCs/>
                <w:color w:val="648C60" w:themeColor="accent5" w:themeShade="BF"/>
              </w:rPr>
            </w:pPr>
            <w:r w:rsidRPr="00846F66">
              <w:rPr>
                <w:rFonts w:ascii="Times New Roman" w:hAnsi="Times New Roman" w:cs="Times New Roman"/>
                <w:bCs/>
                <w:color w:val="648C60" w:themeColor="accent5" w:themeShade="BF"/>
              </w:rPr>
              <w:t>Supporting for Software and Driver related issues</w:t>
            </w:r>
            <w:r w:rsidR="00E75B6F">
              <w:rPr>
                <w:rFonts w:ascii="Times New Roman" w:hAnsi="Times New Roman" w:cs="Times New Roman"/>
                <w:bCs/>
                <w:color w:val="648C60" w:themeColor="accent5" w:themeShade="BF"/>
              </w:rPr>
              <w:t xml:space="preserve"> online.</w:t>
            </w:r>
          </w:p>
          <w:p w:rsidR="00846F66" w:rsidRPr="00846F66" w:rsidRDefault="00846F66" w:rsidP="004B07EF">
            <w:pPr>
              <w:suppressAutoHyphens/>
              <w:spacing w:before="0" w:line="360" w:lineRule="auto"/>
              <w:ind w:left="900"/>
              <w:contextualSpacing w:val="0"/>
              <w:jc w:val="both"/>
              <w:outlineLvl w:val="0"/>
              <w:rPr>
                <w:color w:val="648C60" w:themeColor="accent5" w:themeShade="BF"/>
                <w:u w:val="single"/>
              </w:rPr>
            </w:pPr>
            <w:r w:rsidRPr="00846F66">
              <w:rPr>
                <w:rFonts w:ascii="Times New Roman" w:hAnsi="Times New Roman" w:cs="Times New Roman"/>
                <w:bCs/>
                <w:color w:val="648C60" w:themeColor="accent5" w:themeShade="BF"/>
              </w:rPr>
              <w:t>. Handling online escalations and providing solutions</w:t>
            </w:r>
            <w:r>
              <w:rPr>
                <w:bCs/>
                <w:color w:val="000000"/>
              </w:rPr>
              <w:t>.</w:t>
            </w:r>
          </w:p>
          <w:p w:rsidR="00ED0485" w:rsidRPr="006159B0" w:rsidRDefault="00ED0485" w:rsidP="004B07EF">
            <w:pPr>
              <w:spacing w:before="100" w:beforeAutospacing="1" w:after="100" w:afterAutospacing="1"/>
              <w:ind w:left="720" w:right="240"/>
              <w:contextualSpacing w:val="0"/>
              <w:rPr>
                <w:lang w:val="en-US"/>
              </w:rPr>
            </w:pPr>
          </w:p>
        </w:tc>
      </w:tr>
      <w:tr w:rsidR="00ED0485" w:rsidRPr="006159B0" w:rsidTr="00254D1A">
        <w:trPr>
          <w:jc w:val="center"/>
        </w:trPr>
        <w:tc>
          <w:tcPr>
            <w:tcW w:w="1092" w:type="pct"/>
          </w:tcPr>
          <w:p w:rsidR="00ED0485" w:rsidRPr="006159B0" w:rsidRDefault="00F55BB1" w:rsidP="00254D1A">
            <w:pPr>
              <w:pStyle w:val="Year"/>
            </w:pPr>
            <w:r>
              <w:lastRenderedPageBreak/>
              <w:t>2003</w:t>
            </w:r>
            <w:r w:rsidR="00ED0485" w:rsidRPr="006159B0">
              <w:t xml:space="preserve"> – 20</w:t>
            </w:r>
            <w:r>
              <w:t>07</w:t>
            </w:r>
          </w:p>
        </w:tc>
        <w:tc>
          <w:tcPr>
            <w:tcW w:w="3908" w:type="pct"/>
          </w:tcPr>
          <w:p w:rsidR="00ED0485" w:rsidRPr="00FB3C2C" w:rsidRDefault="00F55BB1" w:rsidP="00254D1A">
            <w:pPr>
              <w:pStyle w:val="Position"/>
              <w:rPr>
                <w:rFonts w:ascii="Times New Roman" w:hAnsi="Times New Roman" w:cs="Times New Roman"/>
                <w:b/>
              </w:rPr>
            </w:pPr>
            <w:r w:rsidRPr="00FB3C2C">
              <w:rPr>
                <w:rStyle w:val="BoldExpanded"/>
                <w:rFonts w:ascii="Times New Roman" w:hAnsi="Times New Roman" w:cs="Times New Roman"/>
                <w:b w:val="0"/>
              </w:rPr>
              <w:t>SYSTEM ADMIN</w:t>
            </w:r>
            <w:r w:rsidR="00ED0485" w:rsidRPr="00FB3C2C">
              <w:rPr>
                <w:rStyle w:val="BoldExpanded"/>
                <w:rFonts w:ascii="Times New Roman" w:hAnsi="Times New Roman" w:cs="Times New Roman"/>
                <w:b w:val="0"/>
              </w:rPr>
              <w:t xml:space="preserve">- </w:t>
            </w:r>
            <w:r w:rsidRPr="00FB3C2C">
              <w:rPr>
                <w:rFonts w:ascii="Times New Roman" w:hAnsi="Times New Roman" w:cs="Times New Roman"/>
                <w:b/>
              </w:rPr>
              <w:t>SIFY LTD INTERNET</w:t>
            </w:r>
            <w:r w:rsidR="00FB3C2C" w:rsidRPr="00FB3C2C">
              <w:rPr>
                <w:rFonts w:ascii="Times New Roman" w:hAnsi="Times New Roman" w:cs="Times New Roman"/>
                <w:b/>
              </w:rPr>
              <w:t xml:space="preserve"> </w:t>
            </w:r>
            <w:r w:rsidRPr="00FB3C2C">
              <w:rPr>
                <w:rFonts w:ascii="Times New Roman" w:hAnsi="Times New Roman" w:cs="Times New Roman"/>
                <w:b/>
              </w:rPr>
              <w:t>SERVICE PROVIDER</w:t>
            </w:r>
          </w:p>
          <w:p w:rsidR="007A1624" w:rsidRDefault="007A1624" w:rsidP="00162A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/>
              <w:ind w:left="1455"/>
              <w:contextualSpacing w:val="0"/>
              <w:rPr>
                <w:color w:val="000000" w:themeColor="text1"/>
              </w:rPr>
            </w:pPr>
          </w:p>
          <w:p w:rsidR="00162AD7" w:rsidRPr="007A1624" w:rsidRDefault="001D5815" w:rsidP="001D581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/>
              <w:contextualSpacing w:val="0"/>
              <w:rPr>
                <w:rFonts w:ascii="Times New Roman" w:hAnsi="Times New Roman" w:cs="Times New Roman"/>
                <w:color w:val="648C60" w:themeColor="accent5" w:themeShade="BF"/>
              </w:rPr>
            </w:pPr>
            <w:r>
              <w:rPr>
                <w:rFonts w:ascii="Times New Roman" w:hAnsi="Times New Roman" w:cs="Times New Roman"/>
                <w:color w:val="648C60" w:themeColor="accent5" w:themeShade="BF"/>
              </w:rPr>
              <w:t xml:space="preserve">                 </w:t>
            </w:r>
            <w:r w:rsidR="00162AD7" w:rsidRPr="007A1624">
              <w:rPr>
                <w:rFonts w:ascii="Times New Roman" w:hAnsi="Times New Roman" w:cs="Times New Roman"/>
                <w:color w:val="648C60" w:themeColor="accent5" w:themeShade="BF"/>
              </w:rPr>
              <w:t>Expérience in installions operating Systems Win2000/XP/Win7.</w:t>
            </w:r>
          </w:p>
          <w:p w:rsidR="00162AD7" w:rsidRPr="007A1624" w:rsidRDefault="00162AD7" w:rsidP="00162A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/>
              <w:ind w:left="1455"/>
              <w:contextualSpacing w:val="0"/>
              <w:rPr>
                <w:rFonts w:ascii="Times New Roman" w:hAnsi="Times New Roman" w:cs="Times New Roman"/>
                <w:color w:val="648C60" w:themeColor="accent5" w:themeShade="BF"/>
              </w:rPr>
            </w:pPr>
          </w:p>
          <w:p w:rsidR="00162AD7" w:rsidRDefault="001D5815" w:rsidP="001D5815">
            <w:pPr>
              <w:shd w:val="clear" w:color="auto" w:fill="FFFFFF"/>
              <w:spacing w:before="0"/>
              <w:contextualSpacing w:val="0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                </w:t>
            </w:r>
            <w:r w:rsidR="00162AD7" w:rsidRPr="007A1624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Provide services such as encoding, printing, downloading and all other </w:t>
            </w:r>
            <w:r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</w:t>
            </w:r>
          </w:p>
          <w:p w:rsidR="001D5815" w:rsidRPr="007A1624" w:rsidRDefault="001D5815" w:rsidP="001D5815">
            <w:pPr>
              <w:shd w:val="clear" w:color="auto" w:fill="FFFFFF"/>
              <w:spacing w:before="0"/>
              <w:contextualSpacing w:val="0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                </w:t>
            </w:r>
            <w:r w:rsidRPr="007A1624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>Operations provided by the cafe.</w:t>
            </w:r>
          </w:p>
          <w:p w:rsidR="00162AD7" w:rsidRPr="007A1624" w:rsidRDefault="00162AD7" w:rsidP="00162AD7">
            <w:pPr>
              <w:shd w:val="clear" w:color="auto" w:fill="FFFFFF"/>
              <w:spacing w:before="0"/>
              <w:ind w:left="1455"/>
              <w:contextualSpacing w:val="0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</w:p>
          <w:p w:rsidR="00162AD7" w:rsidRPr="007A1624" w:rsidRDefault="001D5815" w:rsidP="001D5815">
            <w:pPr>
              <w:shd w:val="clear" w:color="auto" w:fill="FFFFFF"/>
              <w:spacing w:before="0"/>
              <w:contextualSpacing w:val="0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                </w:t>
            </w:r>
            <w:r w:rsidR="00162AD7" w:rsidRPr="007A1624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>Maintain cleanliness and orderliness of the place.</w:t>
            </w:r>
          </w:p>
          <w:p w:rsidR="00162AD7" w:rsidRPr="007A1624" w:rsidRDefault="00162AD7" w:rsidP="00162AD7">
            <w:pPr>
              <w:shd w:val="clear" w:color="auto" w:fill="FFFFFF"/>
              <w:spacing w:before="0"/>
              <w:ind w:left="1455"/>
              <w:contextualSpacing w:val="0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</w:p>
          <w:p w:rsidR="00162AD7" w:rsidRPr="007A1624" w:rsidRDefault="001D5815" w:rsidP="001D5815">
            <w:pPr>
              <w:shd w:val="clear" w:color="auto" w:fill="FFFFFF"/>
              <w:spacing w:before="0"/>
              <w:contextualSpacing w:val="0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 xml:space="preserve">                 </w:t>
            </w:r>
            <w:r w:rsidR="00162AD7" w:rsidRPr="007A1624"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  <w:t>Keep accurate records of logs and inventories of the cafe.</w:t>
            </w:r>
          </w:p>
          <w:p w:rsidR="00162AD7" w:rsidRPr="007A1624" w:rsidRDefault="00162AD7" w:rsidP="00162AD7">
            <w:pPr>
              <w:shd w:val="clear" w:color="auto" w:fill="FFFFFF"/>
              <w:spacing w:before="0"/>
              <w:ind w:left="1455"/>
              <w:contextualSpacing w:val="0"/>
              <w:rPr>
                <w:rFonts w:ascii="Times New Roman" w:hAnsi="Times New Roman" w:cs="Times New Roman"/>
                <w:color w:val="648C60" w:themeColor="accent5" w:themeShade="BF"/>
                <w:lang w:val="en-IN" w:eastAsia="en-IN"/>
              </w:rPr>
            </w:pPr>
          </w:p>
          <w:p w:rsidR="00162AD7" w:rsidRPr="007A1624" w:rsidRDefault="001D5815" w:rsidP="001D581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/>
              <w:contextualSpacing w:val="0"/>
              <w:rPr>
                <w:rFonts w:ascii="Times New Roman" w:hAnsi="Times New Roman" w:cs="Times New Roman"/>
                <w:color w:val="648C60" w:themeColor="accent5" w:themeShade="BF"/>
              </w:rPr>
            </w:pPr>
            <w:r>
              <w:rPr>
                <w:rFonts w:ascii="Times New Roman" w:hAnsi="Times New Roman" w:cs="Times New Roman"/>
                <w:color w:val="648C60" w:themeColor="accent5" w:themeShade="BF"/>
              </w:rPr>
              <w:t xml:space="preserve">              </w:t>
            </w:r>
            <w:r w:rsidR="00790196">
              <w:rPr>
                <w:rFonts w:ascii="Times New Roman" w:hAnsi="Times New Roman" w:cs="Times New Roman"/>
                <w:color w:val="648C60" w:themeColor="accent5" w:themeShade="BF"/>
              </w:rPr>
              <w:t xml:space="preserve"> </w:t>
            </w:r>
            <w:r>
              <w:rPr>
                <w:rFonts w:ascii="Times New Roman" w:hAnsi="Times New Roman" w:cs="Times New Roman"/>
                <w:color w:val="648C60" w:themeColor="accent5" w:themeShade="BF"/>
              </w:rPr>
              <w:t xml:space="preserve">  </w:t>
            </w:r>
            <w:r w:rsidR="00162AD7" w:rsidRPr="007A1624">
              <w:rPr>
                <w:rFonts w:ascii="Times New Roman" w:hAnsi="Times New Roman" w:cs="Times New Roman"/>
                <w:color w:val="648C60" w:themeColor="accent5" w:themeShade="BF"/>
              </w:rPr>
              <w:t xml:space="preserve">Handling internet issues and </w:t>
            </w:r>
            <w:r w:rsidR="007A1624" w:rsidRPr="007A1624">
              <w:rPr>
                <w:rFonts w:ascii="Times New Roman" w:hAnsi="Times New Roman" w:cs="Times New Roman"/>
                <w:color w:val="648C60" w:themeColor="accent5" w:themeShade="BF"/>
              </w:rPr>
              <w:t>support user.</w:t>
            </w:r>
          </w:p>
          <w:p w:rsidR="00162AD7" w:rsidRPr="007A1624" w:rsidRDefault="00162AD7" w:rsidP="00162A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/>
              <w:ind w:left="1455"/>
              <w:contextualSpacing w:val="0"/>
              <w:rPr>
                <w:rFonts w:ascii="Times New Roman" w:hAnsi="Times New Roman" w:cs="Times New Roman"/>
                <w:color w:val="648C60" w:themeColor="accent5" w:themeShade="BF"/>
              </w:rPr>
            </w:pPr>
          </w:p>
          <w:p w:rsidR="00162AD7" w:rsidRDefault="001D5815" w:rsidP="007A16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/>
              <w:contextualSpacing w:val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648C60" w:themeColor="accent5" w:themeShade="BF"/>
              </w:rPr>
              <w:t xml:space="preserve">                 </w:t>
            </w:r>
            <w:r w:rsidR="00162AD7" w:rsidRPr="007A1624">
              <w:rPr>
                <w:rFonts w:ascii="Times New Roman" w:hAnsi="Times New Roman" w:cs="Times New Roman"/>
                <w:color w:val="648C60" w:themeColor="accent5" w:themeShade="BF"/>
              </w:rPr>
              <w:t>Worked for broad</w:t>
            </w:r>
            <w:r w:rsidR="009D459B" w:rsidRPr="007A1624">
              <w:rPr>
                <w:rFonts w:ascii="Times New Roman" w:hAnsi="Times New Roman" w:cs="Times New Roman"/>
                <w:color w:val="648C60" w:themeColor="accent5" w:themeShade="BF"/>
              </w:rPr>
              <w:t xml:space="preserve"> band team and supported user </w:t>
            </w:r>
            <w:r w:rsidR="00162AD7" w:rsidRPr="007A1624">
              <w:rPr>
                <w:rFonts w:ascii="Times New Roman" w:hAnsi="Times New Roman" w:cs="Times New Roman"/>
                <w:color w:val="648C60" w:themeColor="accent5" w:themeShade="BF"/>
              </w:rPr>
              <w:t>online</w:t>
            </w:r>
            <w:r w:rsidR="009D459B">
              <w:rPr>
                <w:color w:val="000000" w:themeColor="text1"/>
              </w:rPr>
              <w:t>.</w:t>
            </w:r>
          </w:p>
          <w:p w:rsidR="00AE4942" w:rsidRDefault="00AE4942" w:rsidP="007A16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/>
              <w:contextualSpacing w:val="0"/>
              <w:rPr>
                <w:color w:val="000000" w:themeColor="text1"/>
              </w:rPr>
            </w:pPr>
          </w:p>
          <w:p w:rsidR="00AE4942" w:rsidRPr="00AE4942" w:rsidRDefault="00AE4942" w:rsidP="007A16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/>
              <w:contextualSpacing w:val="0"/>
              <w:rPr>
                <w:rFonts w:ascii="Times New Roman" w:hAnsi="Times New Roman" w:cs="Times New Roman"/>
                <w:color w:val="648C60" w:themeColor="accent5" w:themeShade="BF"/>
              </w:rPr>
            </w:pPr>
            <w:r>
              <w:rPr>
                <w:color w:val="000000" w:themeColor="text1"/>
              </w:rPr>
              <w:t xml:space="preserve">                   </w:t>
            </w:r>
            <w:r w:rsidRPr="00AE4942">
              <w:rPr>
                <w:rFonts w:ascii="Times New Roman" w:hAnsi="Times New Roman" w:cs="Times New Roman"/>
                <w:color w:val="648C60" w:themeColor="accent5" w:themeShade="BF"/>
              </w:rPr>
              <w:t>M</w:t>
            </w:r>
            <w:r w:rsidRPr="00AE4942">
              <w:rPr>
                <w:rFonts w:ascii="Times New Roman" w:hAnsi="Times New Roman" w:cs="Times New Roman"/>
                <w:color w:val="648C60" w:themeColor="accent5" w:themeShade="BF"/>
                <w:shd w:val="clear" w:color="auto" w:fill="FFFFFF"/>
              </w:rPr>
              <w:t>onitoring and maintaining the computer system</w:t>
            </w:r>
            <w:r w:rsidR="009A6B7D">
              <w:rPr>
                <w:rFonts w:ascii="Times New Roman" w:hAnsi="Times New Roman" w:cs="Times New Roman"/>
                <w:color w:val="648C60" w:themeColor="accent5" w:themeShade="BF"/>
                <w:shd w:val="clear" w:color="auto" w:fill="FFFFFF"/>
              </w:rPr>
              <w:t>.</w:t>
            </w:r>
          </w:p>
          <w:p w:rsidR="00162AD7" w:rsidRDefault="00162AD7" w:rsidP="00162A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/>
              <w:ind w:left="1455"/>
              <w:contextualSpacing w:val="0"/>
              <w:rPr>
                <w:color w:val="000000" w:themeColor="text1"/>
              </w:rPr>
            </w:pPr>
          </w:p>
          <w:p w:rsidR="00162AD7" w:rsidRDefault="00162AD7" w:rsidP="00AE49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/>
              <w:contextualSpacing w:val="0"/>
              <w:rPr>
                <w:color w:val="000000" w:themeColor="text1"/>
              </w:rPr>
            </w:pPr>
          </w:p>
          <w:p w:rsidR="00162AD7" w:rsidRPr="00D3213B" w:rsidRDefault="00162AD7" w:rsidP="00162A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/>
              <w:ind w:left="1455"/>
              <w:contextualSpacing w:val="0"/>
              <w:rPr>
                <w:color w:val="000000" w:themeColor="text1"/>
              </w:rPr>
            </w:pPr>
          </w:p>
          <w:p w:rsidR="00162AD7" w:rsidRPr="00D3213B" w:rsidRDefault="00162AD7" w:rsidP="00162AD7">
            <w:pPr>
              <w:shd w:val="clear" w:color="auto" w:fill="FFFFFF"/>
              <w:spacing w:before="0"/>
              <w:ind w:left="1455"/>
              <w:contextualSpacing w:val="0"/>
              <w:rPr>
                <w:color w:val="000000" w:themeColor="text1"/>
                <w:lang w:val="en-IN" w:eastAsia="en-IN"/>
              </w:rPr>
            </w:pPr>
          </w:p>
          <w:p w:rsidR="00162AD7" w:rsidRPr="00D3213B" w:rsidRDefault="00162AD7" w:rsidP="00162AD7">
            <w:pPr>
              <w:shd w:val="clear" w:color="auto" w:fill="FFFFFF"/>
              <w:spacing w:before="0"/>
              <w:ind w:left="1455"/>
              <w:contextualSpacing w:val="0"/>
              <w:rPr>
                <w:color w:val="000000" w:themeColor="text1"/>
                <w:lang w:val="en-IN" w:eastAsia="en-IN"/>
              </w:rPr>
            </w:pPr>
          </w:p>
          <w:p w:rsidR="00162AD7" w:rsidRPr="00D3213B" w:rsidRDefault="00162AD7" w:rsidP="00162AD7">
            <w:pPr>
              <w:shd w:val="clear" w:color="auto" w:fill="FFFFFF"/>
              <w:spacing w:before="0"/>
              <w:ind w:left="1455"/>
              <w:contextualSpacing w:val="0"/>
              <w:rPr>
                <w:color w:val="000000" w:themeColor="text1"/>
                <w:lang w:val="en-IN" w:eastAsia="en-IN"/>
              </w:rPr>
            </w:pPr>
          </w:p>
          <w:p w:rsidR="00162AD7" w:rsidRPr="00D3213B" w:rsidRDefault="00162AD7" w:rsidP="00162A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/>
              <w:ind w:left="1455"/>
              <w:contextualSpacing w:val="0"/>
              <w:rPr>
                <w:color w:val="000000" w:themeColor="text1"/>
              </w:rPr>
            </w:pPr>
          </w:p>
          <w:p w:rsidR="00ED0485" w:rsidRPr="006159B0" w:rsidRDefault="00ED0485" w:rsidP="00254D1A">
            <w:pPr>
              <w:rPr>
                <w:lang w:val="en-US"/>
              </w:rPr>
            </w:pPr>
            <w:r w:rsidRPr="006159B0">
              <w:rPr>
                <w:lang w:val="en-US"/>
              </w:rPr>
              <w:t>.</w:t>
            </w:r>
          </w:p>
        </w:tc>
      </w:tr>
    </w:tbl>
    <w:p w:rsidR="003E0CEB" w:rsidRPr="006159B0" w:rsidRDefault="003E0CEB" w:rsidP="00254D1A">
      <w:pPr>
        <w:rPr>
          <w:lang w:val="en-US"/>
        </w:rPr>
        <w:sectPr w:rsidR="003E0CEB" w:rsidRPr="006159B0" w:rsidSect="004B07EF">
          <w:footerReference w:type="default" r:id="rId8"/>
          <w:type w:val="continuous"/>
          <w:pgSz w:w="11909" w:h="16834" w:code="9"/>
          <w:pgMar w:top="709" w:right="1037" w:bottom="274" w:left="1022" w:header="720" w:footer="720" w:gutter="0"/>
          <w:cols w:space="720"/>
        </w:sectPr>
      </w:pPr>
    </w:p>
    <w:p w:rsidR="009A6842" w:rsidRPr="006159B0" w:rsidRDefault="009A6842" w:rsidP="00254D1A">
      <w:pPr>
        <w:rPr>
          <w:lang w:val="en-US"/>
        </w:rPr>
      </w:pPr>
    </w:p>
    <w:p w:rsidR="00ED0485" w:rsidRPr="00F36485" w:rsidRDefault="00ED0485" w:rsidP="00254D1A">
      <w:pPr>
        <w:pStyle w:val="Heading1"/>
        <w:rPr>
          <w:color w:val="648C60" w:themeColor="accent5" w:themeShade="BF"/>
        </w:rPr>
      </w:pPr>
      <w:r w:rsidRPr="00F36485">
        <w:rPr>
          <w:color w:val="648C60" w:themeColor="accent5" w:themeShade="BF"/>
        </w:rPr>
        <w:t>EDUCATION</w:t>
      </w: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152"/>
        <w:gridCol w:w="7682"/>
      </w:tblGrid>
      <w:tr w:rsidR="00ED0485" w:rsidRPr="006159B0" w:rsidTr="00254D1A">
        <w:trPr>
          <w:jc w:val="center"/>
        </w:trPr>
        <w:tc>
          <w:tcPr>
            <w:tcW w:w="1094" w:type="pct"/>
          </w:tcPr>
          <w:p w:rsidR="00ED0485" w:rsidRPr="006159B0" w:rsidRDefault="001424D4" w:rsidP="00254D1A">
            <w:pPr>
              <w:pStyle w:val="Year"/>
            </w:pPr>
            <w:r>
              <w:t>1994</w:t>
            </w:r>
            <w:r w:rsidR="00ED0485" w:rsidRPr="006159B0">
              <w:t xml:space="preserve"> – </w:t>
            </w:r>
            <w:r>
              <w:t>1996</w:t>
            </w:r>
          </w:p>
        </w:tc>
        <w:tc>
          <w:tcPr>
            <w:tcW w:w="3906" w:type="pct"/>
          </w:tcPr>
          <w:p w:rsidR="00ED0485" w:rsidRPr="00992728" w:rsidRDefault="001424D4" w:rsidP="00254D1A">
            <w:pPr>
              <w:pStyle w:val="Position"/>
              <w:rPr>
                <w:rStyle w:val="BoldExpanded"/>
                <w:rFonts w:ascii="Times New Roman" w:hAnsi="Times New Roman" w:cs="Times New Roman"/>
              </w:rPr>
            </w:pPr>
            <w:r w:rsidRPr="00992728">
              <w:rPr>
                <w:rStyle w:val="BoldExpanded"/>
                <w:rFonts w:ascii="Times New Roman" w:hAnsi="Times New Roman" w:cs="Times New Roman"/>
              </w:rPr>
              <w:t>ITI ELECTRONICS VOCATIONAL</w:t>
            </w:r>
          </w:p>
          <w:p w:rsidR="00ED0485" w:rsidRPr="006159B0" w:rsidRDefault="00ED0485" w:rsidP="006D1DD5">
            <w:pPr>
              <w:rPr>
                <w:lang w:val="en-US"/>
              </w:rPr>
            </w:pPr>
          </w:p>
        </w:tc>
      </w:tr>
    </w:tbl>
    <w:p w:rsidR="00ED0485" w:rsidRDefault="00ED0485" w:rsidP="00254D1A">
      <w:pPr>
        <w:rPr>
          <w:lang w:val="en-US"/>
        </w:rPr>
      </w:pP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152"/>
        <w:gridCol w:w="7682"/>
      </w:tblGrid>
      <w:tr w:rsidR="00B67721" w:rsidRPr="006159B0" w:rsidTr="0076684F">
        <w:trPr>
          <w:jc w:val="center"/>
        </w:trPr>
        <w:tc>
          <w:tcPr>
            <w:tcW w:w="1094" w:type="pct"/>
          </w:tcPr>
          <w:p w:rsidR="00B67721" w:rsidRPr="006159B0" w:rsidRDefault="00B67721" w:rsidP="0076684F">
            <w:pPr>
              <w:pStyle w:val="Year"/>
            </w:pPr>
            <w:r>
              <w:t>1992</w:t>
            </w:r>
            <w:r w:rsidRPr="006159B0">
              <w:t xml:space="preserve"> – </w:t>
            </w:r>
            <w:r>
              <w:t>1994</w:t>
            </w:r>
          </w:p>
        </w:tc>
        <w:tc>
          <w:tcPr>
            <w:tcW w:w="3906" w:type="pct"/>
          </w:tcPr>
          <w:p w:rsidR="00B67721" w:rsidRPr="00992728" w:rsidRDefault="00B67721" w:rsidP="00B67721">
            <w:pPr>
              <w:pStyle w:val="Position"/>
              <w:rPr>
                <w:rFonts w:ascii="Times New Roman" w:hAnsi="Times New Roman" w:cs="Times New Roman"/>
                <w:b/>
              </w:rPr>
            </w:pPr>
            <w:r w:rsidRPr="00992728">
              <w:rPr>
                <w:rFonts w:ascii="Times New Roman" w:hAnsi="Times New Roman" w:cs="Times New Roman"/>
                <w:b/>
              </w:rPr>
              <w:t>SSLC- BEACON PUBLIC SCHOOL</w:t>
            </w:r>
          </w:p>
        </w:tc>
      </w:tr>
    </w:tbl>
    <w:p w:rsidR="00B67721" w:rsidRPr="006159B0" w:rsidRDefault="00B67721" w:rsidP="00254D1A">
      <w:pPr>
        <w:rPr>
          <w:lang w:val="en-US"/>
        </w:rPr>
      </w:pPr>
    </w:p>
    <w:p w:rsidR="00254D1A" w:rsidRPr="00F36485" w:rsidRDefault="00254D1A" w:rsidP="00254D1A">
      <w:pPr>
        <w:pStyle w:val="Heading1"/>
        <w:rPr>
          <w:rFonts w:ascii="Times New Roman" w:hAnsi="Times New Roman"/>
          <w:color w:val="648C60" w:themeColor="accent5" w:themeShade="BF"/>
        </w:rPr>
      </w:pPr>
      <w:r w:rsidRPr="00F36485">
        <w:rPr>
          <w:rFonts w:ascii="Times New Roman" w:hAnsi="Times New Roman"/>
          <w:color w:val="648C60" w:themeColor="accent5" w:themeShade="BF"/>
        </w:rPr>
        <w:t>SKILLS</w:t>
      </w: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152"/>
        <w:gridCol w:w="7682"/>
      </w:tblGrid>
      <w:tr w:rsidR="00254D1A" w:rsidRPr="006159B0" w:rsidTr="00254D1A">
        <w:trPr>
          <w:jc w:val="center"/>
        </w:trPr>
        <w:tc>
          <w:tcPr>
            <w:tcW w:w="1094" w:type="pct"/>
          </w:tcPr>
          <w:p w:rsidR="00254D1A" w:rsidRPr="006159B0" w:rsidRDefault="00254D1A" w:rsidP="00254D1A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>Languages</w:t>
            </w:r>
          </w:p>
          <w:p w:rsidR="00254D1A" w:rsidRPr="006159B0" w:rsidRDefault="00254D1A" w:rsidP="00254D1A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>OS</w:t>
            </w:r>
          </w:p>
          <w:p w:rsidR="00254D1A" w:rsidRPr="006159B0" w:rsidRDefault="00254D1A" w:rsidP="00254D1A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>Technical</w:t>
            </w:r>
          </w:p>
          <w:p w:rsidR="00254D1A" w:rsidRPr="006159B0" w:rsidRDefault="00254D1A" w:rsidP="00254D1A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>Applications</w:t>
            </w:r>
          </w:p>
        </w:tc>
        <w:tc>
          <w:tcPr>
            <w:tcW w:w="3906" w:type="pct"/>
          </w:tcPr>
          <w:p w:rsidR="00254D1A" w:rsidRPr="0004068F" w:rsidRDefault="00350090" w:rsidP="00254D1A">
            <w:pPr>
              <w:pStyle w:val="NoSpacing"/>
              <w:rPr>
                <w:color w:val="646B86" w:themeColor="text2"/>
                <w:lang w:val="en-US"/>
              </w:rPr>
            </w:pPr>
            <w:r w:rsidRPr="0004068F">
              <w:rPr>
                <w:color w:val="646B86" w:themeColor="text2"/>
                <w:lang w:val="en-US"/>
              </w:rPr>
              <w:t xml:space="preserve">Windows 2000, Windows XP, </w:t>
            </w:r>
            <w:r w:rsidR="00254D1A" w:rsidRPr="0004068F">
              <w:rPr>
                <w:color w:val="646B86" w:themeColor="text2"/>
                <w:lang w:val="en-US"/>
              </w:rPr>
              <w:t>Window</w:t>
            </w:r>
            <w:r w:rsidR="00BD04CC" w:rsidRPr="0004068F">
              <w:rPr>
                <w:color w:val="646B86" w:themeColor="text2"/>
                <w:lang w:val="en-US"/>
              </w:rPr>
              <w:t xml:space="preserve">s </w:t>
            </w:r>
            <w:r w:rsidRPr="0004068F">
              <w:rPr>
                <w:color w:val="646B86" w:themeColor="text2"/>
                <w:lang w:val="en-US"/>
              </w:rPr>
              <w:t>7,</w:t>
            </w:r>
          </w:p>
          <w:p w:rsidR="00254D1A" w:rsidRPr="0004068F" w:rsidRDefault="00254D1A" w:rsidP="00254D1A">
            <w:pPr>
              <w:pStyle w:val="NoSpacing"/>
              <w:rPr>
                <w:color w:val="646B86" w:themeColor="text2"/>
                <w:lang w:val="en-US"/>
              </w:rPr>
            </w:pPr>
          </w:p>
          <w:p w:rsidR="00254D1A" w:rsidRPr="0004068F" w:rsidRDefault="00254D1A" w:rsidP="00254D1A">
            <w:pPr>
              <w:pStyle w:val="NoSpacing"/>
              <w:rPr>
                <w:color w:val="646B86" w:themeColor="text2"/>
                <w:lang w:val="en-US"/>
              </w:rPr>
            </w:pPr>
          </w:p>
          <w:p w:rsidR="000B1CD9" w:rsidRPr="006159B0" w:rsidRDefault="000B1CD9" w:rsidP="00254D1A">
            <w:pPr>
              <w:pStyle w:val="NoSpacing"/>
              <w:rPr>
                <w:lang w:val="en-US"/>
              </w:rPr>
            </w:pPr>
            <w:r w:rsidRPr="0004068F">
              <w:rPr>
                <w:color w:val="646B86" w:themeColor="text2"/>
                <w:lang w:val="en-US"/>
              </w:rPr>
              <w:t>Html</w:t>
            </w:r>
          </w:p>
        </w:tc>
      </w:tr>
    </w:tbl>
    <w:p w:rsidR="00815A7B" w:rsidRPr="006159B0" w:rsidRDefault="00815A7B" w:rsidP="00254D1A">
      <w:pPr>
        <w:rPr>
          <w:lang w:val="en-US"/>
        </w:rPr>
      </w:pPr>
    </w:p>
    <w:p w:rsidR="00F36485" w:rsidRDefault="00F36485">
      <w:pPr>
        <w:spacing w:before="0" w:after="160" w:line="259" w:lineRule="auto"/>
        <w:contextualSpacing w:val="0"/>
        <w:rPr>
          <w:rFonts w:ascii="Times New Roman" w:hAnsi="Times New Roman" w:cs="Times New Roman"/>
          <w:b/>
          <w:color w:val="648C60" w:themeColor="accent5" w:themeShade="BF"/>
          <w:lang w:val="en-US"/>
        </w:rPr>
      </w:pPr>
      <w:r w:rsidRPr="00F36485">
        <w:rPr>
          <w:rFonts w:ascii="Times New Roman" w:hAnsi="Times New Roman" w:cs="Times New Roman"/>
          <w:b/>
          <w:color w:val="648C60" w:themeColor="accent5" w:themeShade="BF"/>
          <w:lang w:val="en-US"/>
        </w:rPr>
        <w:t>E X P E R T I S E</w:t>
      </w:r>
    </w:p>
    <w:tbl>
      <w:tblPr>
        <w:tblStyle w:val="TableGrid"/>
        <w:tblW w:w="4805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132"/>
        <w:gridCol w:w="7611"/>
      </w:tblGrid>
      <w:tr w:rsidR="00F36485" w:rsidRPr="006159B0" w:rsidTr="004B07EF">
        <w:trPr>
          <w:trHeight w:val="548"/>
          <w:jc w:val="center"/>
        </w:trPr>
        <w:tc>
          <w:tcPr>
            <w:tcW w:w="1094" w:type="pct"/>
          </w:tcPr>
          <w:p w:rsidR="00F36485" w:rsidRPr="006159B0" w:rsidRDefault="00F36485" w:rsidP="0076684F">
            <w:pPr>
              <w:pStyle w:val="NoSpacing"/>
              <w:rPr>
                <w:lang w:val="en-US"/>
              </w:rPr>
            </w:pPr>
          </w:p>
        </w:tc>
        <w:tc>
          <w:tcPr>
            <w:tcW w:w="3906" w:type="pct"/>
          </w:tcPr>
          <w:p w:rsidR="00F36485" w:rsidRPr="0004068F" w:rsidRDefault="00F36485" w:rsidP="0004068F">
            <w:pPr>
              <w:spacing w:before="0"/>
              <w:ind w:right="240"/>
              <w:contextualSpacing w:val="0"/>
              <w:rPr>
                <w:rFonts w:ascii="Times New Roman" w:hAnsi="Times New Roman" w:cs="Times New Roman"/>
                <w:iCs/>
                <w:color w:val="646B86" w:themeColor="text2"/>
              </w:rPr>
            </w:pPr>
            <w:r w:rsidRPr="0004068F">
              <w:rPr>
                <w:rFonts w:ascii="Times New Roman" w:hAnsi="Times New Roman" w:cs="Times New Roman"/>
                <w:iCs/>
                <w:color w:val="646B86" w:themeColor="text2"/>
              </w:rPr>
              <w:t>Team Supervision &amp; Training, Turnaround &amp; Change Management</w:t>
            </w:r>
          </w:p>
          <w:p w:rsidR="00F36485" w:rsidRPr="0004068F" w:rsidRDefault="00F36485" w:rsidP="0004068F">
            <w:pPr>
              <w:spacing w:before="0"/>
              <w:ind w:right="240"/>
              <w:contextualSpacing w:val="0"/>
              <w:rPr>
                <w:rFonts w:ascii="Times New Roman" w:hAnsi="Times New Roman" w:cs="Times New Roman"/>
                <w:iCs/>
                <w:color w:val="646B86" w:themeColor="text2"/>
              </w:rPr>
            </w:pPr>
            <w:r w:rsidRPr="0004068F">
              <w:rPr>
                <w:rFonts w:ascii="Times New Roman" w:hAnsi="Times New Roman" w:cs="Times New Roman"/>
                <w:iCs/>
                <w:color w:val="646B86" w:themeColor="text2"/>
              </w:rPr>
              <w:t xml:space="preserve">Score card, KPI &amp; Performance management, Customer satisfaction. </w:t>
            </w:r>
          </w:p>
          <w:p w:rsidR="00F36485" w:rsidRPr="00846F66" w:rsidRDefault="00F36485" w:rsidP="00F36485">
            <w:pPr>
              <w:spacing w:before="0"/>
              <w:ind w:left="720" w:right="240"/>
              <w:contextualSpacing w:val="0"/>
              <w:rPr>
                <w:rFonts w:ascii="Times New Roman" w:hAnsi="Times New Roman" w:cs="Times New Roman"/>
                <w:iCs/>
                <w:color w:val="648C60" w:themeColor="accent5" w:themeShade="BF"/>
              </w:rPr>
            </w:pPr>
          </w:p>
          <w:p w:rsidR="00F36485" w:rsidRPr="006159B0" w:rsidRDefault="00F36485" w:rsidP="0076684F">
            <w:pPr>
              <w:pStyle w:val="NoSpacing"/>
              <w:rPr>
                <w:lang w:val="en-US"/>
              </w:rPr>
            </w:pPr>
          </w:p>
        </w:tc>
      </w:tr>
    </w:tbl>
    <w:p w:rsidR="00830113" w:rsidRPr="00F36485" w:rsidRDefault="00830113" w:rsidP="00905229">
      <w:pPr>
        <w:spacing w:before="0" w:after="160" w:line="259" w:lineRule="auto"/>
        <w:contextualSpacing w:val="0"/>
        <w:rPr>
          <w:rFonts w:ascii="Times New Roman" w:hAnsi="Times New Roman" w:cs="Times New Roman"/>
          <w:b/>
          <w:color w:val="648C60" w:themeColor="accent5" w:themeShade="BF"/>
          <w:lang w:val="en-US"/>
        </w:rPr>
      </w:pPr>
    </w:p>
    <w:sectPr w:rsidR="00830113" w:rsidRPr="00F36485" w:rsidSect="00905229">
      <w:type w:val="continuous"/>
      <w:pgSz w:w="11909" w:h="16834" w:code="9"/>
      <w:pgMar w:top="426" w:right="1037" w:bottom="274" w:left="102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6D" w:rsidRDefault="0030726D" w:rsidP="001A0AEB">
      <w:pPr>
        <w:spacing w:before="0"/>
      </w:pPr>
      <w:r>
        <w:separator/>
      </w:r>
    </w:p>
  </w:endnote>
  <w:endnote w:type="continuationSeparator" w:id="1">
    <w:p w:rsidR="0030726D" w:rsidRDefault="0030726D" w:rsidP="001A0AE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EB" w:rsidRPr="001A0AEB" w:rsidRDefault="001A0AEB">
    <w:pPr>
      <w:pStyle w:val="Footer"/>
      <w:rPr>
        <w:rFonts w:ascii="Cambria" w:hAnsi="Cambria"/>
        <w:vanish/>
        <w:color w:val="auto"/>
      </w:rPr>
    </w:pPr>
    <w:r w:rsidRPr="001A0AEB">
      <w:rPr>
        <w:rStyle w:val="tgc"/>
        <w:rFonts w:ascii="Cambria" w:hAnsi="Cambria"/>
        <w:vanish/>
        <w:color w:val="auto"/>
      </w:rPr>
      <w:t xml:space="preserve">© </w:t>
    </w:r>
    <w:r w:rsidRPr="001A0AEB">
      <w:rPr>
        <w:rFonts w:ascii="Cambria" w:hAnsi="Cambria"/>
        <w:vanish/>
        <w:color w:val="auto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6D" w:rsidRDefault="0030726D" w:rsidP="001A0AEB">
      <w:pPr>
        <w:spacing w:before="0"/>
      </w:pPr>
      <w:r>
        <w:separator/>
      </w:r>
    </w:p>
  </w:footnote>
  <w:footnote w:type="continuationSeparator" w:id="1">
    <w:p w:rsidR="0030726D" w:rsidRDefault="0030726D" w:rsidP="001A0AE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19E"/>
    <w:multiLevelType w:val="multilevel"/>
    <w:tmpl w:val="B43A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91FDD"/>
    <w:multiLevelType w:val="hybridMultilevel"/>
    <w:tmpl w:val="8A78A6E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56E03"/>
    <w:multiLevelType w:val="hybridMultilevel"/>
    <w:tmpl w:val="58DC82FE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">
    <w:nsid w:val="62797EEF"/>
    <w:multiLevelType w:val="hybridMultilevel"/>
    <w:tmpl w:val="C2F0FE9C"/>
    <w:lvl w:ilvl="0" w:tplc="5D8C47E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13063"/>
    <w:multiLevelType w:val="multilevel"/>
    <w:tmpl w:val="EAC88C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817CD"/>
    <w:multiLevelType w:val="hybridMultilevel"/>
    <w:tmpl w:val="8E445128"/>
    <w:lvl w:ilvl="0" w:tplc="040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6">
    <w:nsid w:val="7EE449E6"/>
    <w:multiLevelType w:val="hybridMultilevel"/>
    <w:tmpl w:val="785E2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F1850"/>
    <w:rsid w:val="000037D9"/>
    <w:rsid w:val="00026E15"/>
    <w:rsid w:val="00033E19"/>
    <w:rsid w:val="0004068F"/>
    <w:rsid w:val="00052722"/>
    <w:rsid w:val="00061887"/>
    <w:rsid w:val="00071342"/>
    <w:rsid w:val="00090A31"/>
    <w:rsid w:val="000B1CD9"/>
    <w:rsid w:val="000C1A71"/>
    <w:rsid w:val="000F53E6"/>
    <w:rsid w:val="00135206"/>
    <w:rsid w:val="001424D4"/>
    <w:rsid w:val="00162AD7"/>
    <w:rsid w:val="00172953"/>
    <w:rsid w:val="001801FF"/>
    <w:rsid w:val="00194C2B"/>
    <w:rsid w:val="001A0AEB"/>
    <w:rsid w:val="001C175C"/>
    <w:rsid w:val="001C2674"/>
    <w:rsid w:val="001D5815"/>
    <w:rsid w:val="0021020E"/>
    <w:rsid w:val="002110A2"/>
    <w:rsid w:val="00212704"/>
    <w:rsid w:val="00213202"/>
    <w:rsid w:val="00226C5C"/>
    <w:rsid w:val="00233037"/>
    <w:rsid w:val="00235E40"/>
    <w:rsid w:val="00254D1A"/>
    <w:rsid w:val="002A69E0"/>
    <w:rsid w:val="002E48C2"/>
    <w:rsid w:val="0030726D"/>
    <w:rsid w:val="003211C7"/>
    <w:rsid w:val="003438DD"/>
    <w:rsid w:val="00350090"/>
    <w:rsid w:val="0036435A"/>
    <w:rsid w:val="00373456"/>
    <w:rsid w:val="003B2365"/>
    <w:rsid w:val="003E0CEB"/>
    <w:rsid w:val="003F6BAF"/>
    <w:rsid w:val="00412737"/>
    <w:rsid w:val="0042687C"/>
    <w:rsid w:val="0044556E"/>
    <w:rsid w:val="00445C21"/>
    <w:rsid w:val="0045115C"/>
    <w:rsid w:val="00476E7C"/>
    <w:rsid w:val="00496210"/>
    <w:rsid w:val="004B07EF"/>
    <w:rsid w:val="004B6DEA"/>
    <w:rsid w:val="004D6B70"/>
    <w:rsid w:val="004E06EF"/>
    <w:rsid w:val="004F2672"/>
    <w:rsid w:val="00502EDA"/>
    <w:rsid w:val="0053167B"/>
    <w:rsid w:val="00534420"/>
    <w:rsid w:val="00540784"/>
    <w:rsid w:val="00544ADE"/>
    <w:rsid w:val="00554E46"/>
    <w:rsid w:val="0057292F"/>
    <w:rsid w:val="005A3FFF"/>
    <w:rsid w:val="005D5B4A"/>
    <w:rsid w:val="005E7D8D"/>
    <w:rsid w:val="005F2E35"/>
    <w:rsid w:val="005F64FB"/>
    <w:rsid w:val="006159B0"/>
    <w:rsid w:val="00631924"/>
    <w:rsid w:val="00682A58"/>
    <w:rsid w:val="006C737B"/>
    <w:rsid w:val="006C753F"/>
    <w:rsid w:val="006D1DD5"/>
    <w:rsid w:val="006E3969"/>
    <w:rsid w:val="006F7A09"/>
    <w:rsid w:val="007140F4"/>
    <w:rsid w:val="00727E76"/>
    <w:rsid w:val="007373EF"/>
    <w:rsid w:val="00746778"/>
    <w:rsid w:val="0078202F"/>
    <w:rsid w:val="00790196"/>
    <w:rsid w:val="00796E2D"/>
    <w:rsid w:val="007A1624"/>
    <w:rsid w:val="007E6AF1"/>
    <w:rsid w:val="00802E37"/>
    <w:rsid w:val="008100C1"/>
    <w:rsid w:val="00815A7B"/>
    <w:rsid w:val="00830113"/>
    <w:rsid w:val="00844AB8"/>
    <w:rsid w:val="00846F66"/>
    <w:rsid w:val="00893E44"/>
    <w:rsid w:val="008C103D"/>
    <w:rsid w:val="008C1C1E"/>
    <w:rsid w:val="008D229F"/>
    <w:rsid w:val="008E31F8"/>
    <w:rsid w:val="008E6B81"/>
    <w:rsid w:val="008F1850"/>
    <w:rsid w:val="00905229"/>
    <w:rsid w:val="0094327A"/>
    <w:rsid w:val="00967E3F"/>
    <w:rsid w:val="00972AF2"/>
    <w:rsid w:val="00984BD4"/>
    <w:rsid w:val="00992728"/>
    <w:rsid w:val="009A6842"/>
    <w:rsid w:val="009A6B7D"/>
    <w:rsid w:val="009D459B"/>
    <w:rsid w:val="009E3CE1"/>
    <w:rsid w:val="00A046B3"/>
    <w:rsid w:val="00A37DA7"/>
    <w:rsid w:val="00A63718"/>
    <w:rsid w:val="00A8665E"/>
    <w:rsid w:val="00A87836"/>
    <w:rsid w:val="00AB5DD3"/>
    <w:rsid w:val="00AE4942"/>
    <w:rsid w:val="00B01F65"/>
    <w:rsid w:val="00B17D50"/>
    <w:rsid w:val="00B30244"/>
    <w:rsid w:val="00B407A7"/>
    <w:rsid w:val="00B60398"/>
    <w:rsid w:val="00B63A01"/>
    <w:rsid w:val="00B67721"/>
    <w:rsid w:val="00B87D04"/>
    <w:rsid w:val="00BA2154"/>
    <w:rsid w:val="00BA401F"/>
    <w:rsid w:val="00BA5A36"/>
    <w:rsid w:val="00BD04CC"/>
    <w:rsid w:val="00BE61DD"/>
    <w:rsid w:val="00C06E5B"/>
    <w:rsid w:val="00C1746F"/>
    <w:rsid w:val="00C41066"/>
    <w:rsid w:val="00C46A78"/>
    <w:rsid w:val="00C47F5B"/>
    <w:rsid w:val="00C678FF"/>
    <w:rsid w:val="00CA4340"/>
    <w:rsid w:val="00CF26DD"/>
    <w:rsid w:val="00D00F34"/>
    <w:rsid w:val="00D01563"/>
    <w:rsid w:val="00D1201D"/>
    <w:rsid w:val="00D41F32"/>
    <w:rsid w:val="00D615DC"/>
    <w:rsid w:val="00D649BC"/>
    <w:rsid w:val="00D828E4"/>
    <w:rsid w:val="00DB37E2"/>
    <w:rsid w:val="00DC4876"/>
    <w:rsid w:val="00DD5A9A"/>
    <w:rsid w:val="00E24385"/>
    <w:rsid w:val="00E26212"/>
    <w:rsid w:val="00E75B6F"/>
    <w:rsid w:val="00E840D7"/>
    <w:rsid w:val="00E97E5F"/>
    <w:rsid w:val="00EB506D"/>
    <w:rsid w:val="00EB70F0"/>
    <w:rsid w:val="00ED0485"/>
    <w:rsid w:val="00EE6F42"/>
    <w:rsid w:val="00F21936"/>
    <w:rsid w:val="00F23B94"/>
    <w:rsid w:val="00F30D65"/>
    <w:rsid w:val="00F36485"/>
    <w:rsid w:val="00F42020"/>
    <w:rsid w:val="00F55BB1"/>
    <w:rsid w:val="00F64D90"/>
    <w:rsid w:val="00F81E52"/>
    <w:rsid w:val="00F85C61"/>
    <w:rsid w:val="00FA06D5"/>
    <w:rsid w:val="00FB14AE"/>
    <w:rsid w:val="00FB3C2C"/>
    <w:rsid w:val="00FE1DF6"/>
    <w:rsid w:val="00FE1E0E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1A"/>
    <w:pPr>
      <w:spacing w:before="120" w:after="0" w:line="240" w:lineRule="auto"/>
      <w:contextualSpacing/>
    </w:pPr>
    <w:rPr>
      <w:rFonts w:ascii="Calibri" w:hAnsi="Calibri"/>
      <w:color w:val="546D7A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D1A"/>
    <w:pPr>
      <w:spacing w:before="0" w:after="200"/>
      <w:outlineLvl w:val="0"/>
    </w:pPr>
    <w:rPr>
      <w:rFonts w:eastAsia="Calibri" w:cs="Times New Roman"/>
      <w:b/>
      <w:caps/>
      <w:color w:val="000000" w:themeColor="text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98860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0A3D6" w:themeColor="hyperlink"/>
      <w:u w:val="single"/>
    </w:rPr>
  </w:style>
  <w:style w:type="paragraph" w:customStyle="1" w:styleId="Name">
    <w:name w:val="Name"/>
    <w:basedOn w:val="Normal"/>
    <w:qFormat/>
    <w:rsid w:val="00DC4876"/>
    <w:rPr>
      <w:b/>
      <w:color w:val="8CADAE" w:themeColor="accent3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54D1A"/>
    <w:rPr>
      <w:rFonts w:ascii="Calibri" w:eastAsia="Calibri" w:hAnsi="Calibri" w:cs="Times New Roman"/>
      <w:b/>
      <w:caps/>
      <w:color w:val="000000" w:themeColor="text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988600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DC4876"/>
    <w:pPr>
      <w:shd w:val="clear" w:color="auto" w:fill="D16349" w:themeFill="accent1"/>
      <w:spacing w:before="0"/>
      <w:jc w:val="center"/>
    </w:pPr>
    <w:rPr>
      <w:color w:val="FFFFFF" w:themeColor="background1"/>
      <w:bdr w:val="single" w:sz="48" w:space="0" w:color="D16349" w:themeColor="accent1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DC4876"/>
    <w:rPr>
      <w:b/>
      <w:spacing w:val="40"/>
      <w:lang w:val="en-US"/>
    </w:rPr>
  </w:style>
  <w:style w:type="paragraph" w:customStyle="1" w:styleId="Skills">
    <w:name w:val="Skills"/>
    <w:basedOn w:val="Normal"/>
    <w:qFormat/>
    <w:rsid w:val="00DC4876"/>
    <w:pPr>
      <w:tabs>
        <w:tab w:val="right" w:leader="dot" w:pos="4964"/>
      </w:tabs>
    </w:pPr>
  </w:style>
  <w:style w:type="paragraph" w:styleId="NoSpacing">
    <w:name w:val="No Spacing"/>
    <w:uiPriority w:val="1"/>
    <w:qFormat/>
    <w:rsid w:val="00DC4876"/>
    <w:pPr>
      <w:spacing w:after="0" w:line="240" w:lineRule="auto"/>
    </w:pPr>
    <w:rPr>
      <w:rFonts w:ascii="Calibri" w:hAnsi="Calibri"/>
      <w:color w:val="546D7A" w:themeColor="background2" w:themeShade="80"/>
      <w:lang w:val="fr-FR"/>
    </w:rPr>
  </w:style>
  <w:style w:type="character" w:customStyle="1" w:styleId="GreenSkillColour">
    <w:name w:val="Green Skill Colour"/>
    <w:basedOn w:val="DefaultParagraphFont"/>
    <w:uiPriority w:val="1"/>
    <w:qFormat/>
    <w:rsid w:val="00DC4876"/>
    <w:rPr>
      <w:color w:val="D16349" w:themeColor="accent1"/>
    </w:rPr>
  </w:style>
  <w:style w:type="paragraph" w:customStyle="1" w:styleId="Position">
    <w:name w:val="Position"/>
    <w:basedOn w:val="Year"/>
    <w:qFormat/>
    <w:rsid w:val="00ED0485"/>
    <w:pPr>
      <w:shd w:val="clear" w:color="auto" w:fill="8CADAE" w:themeFill="accent3"/>
      <w:jc w:val="left"/>
    </w:pPr>
    <w:rPr>
      <w:bdr w:val="single" w:sz="48" w:space="0" w:color="8CADAE" w:themeColor="accent3"/>
    </w:rPr>
  </w:style>
  <w:style w:type="paragraph" w:styleId="Header">
    <w:name w:val="header"/>
    <w:basedOn w:val="Normal"/>
    <w:link w:val="HeaderChar"/>
    <w:uiPriority w:val="99"/>
    <w:semiHidden/>
    <w:unhideWhenUsed/>
    <w:rsid w:val="001A0AE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AEB"/>
    <w:rPr>
      <w:rFonts w:ascii="Calibri" w:hAnsi="Calibri"/>
      <w:color w:val="546D7A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1A0AE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AEB"/>
    <w:rPr>
      <w:rFonts w:ascii="Calibri" w:hAnsi="Calibri"/>
      <w:color w:val="546D7A" w:themeColor="background2" w:themeShade="80"/>
      <w:lang w:val="fr-FR"/>
    </w:rPr>
  </w:style>
  <w:style w:type="character" w:customStyle="1" w:styleId="tgc">
    <w:name w:val="_tgc"/>
    <w:rsid w:val="001A0AEB"/>
  </w:style>
  <w:style w:type="paragraph" w:styleId="BalloonText">
    <w:name w:val="Balloon Text"/>
    <w:basedOn w:val="Normal"/>
    <w:link w:val="BalloonTextChar"/>
    <w:uiPriority w:val="99"/>
    <w:semiHidden/>
    <w:unhideWhenUsed/>
    <w:rsid w:val="0021270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04"/>
    <w:rPr>
      <w:rFonts w:ascii="Tahoma" w:hAnsi="Tahoma" w:cs="Tahoma"/>
      <w:color w:val="546D7A" w:themeColor="background2" w:themeShade="80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F64D90"/>
    <w:pPr>
      <w:spacing w:before="0"/>
      <w:ind w:left="720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eem.3835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29</cp:revision>
  <cp:lastPrinted>2014-03-31T14:57:00Z</cp:lastPrinted>
  <dcterms:created xsi:type="dcterms:W3CDTF">2018-09-13T09:05:00Z</dcterms:created>
  <dcterms:modified xsi:type="dcterms:W3CDTF">2018-09-22T08:09:00Z</dcterms:modified>
</cp:coreProperties>
</file>