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Ind w:w="-12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1430"/>
      </w:tblGrid>
      <w:tr w:rsidR="00DF02CE" w:rsidTr="00982A0E">
        <w:trPr>
          <w:trHeight w:val="13842"/>
        </w:trPr>
        <w:tc>
          <w:tcPr>
            <w:tcW w:w="11430" w:type="dxa"/>
          </w:tcPr>
          <w:p w:rsidR="00C85F6B" w:rsidRPr="00B9630C" w:rsidRDefault="001E4E5F" w:rsidP="00A12F61">
            <w:pPr>
              <w:tabs>
                <w:tab w:val="left" w:pos="0"/>
              </w:tabs>
              <w:ind w:right="-180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1E4E5F">
              <w:rPr>
                <w:rFonts w:ascii="Trebuchet MS" w:hAnsi="Trebuchet MS"/>
                <w:b/>
                <w:noProof/>
                <w:color w:val="000000"/>
                <w:sz w:val="22"/>
                <w:szCs w:val="22"/>
                <w:lang w:val="en-IN" w:eastAsia="en-IN" w:bidi="ta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431pt;margin-top:7.05pt;width:97.8pt;height:98.1pt;z-index:251657728;mso-wrap-style:none">
                  <v:textbox style="mso-next-textbox:#_x0000_s1033;mso-fit-shape-to-text:t">
                    <w:txbxContent>
                      <w:p w:rsidR="009D0409" w:rsidRDefault="00D11D5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9655" cy="1144905"/>
                              <wp:effectExtent l="19050" t="0" r="0" b="0"/>
                              <wp:docPr id="7" name="Picture 7" descr="Sa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Sa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9655" cy="1144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20828" w:rsidRPr="003348A6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 </w:t>
            </w:r>
            <w:r w:rsidR="002500A9" w:rsidRPr="004D1F2B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Sai</w:t>
            </w:r>
            <w:r w:rsidR="00B52B08" w:rsidRPr="004D1F2B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0B7655" w:rsidRPr="00685483" w:rsidRDefault="00DF02CE" w:rsidP="00AF2E4A">
            <w:pPr>
              <w:tabs>
                <w:tab w:val="left" w:pos="1035"/>
              </w:tabs>
              <w:ind w:left="-540" w:right="-180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685483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</w:t>
            </w:r>
            <w:r w:rsidR="004D1F2B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     </w:t>
            </w:r>
            <w:r w:rsidR="00B57D2E" w:rsidRPr="00685483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                                                                      </w:t>
            </w:r>
            <w:r w:rsidR="00F352B3" w:rsidRPr="00685483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                                                                              </w:t>
            </w:r>
            <w:r w:rsidR="00B57D2E" w:rsidRPr="00685483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 </w:t>
            </w:r>
          </w:p>
          <w:p w:rsidR="00C85F6B" w:rsidRPr="00685483" w:rsidRDefault="004D1F2B" w:rsidP="00AF2E4A">
            <w:pPr>
              <w:tabs>
                <w:tab w:val="left" w:pos="1035"/>
              </w:tabs>
              <w:ind w:left="-540" w:right="-180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     </w:t>
            </w:r>
            <w:r w:rsidR="000B7655" w:rsidRPr="00685483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</w:t>
            </w:r>
            <w:r w:rsidR="00A71139" w:rsidRPr="00685483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</w:t>
            </w:r>
            <w:r w:rsidR="00C85F6B" w:rsidRPr="00685483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E-mail: </w:t>
            </w:r>
            <w:hyperlink r:id="rId9" w:history="1">
              <w:r w:rsidR="00A12F61" w:rsidRPr="003F4D4D">
                <w:rPr>
                  <w:rStyle w:val="Hyperlink"/>
                  <w:rFonts w:ascii="Century Gothic" w:hAnsi="Century Gothic"/>
                  <w:sz w:val="28"/>
                  <w:szCs w:val="28"/>
                </w:rPr>
                <w:t>sai.383606@2freemail.com</w:t>
              </w:r>
            </w:hyperlink>
            <w:r w:rsidR="00A12F61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</w:t>
            </w:r>
          </w:p>
          <w:p w:rsidR="00A12F61" w:rsidRDefault="00A12F61" w:rsidP="00A12F61">
            <w:pPr>
              <w:tabs>
                <w:tab w:val="left" w:pos="108"/>
              </w:tabs>
              <w:ind w:right="-180" w:hanging="34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</w:t>
            </w:r>
          </w:p>
          <w:p w:rsidR="00773F2E" w:rsidRPr="00685483" w:rsidRDefault="00A12F61" w:rsidP="00A12F61">
            <w:pPr>
              <w:tabs>
                <w:tab w:val="left" w:pos="108"/>
              </w:tabs>
              <w:ind w:right="-180" w:hanging="34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</w:t>
            </w:r>
            <w:r w:rsidR="00C85F6B" w:rsidRPr="00685483">
              <w:rPr>
                <w:rFonts w:ascii="Century Gothic" w:hAnsi="Century Gothic"/>
                <w:color w:val="0070C0"/>
                <w:sz w:val="28"/>
                <w:szCs w:val="28"/>
              </w:rPr>
              <w:t>Dubai, United Arab Emirates</w:t>
            </w:r>
            <w:r w:rsidR="00DF02CE" w:rsidRPr="00685483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                                </w:t>
            </w:r>
          </w:p>
          <w:p w:rsidR="00773F2E" w:rsidRPr="00A45D82" w:rsidRDefault="00773F2E" w:rsidP="00AF2E4A">
            <w:pPr>
              <w:tabs>
                <w:tab w:val="left" w:pos="1035"/>
              </w:tabs>
              <w:ind w:left="-540" w:right="-180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  <w:p w:rsidR="00DF02CE" w:rsidRPr="00A45D82" w:rsidRDefault="00DF02CE" w:rsidP="006F1F0F">
            <w:pPr>
              <w:tabs>
                <w:tab w:val="left" w:pos="1035"/>
              </w:tabs>
              <w:ind w:left="-540" w:right="-180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A45D82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         </w:t>
            </w:r>
            <w:r w:rsidR="008458FE" w:rsidRPr="00A45D82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 </w:t>
            </w:r>
            <w:r w:rsidR="001E4E5F" w:rsidRPr="001E4E5F">
              <w:rPr>
                <w:rFonts w:ascii="Century Gothic" w:hAnsi="Century Gothic"/>
                <w:color w:val="0070C0"/>
                <w:sz w:val="20"/>
                <w:szCs w:val="20"/>
              </w:rPr>
              <w:pict>
                <v:shape id="_x0000_i1025" type="#_x0000_t75" style="width:533.2pt;height:12pt" o:hrpct="0" o:hralign="center" o:hr="t">
                  <v:imagedata r:id="rId10" o:title="BD15155_"/>
                </v:shape>
              </w:pict>
            </w:r>
          </w:p>
          <w:p w:rsidR="00DF02CE" w:rsidRPr="004D1F2B" w:rsidRDefault="00DF02CE" w:rsidP="00AF2E4A">
            <w:pPr>
              <w:pStyle w:val="Heading1"/>
              <w:shd w:val="clear" w:color="auto" w:fill="FFF7FF"/>
              <w:ind w:right="180"/>
              <w:jc w:val="both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4D1F2B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OBJECTIVE:</w:t>
            </w:r>
          </w:p>
          <w:p w:rsidR="00246A9A" w:rsidRDefault="00246A9A" w:rsidP="00246A9A">
            <w:pPr>
              <w:rPr>
                <w:color w:val="0070C0"/>
                <w:sz w:val="22"/>
                <w:szCs w:val="22"/>
              </w:rPr>
            </w:pPr>
          </w:p>
          <w:p w:rsidR="002500A9" w:rsidRPr="002500A9" w:rsidRDefault="002500A9" w:rsidP="002500A9">
            <w:pPr>
              <w:jc w:val="both"/>
              <w:rPr>
                <w:color w:val="0070C0"/>
              </w:rPr>
            </w:pPr>
            <w:r w:rsidRPr="002500A9">
              <w:rPr>
                <w:color w:val="0070C0"/>
              </w:rPr>
              <w:t xml:space="preserve">To seek employment in a well-established organization with a </w:t>
            </w:r>
            <w:r w:rsidR="00F0028B">
              <w:rPr>
                <w:color w:val="0070C0"/>
              </w:rPr>
              <w:t xml:space="preserve">stable environment allowing me </w:t>
            </w:r>
            <w:r w:rsidRPr="002500A9">
              <w:rPr>
                <w:color w:val="0070C0"/>
              </w:rPr>
              <w:t>to grow professionally and to utilize my strong technical and analytical skills on web applications.</w:t>
            </w:r>
          </w:p>
          <w:p w:rsidR="002500A9" w:rsidRPr="00685483" w:rsidRDefault="002500A9" w:rsidP="00246A9A">
            <w:pPr>
              <w:rPr>
                <w:color w:val="0070C0"/>
                <w:sz w:val="22"/>
                <w:szCs w:val="22"/>
              </w:rPr>
            </w:pPr>
          </w:p>
          <w:p w:rsidR="00DF02CE" w:rsidRPr="00A45D82" w:rsidRDefault="001E4E5F" w:rsidP="00AF2E4A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</w:rPr>
            </w:pPr>
            <w:r w:rsidRPr="001E4E5F">
              <w:rPr>
                <w:rFonts w:ascii="Century Gothic" w:hAnsi="Century Gothic"/>
                <w:b w:val="0"/>
                <w:color w:val="0070C0"/>
                <w:sz w:val="20"/>
                <w:szCs w:val="20"/>
              </w:rPr>
              <w:pict>
                <v:shape id="_x0000_i1026" type="#_x0000_t75" style="width:533.2pt;height:11pt" o:hrpct="0" o:hralign="center" o:hr="t">
                  <v:imagedata r:id="rId10" o:title="BD15155_"/>
                </v:shape>
              </w:pict>
            </w:r>
          </w:p>
          <w:p w:rsidR="00246A9A" w:rsidRDefault="00246A9A" w:rsidP="00AF2E4A">
            <w:pPr>
              <w:pStyle w:val="Heading1"/>
              <w:shd w:val="clear" w:color="auto" w:fill="FFF7FF"/>
              <w:ind w:right="180"/>
              <w:jc w:val="both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A45D8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PROFILE:</w:t>
            </w:r>
          </w:p>
          <w:p w:rsidR="00F23DF7" w:rsidRDefault="00F23DF7" w:rsidP="00F23DF7"/>
          <w:p w:rsidR="00F23DF7" w:rsidRPr="00D531AA" w:rsidRDefault="009D0409" w:rsidP="00D531AA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After successful completion of Engineering in Electronic and Communication, I stepped in to the field of Information Technology </w:t>
            </w:r>
            <w:r w:rsidR="002D69C8">
              <w:rPr>
                <w:color w:val="0070C0"/>
              </w:rPr>
              <w:t>and worked for two different companies and the details are given below.</w:t>
            </w:r>
            <w:r w:rsidR="00F23DF7" w:rsidRPr="00D531AA">
              <w:rPr>
                <w:color w:val="0070C0"/>
              </w:rPr>
              <w:t xml:space="preserve">  </w:t>
            </w:r>
          </w:p>
          <w:p w:rsidR="00246A9A" w:rsidRPr="00685483" w:rsidRDefault="00246A9A" w:rsidP="00246A9A">
            <w:pPr>
              <w:rPr>
                <w:color w:val="0070C0"/>
                <w:sz w:val="18"/>
                <w:szCs w:val="18"/>
              </w:rPr>
            </w:pP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3+ years of experience in web applications support and development from Jan-2015 –Till Date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Good knowledge in .Net, C#, Report Builder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Extensive Experience</w:t>
            </w:r>
            <w:r w:rsidR="00F0028B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in MSSQL,SSIS (SQL Server Inte</w:t>
            </w: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gration Services)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Having good analytical skills, communication skills, interpersonal relat</w:t>
            </w:r>
            <w:r w:rsidR="009D040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ions, smart-working and result </w:t>
            </w: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oriented as an individual and in a team.</w:t>
            </w:r>
          </w:p>
          <w:p w:rsidR="00246A9A" w:rsidRPr="002500A9" w:rsidRDefault="001E4E5F" w:rsidP="002500A9">
            <w:p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1E4E5F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pict>
                <v:shape id="_x0000_i1027" type="#_x0000_t75" style="width:533.2pt;height:11pt" o:hrpct="0" o:hralign="center" o:hr="t">
                  <v:imagedata r:id="rId10" o:title="BD15155_"/>
                </v:shape>
              </w:pict>
            </w:r>
          </w:p>
          <w:p w:rsidR="008D4BB6" w:rsidRDefault="002D69C8" w:rsidP="002D69C8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spacing w:line="360" w:lineRule="auto"/>
              <w:ind w:right="187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Experience Details:</w:t>
            </w:r>
          </w:p>
          <w:p w:rsidR="002D69C8" w:rsidRDefault="002D69C8" w:rsidP="002500A9">
            <w:pPr>
              <w:pStyle w:val="Heading1"/>
              <w:shd w:val="clear" w:color="auto" w:fill="FFF7FF"/>
              <w:ind w:right="180"/>
              <w:jc w:val="both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</w:p>
          <w:p w:rsidR="002500A9" w:rsidRPr="002500A9" w:rsidRDefault="002500A9" w:rsidP="002500A9">
            <w:pPr>
              <w:pStyle w:val="Heading1"/>
              <w:shd w:val="clear" w:color="auto" w:fill="FFF7FF"/>
              <w:ind w:right="180"/>
              <w:jc w:val="both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2500A9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 xml:space="preserve">In4Velocity </w:t>
            </w:r>
            <w:r w:rsidR="002D69C8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Pvt Ltd</w:t>
            </w:r>
            <w:r w:rsidRPr="002500A9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:</w:t>
            </w:r>
          </w:p>
          <w:p w:rsidR="008D4BB6" w:rsidRDefault="002500A9" w:rsidP="002500A9">
            <w:pPr>
              <w:jc w:val="both"/>
            </w:pPr>
            <w:r>
              <w:t xml:space="preserve"> </w:t>
            </w:r>
          </w:p>
          <w:p w:rsidR="002500A9" w:rsidRDefault="002500A9" w:rsidP="002500A9">
            <w:pPr>
              <w:jc w:val="both"/>
            </w:pPr>
            <w:r w:rsidRPr="002500A9">
              <w:rPr>
                <w:color w:val="0070C0"/>
              </w:rPr>
              <w:t>In4Velocity Pvt Ltd is a Bangalore based product based company who provides ERP applications for Real Estate Firms.</w:t>
            </w:r>
            <w:r w:rsidR="002D69C8">
              <w:rPr>
                <w:color w:val="0070C0"/>
              </w:rPr>
              <w:t xml:space="preserve"> It has clients spread across India and also in countries like Dubai, Cambodia, Philippines, Egypt, and Bangladesh. The company has a single product and I was involved in the L2 support for International Clients </w:t>
            </w:r>
          </w:p>
          <w:p w:rsidR="002500A9" w:rsidRPr="002500A9" w:rsidRDefault="002500A9" w:rsidP="002500A9">
            <w:pPr>
              <w:pStyle w:val="Heading1"/>
              <w:shd w:val="clear" w:color="auto" w:fill="FFF7FF"/>
              <w:ind w:right="180"/>
              <w:jc w:val="both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</w:p>
          <w:p w:rsidR="002500A9" w:rsidRPr="002500A9" w:rsidRDefault="002500A9" w:rsidP="002500A9">
            <w:pPr>
              <w:pStyle w:val="Heading1"/>
              <w:shd w:val="clear" w:color="auto" w:fill="FFF7FF"/>
              <w:ind w:right="180"/>
              <w:jc w:val="both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2500A9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 xml:space="preserve">Roles and </w:t>
            </w:r>
            <w:r w:rsidR="004D1F2B" w:rsidRPr="002500A9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Responsibilities</w:t>
            </w:r>
            <w:r w:rsidRPr="002500A9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: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Responsible for bug fixing in the application.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Responsible for monitoring the application.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Understand the requirement and prepare analysis document on the feasibility of implementing the change.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Supporting the applications in its operations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Working on SSIS Packages to deliver report to the application users.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Creating stored procedures and triggers in SQL.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Developing </w:t>
            </w: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single page form</w:t>
            </w:r>
            <w:r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s for internal purposes as per </w:t>
            </w: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Client’s requirements.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Establishing and maintaining efficient communication with Client.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Coordination with the Onsite team on project activities.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Overseeing Quality procedures by review and peer testing.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Maintaining weekly reports of the projects and tasks.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System Testing of the changes made by developer and provide sign off to pass it to the QA team for further testing.</w:t>
            </w:r>
          </w:p>
          <w:p w:rsidR="002500A9" w:rsidRPr="002500A9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Deploying the product in the client server and carry out other installation processes like configuring the SQL jobs, Email setup etc.</w:t>
            </w:r>
          </w:p>
          <w:p w:rsidR="00982A0E" w:rsidRDefault="002500A9" w:rsidP="002500A9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2500A9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Testing and deploying the custom reports in the report server</w:t>
            </w:r>
          </w:p>
          <w:p w:rsidR="002500A9" w:rsidRDefault="002500A9" w:rsidP="002500A9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</w:p>
          <w:p w:rsidR="008D4BB6" w:rsidRDefault="008D4BB6" w:rsidP="002500A9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</w:p>
          <w:p w:rsidR="008D4BB6" w:rsidRDefault="008D4BB6" w:rsidP="002500A9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</w:p>
          <w:p w:rsidR="008D4BB6" w:rsidRDefault="008D4BB6" w:rsidP="002500A9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</w:p>
          <w:p w:rsidR="008D4BB6" w:rsidRDefault="008D4BB6" w:rsidP="002500A9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</w:p>
          <w:p w:rsidR="008D4BB6" w:rsidRDefault="008D4BB6" w:rsidP="002500A9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</w:p>
          <w:p w:rsidR="008D4BB6" w:rsidRDefault="008D4BB6" w:rsidP="002500A9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</w:p>
          <w:p w:rsidR="002500A9" w:rsidRDefault="002500A9" w:rsidP="002500A9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2500A9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Tata Consultancy Services (Jan 2015 to Sep 2017)</w:t>
            </w:r>
          </w:p>
          <w:p w:rsidR="002D69C8" w:rsidRDefault="002D69C8" w:rsidP="002D69C8">
            <w:pPr>
              <w:jc w:val="both"/>
              <w:rPr>
                <w:color w:val="0070C0"/>
              </w:rPr>
            </w:pPr>
          </w:p>
          <w:p w:rsidR="002D69C8" w:rsidRPr="002D69C8" w:rsidRDefault="002D69C8" w:rsidP="002D69C8">
            <w:pPr>
              <w:jc w:val="both"/>
              <w:rPr>
                <w:color w:val="0070C0"/>
              </w:rPr>
            </w:pPr>
            <w:r w:rsidRPr="002D69C8">
              <w:rPr>
                <w:color w:val="0070C0"/>
              </w:rPr>
              <w:t>Tata Consultancy Services</w:t>
            </w:r>
            <w:r>
              <w:rPr>
                <w:color w:val="0070C0"/>
              </w:rPr>
              <w:t xml:space="preserve"> </w:t>
            </w:r>
            <w:r w:rsidRPr="002D69C8">
              <w:rPr>
                <w:color w:val="0070C0"/>
              </w:rPr>
              <w:t>(TCS) is a service based Indian company head quarters in Mumbai, India. It is part of the </w:t>
            </w:r>
            <w:hyperlink r:id="rId11" w:tooltip="Tata Group" w:history="1">
              <w:r w:rsidRPr="002D69C8">
                <w:rPr>
                  <w:color w:val="0070C0"/>
                </w:rPr>
                <w:t>Tata Group</w:t>
              </w:r>
            </w:hyperlink>
            <w:r w:rsidRPr="002D69C8">
              <w:rPr>
                <w:color w:val="0070C0"/>
              </w:rPr>
              <w:t> and operates in 46 countries. I was involved in various support and development projects during my tenure in TCS</w:t>
            </w:r>
            <w:r>
              <w:rPr>
                <w:color w:val="0070C0"/>
              </w:rPr>
              <w:t xml:space="preserve">. </w:t>
            </w:r>
          </w:p>
          <w:p w:rsidR="002500A9" w:rsidRDefault="002500A9" w:rsidP="002500A9"/>
          <w:p w:rsidR="002500A9" w:rsidRPr="002500A9" w:rsidRDefault="002D69C8" w:rsidP="002500A9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Project Details</w:t>
            </w:r>
            <w:r w:rsidR="002500A9" w:rsidRPr="002500A9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:</w:t>
            </w:r>
          </w:p>
          <w:p w:rsidR="008D4BB6" w:rsidRDefault="008D4BB6" w:rsidP="002500A9">
            <w:pPr>
              <w:pStyle w:val="NoSpacing"/>
              <w:ind w:left="360"/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</w:pPr>
          </w:p>
          <w:p w:rsidR="002500A9" w:rsidRPr="002500A9" w:rsidRDefault="002500A9" w:rsidP="002500A9">
            <w:pPr>
              <w:pStyle w:val="NoSpacing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2500A9"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  <w:t>Web service Migration:</w:t>
            </w:r>
            <w:r>
              <w:rPr>
                <w:rFonts w:eastAsia="Calibri" w:cs="Times New Roman"/>
                <w:noProof/>
                <w:lang w:eastAsia="en-US"/>
              </w:rPr>
              <w:br/>
            </w:r>
            <w:r w:rsidRPr="002500A9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An existing application in SSIS which was developed to work on a particular web service needs to </w:t>
            </w:r>
            <w:r w:rsidR="00F0028B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be migrated to work on a new we</w:t>
            </w:r>
            <w:r w:rsidRPr="002500A9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b</w:t>
            </w:r>
            <w:r w:rsidR="00F0028B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2500A9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service. In this project, the existing application was re</w:t>
            </w:r>
            <w:r w:rsidR="00F0028B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-</w:t>
            </w:r>
            <w:r w:rsidRPr="002500A9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coded to work on the new web</w:t>
            </w:r>
            <w:r w:rsidR="00F0028B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2500A9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service. </w:t>
            </w:r>
          </w:p>
          <w:p w:rsidR="002500A9" w:rsidRDefault="002500A9" w:rsidP="002500A9">
            <w:pPr>
              <w:pStyle w:val="NoSpacing"/>
              <w:ind w:left="360"/>
              <w:rPr>
                <w:rFonts w:eastAsia="Calibri" w:cs="Times New Roman"/>
                <w:noProof/>
                <w:lang w:eastAsia="en-US"/>
              </w:rPr>
            </w:pPr>
          </w:p>
          <w:p w:rsidR="002500A9" w:rsidRPr="00F4079F" w:rsidRDefault="002500A9" w:rsidP="002500A9">
            <w:pPr>
              <w:pStyle w:val="NoSpacing"/>
              <w:ind w:left="360"/>
              <w:rPr>
                <w:rFonts w:eastAsia="Calibri" w:cs="Times New Roman"/>
                <w:noProof/>
                <w:lang w:eastAsia="en-US"/>
              </w:rPr>
            </w:pPr>
            <w:r w:rsidRPr="002500A9"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  <w:t>Project Roles and Responsibilities :</w:t>
            </w:r>
            <w:r w:rsidRPr="006414F6">
              <w:rPr>
                <w:rFonts w:eastAsia="Calibri" w:cs="Times New Roman"/>
                <w:b/>
                <w:noProof/>
                <w:sz w:val="24"/>
                <w:szCs w:val="24"/>
                <w:u w:val="single"/>
                <w:lang w:eastAsia="en-US"/>
              </w:rPr>
              <w:br/>
            </w:r>
          </w:p>
          <w:p w:rsidR="002500A9" w:rsidRPr="008D4BB6" w:rsidRDefault="002500A9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Explaining the business of the application to the new web service development team.</w:t>
            </w:r>
          </w:p>
          <w:p w:rsidR="002500A9" w:rsidRPr="008D4BB6" w:rsidRDefault="002500A9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Working closely with the web</w:t>
            </w:r>
            <w:r w:rsid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</w:t>
            </w: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service development team</w:t>
            </w:r>
          </w:p>
          <w:p w:rsidR="002500A9" w:rsidRPr="008D4BB6" w:rsidRDefault="002500A9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Checking the accuracy of the web</w:t>
            </w:r>
            <w:r w:rsid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</w:t>
            </w: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services through SoapUI</w:t>
            </w:r>
          </w:p>
          <w:p w:rsidR="002500A9" w:rsidRPr="008D4BB6" w:rsidRDefault="002500A9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Ensuring communication between the application server and the web</w:t>
            </w:r>
            <w:r w:rsid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</w:t>
            </w: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services before start of the project</w:t>
            </w:r>
          </w:p>
          <w:p w:rsidR="002500A9" w:rsidRPr="008D4BB6" w:rsidRDefault="002500A9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Re-Developing SSIS packages that work on the new web service</w:t>
            </w:r>
          </w:p>
          <w:p w:rsidR="002500A9" w:rsidRPr="008D4BB6" w:rsidRDefault="002500A9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Updating the status of the development activities with the application owner</w:t>
            </w:r>
          </w:p>
          <w:p w:rsidR="002500A9" w:rsidRPr="008D4BB6" w:rsidRDefault="002500A9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Maintaining weekly reports of the projects and tasks</w:t>
            </w:r>
          </w:p>
          <w:p w:rsidR="002500A9" w:rsidRPr="008D4BB6" w:rsidRDefault="002500A9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Monitoring the testing activities carried out on the application by the web</w:t>
            </w:r>
            <w:r w:rsid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</w:t>
            </w: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service team</w:t>
            </w:r>
          </w:p>
          <w:p w:rsidR="002500A9" w:rsidRPr="008D4BB6" w:rsidRDefault="002500A9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Weekly status meeting with the web</w:t>
            </w:r>
            <w:r w:rsid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</w:t>
            </w: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service team</w:t>
            </w:r>
          </w:p>
          <w:p w:rsidR="002500A9" w:rsidRDefault="002500A9" w:rsidP="002500A9">
            <w:pPr>
              <w:ind w:left="720"/>
            </w:pPr>
          </w:p>
          <w:p w:rsidR="008D4BB6" w:rsidRPr="008D4BB6" w:rsidRDefault="008D4BB6" w:rsidP="008D4BB6">
            <w:pPr>
              <w:pStyle w:val="NoSpacing"/>
              <w:ind w:left="360"/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</w:pPr>
            <w:r w:rsidRPr="008D4BB6"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  <w:t>Feasibility Checker:</w:t>
            </w:r>
          </w:p>
          <w:p w:rsidR="008D4BB6" w:rsidRDefault="008D4BB6" w:rsidP="008D4BB6"/>
          <w:p w:rsidR="008D4BB6" w:rsidRPr="008D4BB6" w:rsidRDefault="008D4BB6" w:rsidP="004D1F2B">
            <w:pPr>
              <w:pStyle w:val="NoSpacing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8D4BB6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Feas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ibility checker is a</w:t>
            </w:r>
            <w:r w:rsidRPr="008D4BB6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.Net web application used by Vodafone feas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i</w:t>
            </w:r>
            <w:r w:rsidRPr="008D4BB6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bility team to </w:t>
            </w:r>
            <w:r w:rsidR="004D1F2B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check feasibility of any </w:t>
            </w:r>
            <w:r w:rsidRPr="008D4BB6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product in a region in UK. It uses web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8D4BB6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services to get the required data.</w:t>
            </w:r>
            <w:r w:rsidR="004D1F2B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8D4BB6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The application is also used to request for connections at the customer location.</w:t>
            </w:r>
          </w:p>
          <w:p w:rsidR="008D4BB6" w:rsidRPr="008D4BB6" w:rsidRDefault="008D4BB6" w:rsidP="004D1F2B">
            <w:pPr>
              <w:pStyle w:val="NoSpacing"/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</w:pPr>
          </w:p>
          <w:p w:rsidR="008D4BB6" w:rsidRDefault="008D4BB6" w:rsidP="008D4BB6">
            <w:pPr>
              <w:pStyle w:val="NoSpacing"/>
              <w:ind w:left="360"/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</w:pPr>
            <w:r w:rsidRPr="002500A9"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  <w:t>Project Roles and Responsibilities :</w:t>
            </w:r>
          </w:p>
          <w:p w:rsidR="004D1F2B" w:rsidRPr="008D4BB6" w:rsidRDefault="004D1F2B" w:rsidP="008D4BB6">
            <w:pPr>
              <w:pStyle w:val="NoSpacing"/>
              <w:ind w:left="360"/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</w:pP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Responsible for debugging and fixing issues in the application.</w:t>
            </w: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Monitoring automated </w:t>
            </w:r>
            <w:r w:rsidR="004D1F2B"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scripts</w:t>
            </w: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for sending reports.</w:t>
            </w: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Deployment of the new changes made by the development team.</w:t>
            </w: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Responsible for BAU activities.</w:t>
            </w: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Loading pricing and discount details to database using SSIS.</w:t>
            </w:r>
          </w:p>
          <w:p w:rsidR="008D4BB6" w:rsidRPr="008D4BB6" w:rsidRDefault="008D4BB6" w:rsidP="008D4BB6">
            <w:pPr>
              <w:pStyle w:val="NoSpacing"/>
              <w:ind w:left="360"/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</w:pPr>
          </w:p>
          <w:p w:rsidR="008D4BB6" w:rsidRPr="008D4BB6" w:rsidRDefault="008D4BB6" w:rsidP="008D4BB6">
            <w:pPr>
              <w:pStyle w:val="NoSpacing"/>
              <w:ind w:left="360"/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</w:pPr>
            <w:r w:rsidRPr="008D4BB6">
              <w:rPr>
                <w:rFonts w:ascii="Century Gothic" w:hAnsi="Century Gothic" w:cs="Times New Roman"/>
                <w:b/>
                <w:bCs/>
                <w:color w:val="0070C0"/>
                <w:sz w:val="20"/>
                <w:szCs w:val="20"/>
                <w:u w:val="single"/>
                <w:lang w:eastAsia="en-US"/>
              </w:rPr>
              <w:t>Other Roles and Responsibilities :</w:t>
            </w:r>
          </w:p>
          <w:p w:rsidR="008D4BB6" w:rsidRPr="00033C30" w:rsidRDefault="008D4BB6" w:rsidP="008D4BB6">
            <w:pPr>
              <w:ind w:left="720"/>
            </w:pP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HR SPOC for the entire account.</w:t>
            </w: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Fun at Work Coordinator.</w:t>
            </w: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Assisting Project Management activities</w:t>
            </w:r>
          </w:p>
          <w:p w:rsidR="008D4BB6" w:rsidRPr="00F4079F" w:rsidRDefault="008D4BB6" w:rsidP="008D4BB6">
            <w:pPr>
              <w:ind w:left="720"/>
            </w:pPr>
          </w:p>
          <w:p w:rsidR="008D4BB6" w:rsidRDefault="008D4BB6" w:rsidP="008D4BB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8D4BB6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Awards:</w:t>
            </w:r>
          </w:p>
          <w:p w:rsidR="004D1F2B" w:rsidRPr="004D1F2B" w:rsidRDefault="004D1F2B" w:rsidP="004D1F2B"/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Best Team</w:t>
            </w: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– For Delivering Mission critical Projects on Time</w:t>
            </w: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Special Initiative</w:t>
            </w: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– For Beyond the Performance</w:t>
            </w:r>
          </w:p>
          <w:p w:rsidR="008D4BB6" w:rsidRPr="008D4BB6" w:rsidRDefault="008D4BB6" w:rsidP="008D4BB6">
            <w:pPr>
              <w:numPr>
                <w:ilvl w:val="0"/>
                <w:numId w:val="6"/>
              </w:numPr>
              <w:shd w:val="clear" w:color="auto" w:fill="FFF7FF"/>
              <w:ind w:right="180"/>
              <w:jc w:val="both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8D4BB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Star Performer</w:t>
            </w:r>
            <w:r w:rsidRPr="008D4BB6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 xml:space="preserve"> – For receiving few appreciations from client</w:t>
            </w:r>
          </w:p>
          <w:p w:rsidR="002500A9" w:rsidRDefault="002500A9" w:rsidP="002500A9"/>
          <w:p w:rsidR="00341087" w:rsidRDefault="00341087" w:rsidP="002500A9"/>
          <w:p w:rsidR="00341087" w:rsidRDefault="00341087" w:rsidP="002500A9"/>
          <w:p w:rsidR="00341087" w:rsidRDefault="00341087" w:rsidP="002500A9"/>
          <w:p w:rsidR="00341087" w:rsidRPr="002500A9" w:rsidRDefault="00341087" w:rsidP="002500A9"/>
          <w:p w:rsidR="008D4BB6" w:rsidRPr="008D4BB6" w:rsidRDefault="008D4BB6" w:rsidP="008D4BB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8D4BB6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Skill Set</w:t>
            </w:r>
            <w:r w:rsidR="00341087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s:</w:t>
            </w:r>
          </w:p>
          <w:p w:rsidR="00005BD1" w:rsidRPr="00A45D82" w:rsidRDefault="00005BD1" w:rsidP="00005BD1">
            <w:pPr>
              <w:rPr>
                <w:color w:val="0070C0"/>
              </w:rPr>
            </w:pPr>
          </w:p>
          <w:tbl>
            <w:tblPr>
              <w:tblpPr w:leftFromText="180" w:rightFromText="180" w:vertAnchor="text" w:horzAnchor="margin" w:tblpXSpec="center" w:tblpY="51"/>
              <w:tblW w:w="0" w:type="auto"/>
              <w:tblLayout w:type="fixed"/>
              <w:tblLook w:val="0000"/>
            </w:tblPr>
            <w:tblGrid>
              <w:gridCol w:w="2687"/>
              <w:gridCol w:w="5164"/>
            </w:tblGrid>
            <w:tr w:rsidR="008D4BB6" w:rsidRPr="001561E6" w:rsidTr="0032242F">
              <w:trPr>
                <w:cantSplit/>
                <w:trHeight w:val="319"/>
              </w:trPr>
              <w:tc>
                <w:tcPr>
                  <w:tcW w:w="268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8D4BB6" w:rsidRPr="008D4BB6" w:rsidRDefault="008D4BB6" w:rsidP="008D4BB6">
                  <w:pPr>
                    <w:shd w:val="clear" w:color="auto" w:fill="FFF7FF"/>
                    <w:ind w:right="180"/>
                    <w:jc w:val="both"/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</w:rPr>
                  </w:pPr>
                  <w:r w:rsidRPr="008D4BB6"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</w:rPr>
                    <w:t>Languages</w:t>
                  </w:r>
                </w:p>
              </w:tc>
              <w:tc>
                <w:tcPr>
                  <w:tcW w:w="5164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8D4BB6" w:rsidRPr="008D4BB6" w:rsidRDefault="008D4BB6" w:rsidP="008D4BB6">
                  <w:pPr>
                    <w:shd w:val="clear" w:color="auto" w:fill="FFF7FF"/>
                    <w:ind w:right="180"/>
                    <w:jc w:val="both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</w:pPr>
                  <w:r w:rsidRPr="008D4BB6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  <w:t>.Net C#</w:t>
                  </w:r>
                  <w:r w:rsidR="00432633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  <w:t>, HTML5,CSS3</w:t>
                  </w:r>
                </w:p>
              </w:tc>
            </w:tr>
            <w:tr w:rsidR="008D4BB6" w:rsidRPr="001561E6" w:rsidTr="0032242F">
              <w:trPr>
                <w:cantSplit/>
                <w:trHeight w:val="319"/>
              </w:trPr>
              <w:tc>
                <w:tcPr>
                  <w:tcW w:w="268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8D4BB6" w:rsidRPr="008D4BB6" w:rsidRDefault="008D4BB6" w:rsidP="008D4BB6">
                  <w:pPr>
                    <w:shd w:val="clear" w:color="auto" w:fill="FFF7FF"/>
                    <w:ind w:right="180"/>
                    <w:jc w:val="both"/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</w:rPr>
                  </w:pPr>
                  <w:r w:rsidRPr="008D4BB6"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</w:rPr>
                    <w:t xml:space="preserve">Database </w:t>
                  </w:r>
                </w:p>
              </w:tc>
              <w:tc>
                <w:tcPr>
                  <w:tcW w:w="5164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8D4BB6" w:rsidRPr="008D4BB6" w:rsidRDefault="008D4BB6" w:rsidP="008D4BB6">
                  <w:pPr>
                    <w:shd w:val="clear" w:color="auto" w:fill="FFF7FF"/>
                    <w:ind w:right="180"/>
                    <w:jc w:val="both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</w:pPr>
                  <w:r w:rsidRPr="008D4BB6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  <w:t>MSSQL</w:t>
                  </w:r>
                </w:p>
              </w:tc>
            </w:tr>
            <w:tr w:rsidR="008D4BB6" w:rsidRPr="001561E6" w:rsidTr="0032242F">
              <w:trPr>
                <w:cantSplit/>
                <w:trHeight w:val="319"/>
              </w:trPr>
              <w:tc>
                <w:tcPr>
                  <w:tcW w:w="268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8D4BB6" w:rsidRPr="008D4BB6" w:rsidRDefault="008D4BB6" w:rsidP="008D4BB6">
                  <w:pPr>
                    <w:shd w:val="clear" w:color="auto" w:fill="FFF7FF"/>
                    <w:ind w:right="180"/>
                    <w:jc w:val="both"/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</w:rPr>
                  </w:pPr>
                  <w:r w:rsidRPr="008D4BB6"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</w:rPr>
                    <w:t>Operating Systems</w:t>
                  </w:r>
                </w:p>
              </w:tc>
              <w:tc>
                <w:tcPr>
                  <w:tcW w:w="5164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8D4BB6" w:rsidRPr="008D4BB6" w:rsidRDefault="008D4BB6" w:rsidP="008D4BB6">
                  <w:pPr>
                    <w:shd w:val="clear" w:color="auto" w:fill="FFF7FF"/>
                    <w:ind w:right="180"/>
                    <w:jc w:val="both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</w:pPr>
                  <w:r w:rsidRPr="008D4BB6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  <w:t>Windows</w:t>
                  </w:r>
                </w:p>
              </w:tc>
            </w:tr>
            <w:tr w:rsidR="008D4BB6" w:rsidRPr="001561E6" w:rsidTr="0032242F">
              <w:trPr>
                <w:cantSplit/>
                <w:trHeight w:val="319"/>
              </w:trPr>
              <w:tc>
                <w:tcPr>
                  <w:tcW w:w="2687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8D4BB6" w:rsidRPr="008D4BB6" w:rsidRDefault="008D4BB6" w:rsidP="008D4BB6">
                  <w:pPr>
                    <w:shd w:val="clear" w:color="auto" w:fill="FFF7FF"/>
                    <w:ind w:right="180"/>
                    <w:jc w:val="both"/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</w:rPr>
                  </w:pPr>
                  <w:r w:rsidRPr="008D4BB6"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</w:rPr>
                    <w:t>Tool/ Utilities File</w:t>
                  </w:r>
                </w:p>
              </w:tc>
              <w:tc>
                <w:tcPr>
                  <w:tcW w:w="5164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8D4BB6" w:rsidRPr="008D4BB6" w:rsidRDefault="008D4BB6" w:rsidP="008D4BB6">
                  <w:pPr>
                    <w:shd w:val="clear" w:color="auto" w:fill="FFF7FF"/>
                    <w:ind w:right="180"/>
                    <w:jc w:val="both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</w:pPr>
                  <w:r w:rsidRPr="008D4BB6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  <w:t>SoapUI, WinScp, SSIS, Informatica</w:t>
                  </w:r>
                  <w:r w:rsidR="00145606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</w:rPr>
                    <w:t>, BMC Remedy</w:t>
                  </w:r>
                </w:p>
              </w:tc>
            </w:tr>
          </w:tbl>
          <w:p w:rsidR="0085076C" w:rsidRDefault="0085076C" w:rsidP="0085076C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8D4BB6" w:rsidRDefault="008D4BB6" w:rsidP="0085076C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8D4BB6" w:rsidRDefault="008D4BB6" w:rsidP="0085076C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8D4BB6" w:rsidRDefault="008D4BB6" w:rsidP="0085076C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8D4BB6" w:rsidRDefault="008D4BB6" w:rsidP="0085076C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8D4BB6" w:rsidRDefault="008D4BB6" w:rsidP="0085076C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8D4BB6" w:rsidRDefault="008D4BB6" w:rsidP="0085076C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A7067C" w:rsidRPr="00A7067C" w:rsidRDefault="00A7067C" w:rsidP="00A7067C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A7067C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Clients</w:t>
            </w:r>
          </w:p>
          <w:p w:rsidR="008D4BB6" w:rsidRDefault="008D4BB6" w:rsidP="0085076C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A7067C" w:rsidRPr="009F448C" w:rsidRDefault="00A7067C" w:rsidP="00A7067C">
            <w:pPr>
              <w:pStyle w:val="NormalWeb"/>
              <w:spacing w:before="0" w:after="0" w:line="276" w:lineRule="auto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A7067C">
              <w:rPr>
                <w:rFonts w:ascii="Century Gothic" w:hAnsi="Century Gothic"/>
                <w:b/>
                <w:color w:val="0070C0"/>
                <w:sz w:val="18"/>
                <w:szCs w:val="18"/>
                <w:lang w:eastAsia="en-US"/>
              </w:rPr>
              <w:t xml:space="preserve">Client   </w:t>
            </w:r>
            <w:r w:rsidRPr="009F448C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ab/>
            </w:r>
            <w:r w:rsidR="00341087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              </w:t>
            </w:r>
            <w:r w:rsidR="00341087" w:rsidRPr="00A7067C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:</w:t>
            </w:r>
            <w:r w:rsidRPr="009F448C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</w:t>
            </w:r>
            <w:r w:rsidRPr="00A7067C"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  <w:t>Virgin Media – UK</w:t>
            </w:r>
          </w:p>
          <w:p w:rsidR="00A7067C" w:rsidRDefault="00A7067C" w:rsidP="00A7067C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A7067C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Client Description:</w:t>
            </w:r>
          </w:p>
          <w:p w:rsidR="00A7067C" w:rsidRPr="00A7067C" w:rsidRDefault="00A7067C" w:rsidP="00A7067C">
            <w:pPr>
              <w:pStyle w:val="NormalWeb"/>
              <w:spacing w:before="0" w:after="0" w:line="276" w:lineRule="auto"/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</w:pPr>
            <w:r w:rsidRPr="00A7067C"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  <w:t xml:space="preserve">Virgin Media is a UK based Telecommunication company that offers </w:t>
            </w:r>
            <w:r w:rsidR="00F0028B" w:rsidRPr="00A7067C"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  <w:t>Fixed line</w:t>
            </w:r>
            <w:r w:rsidRPr="00A7067C"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  <w:t>, Mobile, DTH and Broadband services. It is a subsidiary of Liberty Global, headquarters in Hook, Hampshire, United Kingdom.</w:t>
            </w:r>
          </w:p>
          <w:p w:rsidR="00A7067C" w:rsidRDefault="00A7067C" w:rsidP="00A7067C">
            <w:pPr>
              <w:pStyle w:val="NormalWeb"/>
              <w:spacing w:before="0" w:after="0" w:line="276" w:lineRule="auto"/>
              <w:rPr>
                <w:rFonts w:ascii="Century Gothic" w:hAnsi="Century Gothic"/>
                <w:b/>
                <w:color w:val="0070C0"/>
                <w:sz w:val="18"/>
                <w:szCs w:val="18"/>
                <w:lang w:eastAsia="en-US"/>
              </w:rPr>
            </w:pPr>
          </w:p>
          <w:p w:rsidR="00A7067C" w:rsidRPr="00A7067C" w:rsidRDefault="00A7067C" w:rsidP="00A7067C">
            <w:pPr>
              <w:pStyle w:val="NormalWeb"/>
              <w:spacing w:before="0" w:after="0" w:line="276" w:lineRule="auto"/>
              <w:rPr>
                <w:rFonts w:ascii="Century Gothic" w:hAnsi="Century Gothic"/>
                <w:bCs/>
                <w:color w:val="0070C0"/>
                <w:sz w:val="18"/>
                <w:szCs w:val="18"/>
              </w:rPr>
            </w:pPr>
            <w:r w:rsidRPr="00A7067C">
              <w:rPr>
                <w:rFonts w:ascii="Century Gothic" w:hAnsi="Century Gothic"/>
                <w:b/>
                <w:color w:val="0070C0"/>
                <w:sz w:val="18"/>
                <w:szCs w:val="18"/>
                <w:lang w:eastAsia="en-US"/>
              </w:rPr>
              <w:t>Client</w:t>
            </w:r>
            <w:r>
              <w:t xml:space="preserve"> </w:t>
            </w:r>
            <w:r>
              <w:tab/>
            </w:r>
            <w:r>
              <w:tab/>
            </w:r>
            <w:r w:rsidRPr="00A7067C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: Vodafone – UK</w:t>
            </w:r>
          </w:p>
          <w:p w:rsidR="00A7067C" w:rsidRPr="004D1F2B" w:rsidRDefault="00A7067C" w:rsidP="004D1F2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4D1F2B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 xml:space="preserve">Client Description: </w:t>
            </w:r>
          </w:p>
          <w:p w:rsidR="00A7067C" w:rsidRPr="004D1F2B" w:rsidRDefault="00A7067C" w:rsidP="00A7067C">
            <w:pPr>
              <w:pStyle w:val="NormalWeb"/>
              <w:spacing w:before="0" w:after="0" w:line="276" w:lineRule="auto"/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</w:pPr>
            <w:r w:rsidRPr="004D1F2B"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  <w:t>Vodafone – UK is a telecommunication company in the United Kingdom providing communication services.</w:t>
            </w:r>
            <w:r w:rsidR="00F0028B"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4D1F2B"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  <w:t>It is the second largest mobile phone company with 18.01 million subscribers.</w:t>
            </w:r>
          </w:p>
          <w:p w:rsidR="00A7067C" w:rsidRDefault="00A7067C" w:rsidP="00A7067C">
            <w:pPr>
              <w:rPr>
                <w:b/>
              </w:rPr>
            </w:pPr>
          </w:p>
          <w:p w:rsidR="00A7067C" w:rsidRPr="004D1F2B" w:rsidRDefault="0032242F" w:rsidP="004D1F2B">
            <w:pPr>
              <w:pStyle w:val="NormalWeb"/>
              <w:spacing w:before="0" w:after="0" w:line="276" w:lineRule="auto"/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Other</w:t>
            </w:r>
            <w:r w:rsidR="00A7067C" w:rsidRPr="004D1F2B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Clients</w:t>
            </w: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(IN4Velocity)</w:t>
            </w:r>
            <w:r w:rsidR="004D1F2B" w:rsidRPr="00A7067C">
              <w:rPr>
                <w:rFonts w:ascii="Century Gothic" w:hAnsi="Century Gothic"/>
                <w:bCs/>
                <w:color w:val="0070C0"/>
                <w:sz w:val="18"/>
                <w:szCs w:val="18"/>
              </w:rPr>
              <w:t>:</w:t>
            </w:r>
            <w:r w:rsidR="00A7067C">
              <w:rPr>
                <w:b/>
              </w:rPr>
              <w:t xml:space="preserve"> </w:t>
            </w:r>
            <w:r w:rsidR="00A7067C" w:rsidRPr="004D1F2B"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  <w:t>Currently I’m handling clients across India, Bangladesh and Cambodia for my Company’s product.</w:t>
            </w:r>
          </w:p>
          <w:p w:rsidR="00A7067C" w:rsidRPr="0085076C" w:rsidRDefault="00A7067C" w:rsidP="0085076C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DF02CE" w:rsidRPr="00A45D82" w:rsidRDefault="00A12F61" w:rsidP="00AF2E4A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tabs>
                <w:tab w:val="left" w:pos="200"/>
              </w:tabs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1E4E5F">
              <w:rPr>
                <w:rFonts w:ascii="Century Gothic" w:hAnsi="Century Gothic"/>
                <w:color w:val="0070C0"/>
                <w:sz w:val="20"/>
                <w:szCs w:val="20"/>
              </w:rPr>
              <w:pict>
                <v:shape id="_x0000_i1028" type="#_x0000_t75" style="width:533.2pt;height:11pt" o:hrpct="0" o:hralign="center" o:hr="t">
                  <v:imagedata r:id="rId10" o:title="BD15155_"/>
                </v:shape>
              </w:pict>
            </w:r>
          </w:p>
          <w:p w:rsidR="00DF02CE" w:rsidRPr="00A45D82" w:rsidRDefault="00DF02CE" w:rsidP="00AF2E4A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spacing w:line="360" w:lineRule="auto"/>
              <w:ind w:right="187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A45D8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QUALIFICATION SUMMARY</w:t>
            </w:r>
          </w:p>
          <w:p w:rsidR="0084723C" w:rsidRPr="00685483" w:rsidRDefault="0084723C" w:rsidP="00AF2E4A">
            <w:pPr>
              <w:tabs>
                <w:tab w:val="num" w:pos="720"/>
              </w:tabs>
              <w:ind w:right="187"/>
              <w:rPr>
                <w:rFonts w:ascii="Century Gothic" w:hAnsi="Century Gothic"/>
                <w:b/>
                <w:bCs/>
                <w:iCs/>
                <w:color w:val="0070C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8"/>
              <w:gridCol w:w="3510"/>
              <w:gridCol w:w="3330"/>
              <w:gridCol w:w="1458"/>
            </w:tblGrid>
            <w:tr w:rsidR="004D1F2B" w:rsidRPr="001D4812" w:rsidTr="002C242F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  <w:lang w:eastAsia="en-US"/>
                    </w:rPr>
                    <w:t>Year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  <w:lang w:eastAsia="en-US"/>
                    </w:rPr>
                    <w:t>Qualification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  <w:lang w:eastAsia="en-US"/>
                    </w:rPr>
                    <w:t>Institution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/>
                      <w:color w:val="0070C0"/>
                      <w:sz w:val="18"/>
                      <w:szCs w:val="18"/>
                      <w:lang w:eastAsia="en-US"/>
                    </w:rPr>
                    <w:t>Grade/Marks</w:t>
                  </w:r>
                </w:p>
              </w:tc>
            </w:tr>
            <w:tr w:rsidR="004D1F2B" w:rsidRPr="001D4812" w:rsidTr="002C242F">
              <w:trPr>
                <w:trHeight w:val="720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2011-2014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B.E(ECE)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Sri SaiRam Institute of Technology-Chennai,Tamilnadu-India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7.16 CGPA</w:t>
                  </w:r>
                </w:p>
              </w:tc>
            </w:tr>
            <w:tr w:rsidR="004D1F2B" w:rsidRPr="001D4812" w:rsidTr="002C242F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2009-2011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Diploma In Electronics and Communications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Sree Krishna Polytechnic College, Nagercoil</w:t>
                  </w:r>
                  <w:r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 xml:space="preserve"> - India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92.62%</w:t>
                  </w:r>
                </w:p>
              </w:tc>
            </w:tr>
            <w:tr w:rsidR="004D1F2B" w:rsidRPr="001D4812" w:rsidTr="002C242F">
              <w:trPr>
                <w:trHeight w:val="553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2009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Higher Secondary School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SMRV Higher Secondary School, Nagercoil</w:t>
                  </w:r>
                  <w:r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 xml:space="preserve"> - India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71.33%</w:t>
                  </w:r>
                </w:p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D1F2B" w:rsidRPr="001D4812" w:rsidTr="002C242F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2007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Secondary School Leaving Certificate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Pioneer school, Nagercoil</w:t>
                  </w:r>
                  <w:r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 xml:space="preserve"> - India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  <w:r w:rsidRPr="004D1F2B"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  <w:t>74 %</w:t>
                  </w:r>
                </w:p>
                <w:p w:rsidR="004D1F2B" w:rsidRPr="004D1F2B" w:rsidRDefault="004D1F2B" w:rsidP="004D1F2B">
                  <w:pPr>
                    <w:pStyle w:val="NormalWeb"/>
                    <w:spacing w:before="0" w:after="0" w:line="276" w:lineRule="auto"/>
                    <w:rPr>
                      <w:rFonts w:ascii="Century Gothic" w:hAnsi="Century Gothic"/>
                      <w:bCs/>
                      <w:color w:val="0070C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F02CE" w:rsidRDefault="00DF02CE" w:rsidP="004D1F2B">
            <w:pPr>
              <w:tabs>
                <w:tab w:val="num" w:pos="720"/>
              </w:tabs>
              <w:ind w:right="180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4D1F2B" w:rsidRPr="00685483" w:rsidRDefault="004D1F2B" w:rsidP="004D1F2B">
            <w:pPr>
              <w:tabs>
                <w:tab w:val="num" w:pos="720"/>
              </w:tabs>
              <w:ind w:right="180"/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  <w:p w:rsidR="00DF02CE" w:rsidRPr="00A45D82" w:rsidRDefault="00A12F61" w:rsidP="00AF2E4A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E9FFFF"/>
              <w:ind w:right="180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1E4E5F">
              <w:rPr>
                <w:rFonts w:ascii="Century Gothic" w:hAnsi="Century Gothic"/>
                <w:color w:val="0070C0"/>
                <w:sz w:val="20"/>
                <w:szCs w:val="20"/>
              </w:rPr>
              <w:pict>
                <v:shape id="_x0000_i1029" type="#_x0000_t75" style="width:533.2pt;height:11pt" o:hrpct="0" o:hralign="center" o:hr="t">
                  <v:imagedata r:id="rId10" o:title="BD15155_"/>
                </v:shape>
              </w:pict>
            </w:r>
          </w:p>
          <w:p w:rsidR="00DF02CE" w:rsidRPr="00A45D82" w:rsidRDefault="00DF02CE" w:rsidP="003F4AF8">
            <w:pPr>
              <w:pStyle w:val="Heading6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 w:rsidRPr="00A45D82">
              <w:rPr>
                <w:color w:val="0070C0"/>
              </w:rPr>
              <w:t xml:space="preserve"> </w:t>
            </w:r>
            <w:r w:rsidRPr="00A45D82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PERSONAL DETAILS</w:t>
            </w:r>
          </w:p>
          <w:p w:rsidR="0024421B" w:rsidRPr="00685483" w:rsidRDefault="0024421B" w:rsidP="009754F1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773BC5" w:rsidRPr="00685483" w:rsidRDefault="00DF02CE" w:rsidP="0093515A">
            <w:pPr>
              <w:ind w:right="180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685483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Indian / Male / Date of </w:t>
            </w:r>
            <w:r w:rsidR="003A3475" w:rsidRPr="00685483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Birth: </w:t>
            </w:r>
            <w:r w:rsidR="004D1F2B">
              <w:rPr>
                <w:rFonts w:ascii="Century Gothic" w:hAnsi="Century Gothic"/>
                <w:color w:val="0070C0"/>
                <w:sz w:val="18"/>
                <w:szCs w:val="18"/>
              </w:rPr>
              <w:t>DEC,26,1991</w:t>
            </w:r>
            <w:r w:rsidR="003A3475" w:rsidRPr="00685483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/ </w:t>
            </w:r>
            <w:r w:rsidR="0093515A" w:rsidRPr="00685483">
              <w:rPr>
                <w:rFonts w:ascii="Century Gothic" w:hAnsi="Century Gothic"/>
                <w:color w:val="0070C0"/>
                <w:sz w:val="18"/>
                <w:szCs w:val="18"/>
              </w:rPr>
              <w:t>Visit</w:t>
            </w:r>
            <w:r w:rsidR="003A3475" w:rsidRPr="00685483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 Visa</w:t>
            </w:r>
          </w:p>
          <w:p w:rsidR="00773BC5" w:rsidRPr="00685483" w:rsidRDefault="00773BC5" w:rsidP="00AF2E4A">
            <w:pPr>
              <w:ind w:right="180"/>
              <w:jc w:val="center"/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685483">
              <w:rPr>
                <w:rFonts w:ascii="Century Gothic" w:hAnsi="Century Gothic"/>
                <w:color w:val="0070C0"/>
                <w:sz w:val="18"/>
                <w:szCs w:val="18"/>
              </w:rPr>
              <w:t>Languages Known: English, Malayalam, Tamil</w:t>
            </w:r>
          </w:p>
          <w:p w:rsidR="00C359AE" w:rsidRPr="00A45D82" w:rsidRDefault="00C359AE" w:rsidP="00AF2E4A">
            <w:pPr>
              <w:ind w:right="180"/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  <w:p w:rsidR="00A070A6" w:rsidRDefault="00A12F61" w:rsidP="00A070A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E9FFFF"/>
              <w:ind w:right="180"/>
            </w:pPr>
            <w:r w:rsidRPr="001E4E5F">
              <w:rPr>
                <w:rFonts w:ascii="Century Gothic" w:hAnsi="Century Gothic"/>
                <w:color w:val="0070C0"/>
                <w:sz w:val="20"/>
                <w:szCs w:val="20"/>
              </w:rPr>
              <w:pict>
                <v:shape id="_x0000_i1030" type="#_x0000_t75" style="width:533.2pt;height:11pt" o:hrpct="0" o:hralign="center" o:hr="t">
                  <v:imagedata r:id="rId10" o:title="BD15155_"/>
                </v:shape>
              </w:pict>
            </w:r>
          </w:p>
          <w:p w:rsidR="004D1F2B" w:rsidRPr="004D1F2B" w:rsidRDefault="004D1F2B" w:rsidP="004D1F2B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3FFFF"/>
              <w:ind w:right="180"/>
              <w:jc w:val="left"/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>Declaration</w:t>
            </w:r>
            <w:r w:rsidRPr="004D1F2B">
              <w:rPr>
                <w:rFonts w:ascii="Century Gothic" w:hAnsi="Century Gothic"/>
                <w:color w:val="0070C0"/>
                <w:sz w:val="20"/>
                <w:szCs w:val="20"/>
                <w:u w:val="single"/>
              </w:rPr>
              <w:t xml:space="preserve">: </w:t>
            </w:r>
          </w:p>
          <w:p w:rsidR="004D1F2B" w:rsidRDefault="004D1F2B" w:rsidP="004D1F2B">
            <w:pPr>
              <w:pStyle w:val="NormalWeb"/>
              <w:spacing w:before="0" w:after="0" w:line="276" w:lineRule="auto"/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</w:pPr>
            <w:r w:rsidRPr="004D1F2B"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  <w:t xml:space="preserve">I hereby declare that the details furnished above are authentic and true to the best of my knowledge and belief. </w:t>
            </w:r>
          </w:p>
          <w:p w:rsidR="004D1F2B" w:rsidRPr="004D1F2B" w:rsidRDefault="004D1F2B" w:rsidP="004D1F2B">
            <w:pPr>
              <w:pStyle w:val="NormalWeb"/>
              <w:spacing w:before="0" w:after="0" w:line="276" w:lineRule="auto"/>
              <w:rPr>
                <w:rFonts w:ascii="Century Gothic" w:hAnsi="Century Gothic"/>
                <w:bCs/>
                <w:color w:val="0070C0"/>
                <w:sz w:val="18"/>
                <w:szCs w:val="18"/>
                <w:lang w:eastAsia="en-US"/>
              </w:rPr>
            </w:pPr>
          </w:p>
          <w:p w:rsidR="00DF02CE" w:rsidRPr="00A070A6" w:rsidRDefault="004D1F2B" w:rsidP="00A12F61">
            <w:pPr>
              <w:pStyle w:val="NormalWeb"/>
              <w:spacing w:before="0" w:after="0" w:line="276" w:lineRule="auto"/>
            </w:pPr>
            <w:r w:rsidRPr="00214FFF">
              <w:t xml:space="preserve"> </w:t>
            </w:r>
          </w:p>
        </w:tc>
      </w:tr>
      <w:tr w:rsidR="00B52B08" w:rsidRPr="00685483" w:rsidTr="00982A0E">
        <w:trPr>
          <w:trHeight w:val="13184"/>
        </w:trPr>
        <w:tc>
          <w:tcPr>
            <w:tcW w:w="11430" w:type="dxa"/>
          </w:tcPr>
          <w:p w:rsidR="00B52B08" w:rsidRPr="00AF2E4A" w:rsidRDefault="004D1F2B" w:rsidP="00AF2E4A">
            <w:pPr>
              <w:tabs>
                <w:tab w:val="left" w:pos="1035"/>
              </w:tabs>
              <w:ind w:left="-540" w:right="-18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DF02CE" w:rsidRDefault="00DF02CE" w:rsidP="00685483"/>
    <w:sectPr w:rsidR="00DF02CE" w:rsidSect="00E31475">
      <w:footerReference w:type="even" r:id="rId12"/>
      <w:pgSz w:w="12240" w:h="15840"/>
      <w:pgMar w:top="720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679" w:rsidRDefault="001F5679">
      <w:r>
        <w:separator/>
      </w:r>
    </w:p>
  </w:endnote>
  <w:endnote w:type="continuationSeparator" w:id="1">
    <w:p w:rsidR="001F5679" w:rsidRDefault="001F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DD" w:rsidRDefault="001E4E5F" w:rsidP="00A70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0B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BDD" w:rsidRDefault="008C0BDD" w:rsidP="008C0B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679" w:rsidRDefault="001F5679">
      <w:r>
        <w:separator/>
      </w:r>
    </w:p>
  </w:footnote>
  <w:footnote w:type="continuationSeparator" w:id="1">
    <w:p w:rsidR="001F5679" w:rsidRDefault="001F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clip_image001"/>
      </v:shape>
    </w:pict>
  </w:numPicBullet>
  <w:numPicBullet w:numPicBulletId="1">
    <w:pict>
      <v:shape id="_x0000_i1031" type="#_x0000_t75" style="width:3in;height:3in" o:bullet="t">
        <v:imagedata r:id="rId2" o:title="bd14868_"/>
      </v:shape>
    </w:pict>
  </w:numPicBullet>
  <w:numPicBullet w:numPicBulletId="2">
    <w:pict>
      <v:shape id="_x0000_i1032" type="#_x0000_t75" style="width:3in;height:3in" o:bullet="t">
        <v:imagedata r:id="rId3" o:title="bd14582_"/>
      </v:shape>
    </w:pict>
  </w:numPicBullet>
  <w:numPicBullet w:numPicBulletId="3">
    <w:pict>
      <v:shape id="_x0000_i1033" type="#_x0000_t75" style="width:10.95pt;height:10.95pt" o:bullet="t">
        <v:imagedata r:id="rId4" o:title="msoE6"/>
      </v:shape>
    </w:pict>
  </w:numPicBullet>
  <w:abstractNum w:abstractNumId="0">
    <w:nsid w:val="0A39649E"/>
    <w:multiLevelType w:val="hybridMultilevel"/>
    <w:tmpl w:val="BFB4F5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B0FC7"/>
    <w:multiLevelType w:val="hybridMultilevel"/>
    <w:tmpl w:val="F3742CA4"/>
    <w:lvl w:ilvl="0" w:tplc="556C9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719CD"/>
    <w:multiLevelType w:val="hybridMultilevel"/>
    <w:tmpl w:val="ED70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43C"/>
    <w:multiLevelType w:val="hybridMultilevel"/>
    <w:tmpl w:val="7872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12E2C"/>
    <w:multiLevelType w:val="hybridMultilevel"/>
    <w:tmpl w:val="FB64AFDA"/>
    <w:lvl w:ilvl="0" w:tplc="04090007">
      <w:start w:val="1"/>
      <w:numFmt w:val="bullet"/>
      <w:lvlText w:val=""/>
      <w:lvlPicBulletId w:val="3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2E2B62F3"/>
    <w:multiLevelType w:val="hybridMultilevel"/>
    <w:tmpl w:val="80B88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09BB"/>
    <w:multiLevelType w:val="hybridMultilevel"/>
    <w:tmpl w:val="FB300C26"/>
    <w:lvl w:ilvl="0" w:tplc="5172D9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ED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42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4C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66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C9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4C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A7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8B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A911247"/>
    <w:multiLevelType w:val="hybridMultilevel"/>
    <w:tmpl w:val="D3F88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E4424"/>
    <w:multiLevelType w:val="hybridMultilevel"/>
    <w:tmpl w:val="BCCEDDF0"/>
    <w:lvl w:ilvl="0" w:tplc="E5DE2C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C8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C6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8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0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32C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06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81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65E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AD55DC"/>
    <w:multiLevelType w:val="hybridMultilevel"/>
    <w:tmpl w:val="B8728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440C71"/>
    <w:multiLevelType w:val="hybridMultilevel"/>
    <w:tmpl w:val="7C146B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E243F3"/>
    <w:multiLevelType w:val="hybridMultilevel"/>
    <w:tmpl w:val="17F21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AEA"/>
    <w:multiLevelType w:val="hybridMultilevel"/>
    <w:tmpl w:val="0ACC9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307327"/>
    <w:multiLevelType w:val="hybridMultilevel"/>
    <w:tmpl w:val="D15C698A"/>
    <w:lvl w:ilvl="0" w:tplc="3DF44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E3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6E7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0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87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A4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A7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C6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4B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1487B"/>
    <w:multiLevelType w:val="hybridMultilevel"/>
    <w:tmpl w:val="B98E0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41C93"/>
    <w:multiLevelType w:val="hybridMultilevel"/>
    <w:tmpl w:val="F5DC8482"/>
    <w:lvl w:ilvl="0" w:tplc="18F26F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C4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E8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6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84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00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E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509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9EE74EA"/>
    <w:multiLevelType w:val="hybridMultilevel"/>
    <w:tmpl w:val="CF3E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93AB6"/>
    <w:multiLevelType w:val="hybridMultilevel"/>
    <w:tmpl w:val="4B686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D02064"/>
    <w:multiLevelType w:val="hybridMultilevel"/>
    <w:tmpl w:val="BA4C67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6"/>
  </w:num>
  <w:num w:numId="5">
    <w:abstractNumId w:val="15"/>
  </w:num>
  <w:num w:numId="6">
    <w:abstractNumId w:val="17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8"/>
  </w:num>
  <w:num w:numId="12">
    <w:abstractNumId w:val="5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02CE"/>
    <w:rsid w:val="00005BD1"/>
    <w:rsid w:val="00015617"/>
    <w:rsid w:val="00022842"/>
    <w:rsid w:val="0002298E"/>
    <w:rsid w:val="00030E49"/>
    <w:rsid w:val="00037E7B"/>
    <w:rsid w:val="00063FBE"/>
    <w:rsid w:val="000B0ACC"/>
    <w:rsid w:val="000B0DFB"/>
    <w:rsid w:val="000B7655"/>
    <w:rsid w:val="000D4543"/>
    <w:rsid w:val="000D5E7C"/>
    <w:rsid w:val="000E4735"/>
    <w:rsid w:val="00133940"/>
    <w:rsid w:val="00145004"/>
    <w:rsid w:val="00145606"/>
    <w:rsid w:val="001A0BBC"/>
    <w:rsid w:val="001B591A"/>
    <w:rsid w:val="001C3A4D"/>
    <w:rsid w:val="001E0B6F"/>
    <w:rsid w:val="001E4E5F"/>
    <w:rsid w:val="001F0CBE"/>
    <w:rsid w:val="001F5679"/>
    <w:rsid w:val="00211DB7"/>
    <w:rsid w:val="0022054E"/>
    <w:rsid w:val="0022167A"/>
    <w:rsid w:val="0023039A"/>
    <w:rsid w:val="00233134"/>
    <w:rsid w:val="0023430B"/>
    <w:rsid w:val="0024421B"/>
    <w:rsid w:val="00246A9A"/>
    <w:rsid w:val="002500A9"/>
    <w:rsid w:val="00283219"/>
    <w:rsid w:val="00292080"/>
    <w:rsid w:val="002A21A7"/>
    <w:rsid w:val="002B0875"/>
    <w:rsid w:val="002B270D"/>
    <w:rsid w:val="002C242F"/>
    <w:rsid w:val="002C51F9"/>
    <w:rsid w:val="002D69C8"/>
    <w:rsid w:val="00320828"/>
    <w:rsid w:val="0032242F"/>
    <w:rsid w:val="00323C48"/>
    <w:rsid w:val="003253D6"/>
    <w:rsid w:val="00326646"/>
    <w:rsid w:val="003266C0"/>
    <w:rsid w:val="003348A6"/>
    <w:rsid w:val="00334CBA"/>
    <w:rsid w:val="00341087"/>
    <w:rsid w:val="00346DD5"/>
    <w:rsid w:val="003526C7"/>
    <w:rsid w:val="003734B3"/>
    <w:rsid w:val="00380770"/>
    <w:rsid w:val="00390FB3"/>
    <w:rsid w:val="003A3475"/>
    <w:rsid w:val="003A5669"/>
    <w:rsid w:val="003C21A5"/>
    <w:rsid w:val="003F4AF8"/>
    <w:rsid w:val="00415C88"/>
    <w:rsid w:val="0042147C"/>
    <w:rsid w:val="00432633"/>
    <w:rsid w:val="0045516D"/>
    <w:rsid w:val="004619F4"/>
    <w:rsid w:val="004860CA"/>
    <w:rsid w:val="004C6886"/>
    <w:rsid w:val="004D1F2B"/>
    <w:rsid w:val="004E1295"/>
    <w:rsid w:val="004E714A"/>
    <w:rsid w:val="004F73C0"/>
    <w:rsid w:val="00516BFF"/>
    <w:rsid w:val="00516FC9"/>
    <w:rsid w:val="005703D7"/>
    <w:rsid w:val="0057470D"/>
    <w:rsid w:val="005814D4"/>
    <w:rsid w:val="005846D3"/>
    <w:rsid w:val="00594321"/>
    <w:rsid w:val="005C16B6"/>
    <w:rsid w:val="00606CDB"/>
    <w:rsid w:val="006539B0"/>
    <w:rsid w:val="00656BD5"/>
    <w:rsid w:val="0066615F"/>
    <w:rsid w:val="006771ED"/>
    <w:rsid w:val="00685483"/>
    <w:rsid w:val="00694056"/>
    <w:rsid w:val="006A5002"/>
    <w:rsid w:val="006C15C1"/>
    <w:rsid w:val="006D22D7"/>
    <w:rsid w:val="006D6371"/>
    <w:rsid w:val="006E2EBC"/>
    <w:rsid w:val="006E4DA5"/>
    <w:rsid w:val="006F00EB"/>
    <w:rsid w:val="006F1F0F"/>
    <w:rsid w:val="006F6F3B"/>
    <w:rsid w:val="00705D90"/>
    <w:rsid w:val="0072214F"/>
    <w:rsid w:val="00724073"/>
    <w:rsid w:val="007446B8"/>
    <w:rsid w:val="00747508"/>
    <w:rsid w:val="00747B2C"/>
    <w:rsid w:val="0075639A"/>
    <w:rsid w:val="00765E30"/>
    <w:rsid w:val="00773BC5"/>
    <w:rsid w:val="00773F2E"/>
    <w:rsid w:val="007804E6"/>
    <w:rsid w:val="00781457"/>
    <w:rsid w:val="007866CF"/>
    <w:rsid w:val="0079434F"/>
    <w:rsid w:val="007C393F"/>
    <w:rsid w:val="007D1509"/>
    <w:rsid w:val="007D3DD8"/>
    <w:rsid w:val="007F1B14"/>
    <w:rsid w:val="0083456D"/>
    <w:rsid w:val="00840549"/>
    <w:rsid w:val="00840569"/>
    <w:rsid w:val="008458FE"/>
    <w:rsid w:val="0084723C"/>
    <w:rsid w:val="0085076C"/>
    <w:rsid w:val="0085530E"/>
    <w:rsid w:val="00872145"/>
    <w:rsid w:val="008A4061"/>
    <w:rsid w:val="008A4632"/>
    <w:rsid w:val="008B7CEC"/>
    <w:rsid w:val="008C0BDD"/>
    <w:rsid w:val="008C1C9E"/>
    <w:rsid w:val="008D4BB6"/>
    <w:rsid w:val="008D78EC"/>
    <w:rsid w:val="008E0263"/>
    <w:rsid w:val="00900DC7"/>
    <w:rsid w:val="00901EFB"/>
    <w:rsid w:val="00913B4B"/>
    <w:rsid w:val="0093515A"/>
    <w:rsid w:val="00936424"/>
    <w:rsid w:val="009754F1"/>
    <w:rsid w:val="00975818"/>
    <w:rsid w:val="00982A0E"/>
    <w:rsid w:val="0098469D"/>
    <w:rsid w:val="009B2A9F"/>
    <w:rsid w:val="009D0409"/>
    <w:rsid w:val="009D598F"/>
    <w:rsid w:val="009F0846"/>
    <w:rsid w:val="00A070A6"/>
    <w:rsid w:val="00A12F61"/>
    <w:rsid w:val="00A45D82"/>
    <w:rsid w:val="00A70071"/>
    <w:rsid w:val="00A7067C"/>
    <w:rsid w:val="00A71139"/>
    <w:rsid w:val="00A77A8C"/>
    <w:rsid w:val="00A83B0C"/>
    <w:rsid w:val="00A96050"/>
    <w:rsid w:val="00A96F35"/>
    <w:rsid w:val="00AA527A"/>
    <w:rsid w:val="00AC5E0C"/>
    <w:rsid w:val="00AF2E4A"/>
    <w:rsid w:val="00B22C1C"/>
    <w:rsid w:val="00B52B08"/>
    <w:rsid w:val="00B5727A"/>
    <w:rsid w:val="00B57D2E"/>
    <w:rsid w:val="00B74FB5"/>
    <w:rsid w:val="00B9630C"/>
    <w:rsid w:val="00BC29E0"/>
    <w:rsid w:val="00BD1EB6"/>
    <w:rsid w:val="00BD3D89"/>
    <w:rsid w:val="00BE1A64"/>
    <w:rsid w:val="00BE7C5C"/>
    <w:rsid w:val="00C15D14"/>
    <w:rsid w:val="00C27B7E"/>
    <w:rsid w:val="00C359AE"/>
    <w:rsid w:val="00C47CB4"/>
    <w:rsid w:val="00C5391C"/>
    <w:rsid w:val="00C63F3D"/>
    <w:rsid w:val="00C85F6B"/>
    <w:rsid w:val="00CA5220"/>
    <w:rsid w:val="00CD2668"/>
    <w:rsid w:val="00CD3764"/>
    <w:rsid w:val="00D11D56"/>
    <w:rsid w:val="00D237D1"/>
    <w:rsid w:val="00D531AA"/>
    <w:rsid w:val="00D61077"/>
    <w:rsid w:val="00DA2DEB"/>
    <w:rsid w:val="00DC1527"/>
    <w:rsid w:val="00DD2F65"/>
    <w:rsid w:val="00DF02CE"/>
    <w:rsid w:val="00DF4700"/>
    <w:rsid w:val="00E14BF6"/>
    <w:rsid w:val="00E31475"/>
    <w:rsid w:val="00E3502C"/>
    <w:rsid w:val="00E40D0C"/>
    <w:rsid w:val="00E828BC"/>
    <w:rsid w:val="00EB1F0D"/>
    <w:rsid w:val="00EC6A0F"/>
    <w:rsid w:val="00ED32D8"/>
    <w:rsid w:val="00EE046F"/>
    <w:rsid w:val="00EE69D8"/>
    <w:rsid w:val="00F0028B"/>
    <w:rsid w:val="00F008EE"/>
    <w:rsid w:val="00F06FD7"/>
    <w:rsid w:val="00F23DF7"/>
    <w:rsid w:val="00F26A2F"/>
    <w:rsid w:val="00F352B3"/>
    <w:rsid w:val="00F42D4D"/>
    <w:rsid w:val="00F52CC4"/>
    <w:rsid w:val="00F5306F"/>
    <w:rsid w:val="00F8064A"/>
    <w:rsid w:val="00F84125"/>
    <w:rsid w:val="00F90D8A"/>
    <w:rsid w:val="00F967BB"/>
    <w:rsid w:val="00FA118B"/>
    <w:rsid w:val="00FE2852"/>
    <w:rsid w:val="00FF26C6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2CE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DF02CE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F02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DF02CE"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F02CE"/>
    <w:rPr>
      <w:sz w:val="22"/>
    </w:rPr>
  </w:style>
  <w:style w:type="paragraph" w:styleId="BodyText2">
    <w:name w:val="Body Text 2"/>
    <w:basedOn w:val="Normal"/>
    <w:rsid w:val="00DF02CE"/>
    <w:rPr>
      <w:i/>
      <w:iCs/>
    </w:rPr>
  </w:style>
  <w:style w:type="character" w:styleId="Hyperlink">
    <w:name w:val="Hyperlink"/>
    <w:rsid w:val="00DF02CE"/>
    <w:rPr>
      <w:color w:val="0000FF"/>
      <w:u w:val="single"/>
    </w:rPr>
  </w:style>
  <w:style w:type="paragraph" w:styleId="BalloonText">
    <w:name w:val="Balloon Text"/>
    <w:basedOn w:val="Normal"/>
    <w:semiHidden/>
    <w:rsid w:val="0069405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C0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BDD"/>
  </w:style>
  <w:style w:type="paragraph" w:styleId="Header">
    <w:name w:val="header"/>
    <w:basedOn w:val="Normal"/>
    <w:link w:val="HeaderChar"/>
    <w:uiPriority w:val="99"/>
    <w:rsid w:val="00A7007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500A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  <w:style w:type="paragraph" w:styleId="NoSpacing">
    <w:name w:val="No Spacing"/>
    <w:qFormat/>
    <w:rsid w:val="002500A9"/>
    <w:pPr>
      <w:suppressAutoHyphens/>
    </w:pPr>
    <w:rPr>
      <w:rFonts w:ascii="Calibri" w:hAnsi="Calibri" w:cs="Calibri"/>
      <w:sz w:val="22"/>
      <w:szCs w:val="22"/>
      <w:lang w:val="en-US" w:eastAsia="ar-SA" w:bidi="ar-SA"/>
    </w:rPr>
  </w:style>
  <w:style w:type="character" w:customStyle="1" w:styleId="HeaderChar">
    <w:name w:val="Header Char"/>
    <w:link w:val="Header"/>
    <w:uiPriority w:val="99"/>
    <w:rsid w:val="008D4BB6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A7067C"/>
    <w:pPr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Tata_Grou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sai.383606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DF496-CB87-4B66-B944-D079BF65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Eureka Hotel</Company>
  <LinksUpToDate>false</LinksUpToDate>
  <CharactersWithSpaces>6276</CharactersWithSpaces>
  <SharedDoc>false</SharedDoc>
  <HLinks>
    <vt:vector size="6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https://en.wikipedia.org/wiki/Tata_Group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Accountant 2</dc:creator>
  <cp:keywords/>
  <cp:lastModifiedBy>HRDESK4</cp:lastModifiedBy>
  <cp:revision>7</cp:revision>
  <cp:lastPrinted>2010-05-03T11:38:00Z</cp:lastPrinted>
  <dcterms:created xsi:type="dcterms:W3CDTF">2018-09-16T08:24:00Z</dcterms:created>
  <dcterms:modified xsi:type="dcterms:W3CDTF">2018-09-19T08:38:00Z</dcterms:modified>
</cp:coreProperties>
</file>