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C5A2D" w:rsidTr="00421C19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C5A2D" w:rsidRDefault="002C5A2D" w:rsidP="00421C19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C5A2D" w:rsidRDefault="002C5A2D" w:rsidP="0054277B">
            <w:pPr>
              <w:pStyle w:val="ECVNameField"/>
            </w:pPr>
            <w:r>
              <w:t xml:space="preserve">Umair </w:t>
            </w:r>
          </w:p>
        </w:tc>
      </w:tr>
      <w:tr w:rsidR="002C5A2D" w:rsidTr="00421C19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C5A2D" w:rsidRDefault="00AB27B3" w:rsidP="00421C19">
            <w:r w:rsidRPr="00AB27B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99.05pt;margin-top:7.1pt;width:122.45pt;height:27.9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kkhAIAABYFAAAOAAAAZHJzL2Uyb0RvYy54bWysVNmO0zAUfUfiHyy/d7I06TRR09EsBCEN&#10;izTDB7ix01g4trHdJgPi37l22lIGkBAiD46X63OXc65XV2Mv0J4Zy5WscHIRY8RkoyiX2wp/fKxn&#10;S4ysI5ISoSSr8BOz+Gr98sVq0CVLVacEZQYBiLTloCvcOafLKLJNx3piL5RmEg5bZXriYGm2ETVk&#10;APReRGkcL6JBGaqNapi1sHs3HeJ1wG9b1rj3bWuZQ6LCEJsLownjxo/RekXKrSG6480hDPIPUfSE&#10;S3B6grojjqCd4b9A9bwxyqrWXTSqj1Tb8oaFHCCbJH6WzUNHNAu5QHGsPpXJ/j/Y5t3+g0GcVniB&#10;kSQ9UPTIRodu1IhSX51B2xKMHjSYuRG2geWQqdX3qvlkkVS3HZFbdm2MGjpGKESX+JvR2dUJx3qQ&#10;zfBWUXBDdk4FoLE1vS8dFAMBOrD0dGLGh9J4l3meJ0mOUQNn8zybzwN1ESmPt7Wx7jVTPfKTChtg&#10;PqCT/b11PhpSHk28M6sEpzUXIizMdnMrDNoTUEkdvpDAMzMhvbFU/tqEOO1AkODDn/lwA+tfiyTN&#10;4pu0mNWL5eUsq7N8VlzGy1mcFDfFIs6K7K7+5gNMsrLjlDJ5zyU7KjDJ/o7hQy9M2gkaREOFizzN&#10;J4r+mGQcvt8l2XMHDSl4X+HlyYiUnthXkkLapHSEi2ke/Rx+qDLU4PgPVQky8MxPGnDjZgx6mx/V&#10;tVH0CXRhFNAG5MNjApNOmS8YDdCYFbafd8QwjMQbCdoqkizznRwWWX6ZwsKcn2zOT4hsAKrCDqNp&#10;euum7t9pw7cdeDqq+Rr0WPMgFS/cKaqDiqH5Qk6Hh8J39/k6WP14ztbfAQAA//8DAFBLAwQUAAYA&#10;CAAAACEAFrdsFt4AAAAJAQAADwAAAGRycy9kb3ducmV2LnhtbEyPy07DMBBF90j8gzVI7Kjd0kII&#10;caqKig0LpBakdunGkzjCj8h20/D3DCtYju7RnXOr9eQsGzGmPngJ85kAhr4JuvedhM+P17sCWMrK&#10;a2WDRwnfmGBdX19VqtTh4nc47nPHqMSnUkkwOQ8l56kx6FSahQE9ZW2ITmU6Y8d1VBcqd5YvhHjg&#10;TvWePhg14IvB5mt/dhIOzvR6G9+Prbbj9q3drIYpDlLe3kybZ2AZp/wHw68+qUNNTqdw9joxK2H1&#10;VMwJpWC5AEZAsbyncScJj0IAryv+f0H9AwAA//8DAFBLAQItABQABgAIAAAAIQC2gziS/gAAAOEB&#10;AAATAAAAAAAAAAAAAAAAAAAAAABbQ29udGVudF9UeXBlc10ueG1sUEsBAi0AFAAGAAgAAAAhADj9&#10;If/WAAAAlAEAAAsAAAAAAAAAAAAAAAAALwEAAF9yZWxzLy5yZWxzUEsBAi0AFAAGAAgAAAAhAOa7&#10;qSSEAgAAFgUAAA4AAAAAAAAAAAAAAAAALgIAAGRycy9lMm9Eb2MueG1sUEsBAi0AFAAGAAgAAAAh&#10;ABa3bBbeAAAACQEAAA8AAAAAAAAAAAAAAAAA3gQAAGRycy9kb3ducmV2LnhtbFBLBQYAAAAABAAE&#10;APMAAADpBQAAAAA=&#10;" stroked="f">
                  <v:textbox style="mso-fit-shape-to-text:t">
                    <w:txbxContent>
                      <w:p w:rsidR="00CA3B48" w:rsidRDefault="00CA3B48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CA3B48" w:rsidRPr="00CA3B48" w:rsidRDefault="00630F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>Visa Status: Residence Visa</w:t>
                        </w:r>
                      </w:p>
                    </w:txbxContent>
                  </v:textbox>
                </v:shape>
              </w:pict>
            </w:r>
          </w:p>
        </w:tc>
      </w:tr>
      <w:tr w:rsidR="002C5A2D" w:rsidTr="00421C1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C5A2D" w:rsidRDefault="002C5A2D" w:rsidP="00421C1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2C5A2D" w:rsidRDefault="002C5A2D" w:rsidP="00421C19">
            <w:pPr>
              <w:pStyle w:val="ECVContactDetails0"/>
            </w:pPr>
          </w:p>
        </w:tc>
      </w:tr>
      <w:tr w:rsidR="002C5A2D" w:rsidTr="00421C1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2C5A2D" w:rsidRDefault="002C5A2D" w:rsidP="00421C19"/>
        </w:tc>
        <w:tc>
          <w:tcPr>
            <w:tcW w:w="7541" w:type="dxa"/>
            <w:shd w:val="clear" w:color="auto" w:fill="auto"/>
          </w:tcPr>
          <w:p w:rsidR="002C5A2D" w:rsidRDefault="002C5A2D" w:rsidP="00E07429">
            <w:pPr>
              <w:pStyle w:val="ECVContactDetails0"/>
              <w:tabs>
                <w:tab w:val="right" w:pos="8218"/>
              </w:tabs>
            </w:pPr>
          </w:p>
        </w:tc>
      </w:tr>
      <w:tr w:rsidR="002C5A2D" w:rsidTr="00421C1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2C5A2D" w:rsidRDefault="002C5A2D" w:rsidP="00421C19"/>
        </w:tc>
        <w:tc>
          <w:tcPr>
            <w:tcW w:w="7541" w:type="dxa"/>
            <w:shd w:val="clear" w:color="auto" w:fill="auto"/>
            <w:vAlign w:val="center"/>
          </w:tcPr>
          <w:p w:rsidR="002C5A2D" w:rsidRDefault="002C5A2D" w:rsidP="00421C19">
            <w:pPr>
              <w:pStyle w:val="ECVContactDetails0"/>
            </w:pPr>
          </w:p>
        </w:tc>
      </w:tr>
      <w:tr w:rsidR="002C5A2D" w:rsidTr="00421C1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2C5A2D" w:rsidRDefault="002C5A2D" w:rsidP="00421C19"/>
        </w:tc>
        <w:tc>
          <w:tcPr>
            <w:tcW w:w="7541" w:type="dxa"/>
            <w:shd w:val="clear" w:color="auto" w:fill="auto"/>
          </w:tcPr>
          <w:p w:rsidR="002C5A2D" w:rsidRDefault="00446569" w:rsidP="00421C19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="0054277B" w:rsidRPr="00F15C2E">
                <w:rPr>
                  <w:rStyle w:val="Hyperlink"/>
                </w:rPr>
                <w:t>umair.383768@2freemail.com</w:t>
              </w:r>
            </w:hyperlink>
            <w:r w:rsidR="0054277B">
              <w:rPr>
                <w:rStyle w:val="ECVHeadingContactDetails"/>
              </w:rPr>
              <w:t xml:space="preserve"> </w:t>
            </w:r>
          </w:p>
        </w:tc>
      </w:tr>
    </w:tbl>
    <w:p w:rsidR="002C5A2D" w:rsidRDefault="00446569" w:rsidP="002C5A2D">
      <w:pPr>
        <w:pStyle w:val="ECVTex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-1268730</wp:posOffset>
            </wp:positionV>
            <wp:extent cx="1150620" cy="13322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32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C5A2D" w:rsidTr="00421C19">
        <w:trPr>
          <w:trHeight w:val="170"/>
        </w:trPr>
        <w:tc>
          <w:tcPr>
            <w:tcW w:w="2835" w:type="dxa"/>
            <w:shd w:val="clear" w:color="auto" w:fill="auto"/>
          </w:tcPr>
          <w:p w:rsidR="002C5A2D" w:rsidRDefault="00F777EE" w:rsidP="00421C19">
            <w:pPr>
              <w:pStyle w:val="ECVLeftHeading"/>
            </w:pPr>
            <w:r>
              <w:rPr>
                <w:caps w:val="0"/>
              </w:rPr>
              <w:t>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C5A2D" w:rsidRDefault="00446569" w:rsidP="00421C1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A2D" w:rsidRDefault="002C5A2D" w:rsidP="002C5A2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00F777EE" w:rsidTr="00421C19">
        <w:trPr>
          <w:trHeight w:val="207"/>
        </w:trPr>
        <w:tc>
          <w:tcPr>
            <w:tcW w:w="2834" w:type="dxa"/>
            <w:vMerge w:val="restart"/>
            <w:shd w:val="clear" w:color="auto" w:fill="auto"/>
          </w:tcPr>
          <w:p w:rsidR="00F777EE" w:rsidRDefault="00F777EE" w:rsidP="00421C19">
            <w:pPr>
              <w:pStyle w:val="ECVDate"/>
            </w:pPr>
            <w:r>
              <w:t>Key Areas of Expertise</w:t>
            </w:r>
          </w:p>
        </w:tc>
      </w:tr>
      <w:tr w:rsidR="00F777EE" w:rsidTr="00421C19">
        <w:trPr>
          <w:trHeight w:val="184"/>
        </w:trPr>
        <w:tc>
          <w:tcPr>
            <w:tcW w:w="2834" w:type="dxa"/>
            <w:vMerge/>
            <w:shd w:val="clear" w:color="auto" w:fill="auto"/>
          </w:tcPr>
          <w:p w:rsidR="00F777EE" w:rsidRDefault="00F777EE" w:rsidP="00421C19"/>
        </w:tc>
      </w:tr>
      <w:tr w:rsidR="00F777EE" w:rsidTr="00421C19">
        <w:trPr>
          <w:trHeight w:val="184"/>
        </w:trPr>
        <w:tc>
          <w:tcPr>
            <w:tcW w:w="2834" w:type="dxa"/>
            <w:vMerge/>
            <w:shd w:val="clear" w:color="auto" w:fill="auto"/>
          </w:tcPr>
          <w:p w:rsidR="00F777EE" w:rsidRDefault="00F777EE" w:rsidP="00421C19"/>
        </w:tc>
      </w:tr>
    </w:tbl>
    <w:p w:rsidR="002C5A2D" w:rsidRPr="00270044" w:rsidRDefault="00270044" w:rsidP="004B7B99">
      <w:pPr>
        <w:pStyle w:val="ECVText"/>
        <w:tabs>
          <w:tab w:val="left" w:pos="180"/>
        </w:tabs>
        <w:ind w:left="540"/>
        <w:rPr>
          <w:sz w:val="18"/>
          <w:szCs w:val="18"/>
        </w:rPr>
      </w:pPr>
      <w:r>
        <w:rPr>
          <w:sz w:val="20"/>
          <w:szCs w:val="20"/>
        </w:rPr>
        <w:t>Sales &amp; Sales Strategy</w:t>
      </w:r>
      <w:r>
        <w:rPr>
          <w:sz w:val="20"/>
          <w:szCs w:val="20"/>
        </w:rPr>
        <w:tab/>
        <w:t xml:space="preserve"> (B2C &amp; B2B)</w:t>
      </w:r>
    </w:p>
    <w:p w:rsidR="00270044" w:rsidRPr="00270044" w:rsidRDefault="00270044" w:rsidP="00D373A9">
      <w:pPr>
        <w:pStyle w:val="ECVText"/>
        <w:tabs>
          <w:tab w:val="left" w:pos="180"/>
        </w:tabs>
        <w:ind w:left="540"/>
        <w:rPr>
          <w:sz w:val="18"/>
          <w:szCs w:val="18"/>
        </w:rPr>
      </w:pPr>
      <w:r>
        <w:rPr>
          <w:sz w:val="20"/>
          <w:szCs w:val="20"/>
        </w:rPr>
        <w:t>Customer Experience Metrics (Identification, Monitoring, Analysis)</w:t>
      </w:r>
    </w:p>
    <w:p w:rsidR="00270044" w:rsidRPr="00CF121B" w:rsidRDefault="00CF121B" w:rsidP="00D373A9">
      <w:pPr>
        <w:pStyle w:val="ECVText"/>
        <w:tabs>
          <w:tab w:val="left" w:pos="180"/>
        </w:tabs>
        <w:ind w:left="540"/>
        <w:rPr>
          <w:sz w:val="18"/>
          <w:szCs w:val="18"/>
        </w:rPr>
      </w:pPr>
      <w:r>
        <w:rPr>
          <w:sz w:val="20"/>
          <w:szCs w:val="20"/>
        </w:rPr>
        <w:t>Marketing and Distribution Strategy (Market Research, Route Optimization)</w:t>
      </w:r>
    </w:p>
    <w:p w:rsidR="00992B7A" w:rsidRDefault="00992B7A" w:rsidP="00D373A9">
      <w:pPr>
        <w:pStyle w:val="ECVText"/>
        <w:tabs>
          <w:tab w:val="left" w:pos="180"/>
        </w:tabs>
        <w:ind w:left="540"/>
        <w:rPr>
          <w:sz w:val="18"/>
          <w:szCs w:val="18"/>
        </w:rPr>
      </w:pPr>
      <w:bookmarkStart w:id="0" w:name="_GoBack"/>
      <w:bookmarkEnd w:id="0"/>
      <w:r>
        <w:rPr>
          <w:sz w:val="20"/>
          <w:szCs w:val="20"/>
        </w:rPr>
        <w:t>Supply Chain (Inventory Management, Warehousing)</w:t>
      </w:r>
    </w:p>
    <w:p w:rsidR="00992B7A" w:rsidRPr="00992B7A" w:rsidRDefault="00AB27B3" w:rsidP="00992B7A">
      <w:pPr>
        <w:pStyle w:val="ECVText"/>
        <w:tabs>
          <w:tab w:val="left" w:pos="180"/>
        </w:tabs>
        <w:ind w:left="1080"/>
        <w:rPr>
          <w:sz w:val="18"/>
          <w:szCs w:val="18"/>
        </w:rPr>
      </w:pPr>
      <w:r w:rsidRPr="00AB27B3">
        <w:rPr>
          <w:noProof/>
        </w:rPr>
        <w:pict>
          <v:shape id="_x0000_s1027" type="#_x0000_t202" style="position:absolute;left:0;text-align:left;margin-left:135.5pt;margin-top:6.65pt;width:333.65pt;height:104.6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5/hgIAABcFAAAOAAAAZHJzL2Uyb0RvYy54bWysVNuO2yAQfa/Uf0C8Z31ZsomtdVZ7qatK&#10;24u02w8ggGNUGyiQ2Nuq/94BJ2m6baWqqh8wMMNhZs4ZLq/GvkM7YZ3UqsLZWYqRUExzqTYV/vhY&#10;z5YYOU8Vp51WosJPwuGr1csXl4MpRa5b3XFhEYAoVw6mwq33pkwSx1rRU3emjVBgbLTtqYel3STc&#10;0gHQ+y7J0/QiGbTlxmomnIPdu8mIVxG/aQTz75vGCY+6CkNsPo42juswJqtLWm4sNa1k+zDoP0TR&#10;U6ng0iPUHfUUba38BaqXzGqnG3/GdJ/oppFMxBwgmyx9ls1DS42IuUBxnDmWyf0/WPZu98EiySs8&#10;x0jRHih6FKNHN3pEeajOYFwJTg8G3PwI28ByzNSZe80+OaT0bUvVRlxbq4dWUA7RZeFkcnJ0wnEB&#10;ZD281RyuoVuvI9DY2D6UDoqBAB1YejoyE0JhsEny88X5HEJkYMvO8yXJI3cJLQ/HjXX+tdA9CpMK&#10;W6A+wtPdvfMhHFoeXMJtTneS17Lr4sJu1redRTsKMqnjFzN45tap4Kx0ODYhTjsQJdwRbCHeSPvX&#10;IstJepMXs/piuZiRmsxnxSJdztKsuCkuUlKQu/pbCDAjZSs5F+peKnGQYEb+juJ9M0ziiSJEQ4WL&#10;eT6fOPpjkmn8fpdkLz10ZCf7Ci+PTrQMzL5SHNKmpaeym+bJz+HHKkMNDv9YlaiDQP0kAj+uxyg4&#10;cpDXWvMnEIbVQBuwD68JTFptv2A0QGdW2H3eUisw6t4oEFeRERJaOS7IfAFKQPbUsj61UMUAqsIe&#10;o2l666f23xorNy3cdJDzNQiyllEqQblTVHsZQ/fFnPYvRWjv03X0+vGerb4DAAD//wMAUEsDBBQA&#10;BgAIAAAAIQC4q1rm3gAAAAoBAAAPAAAAZHJzL2Rvd25yZXYueG1sTI/BTsMwEETvSPyDtUjcqNNE&#10;hRLiVBUVlx6QKEhwdGMnjrDXlu2m6d+znOC2ozeanWk2s7Ns0jGNHgUsFwUwjZ1XIw4CPt5f7tbA&#10;UpaopPWoBVx0gk17fdXIWvkzvunpkAdGIZhqKcDkHGrOU2e0k2nhg0ZivY9OZpJx4CrKM4U7y8ui&#10;uOdOjkgfjAz62eju+3ByAj6dGdUuvn71yk67fb9dhTkGIW5v5u0TsKzn/GeG3/pUHVrqdPQnVIlZ&#10;AeXDkrZkAlUFjAyP1ZqOI5GyXAFvG/5/QvsDAAD//wMAUEsBAi0AFAAGAAgAAAAhALaDOJL+AAAA&#10;4QEAABMAAAAAAAAAAAAAAAAAAAAAAFtDb250ZW50X1R5cGVzXS54bWxQSwECLQAUAAYACAAAACEA&#10;OP0h/9YAAACUAQAACwAAAAAAAAAAAAAAAAAvAQAAX3JlbHMvLnJlbHNQSwECLQAUAAYACAAAACEA&#10;TwzOf4YCAAAXBQAADgAAAAAAAAAAAAAAAAAuAgAAZHJzL2Uyb0RvYy54bWxQSwECLQAUAAYACAAA&#10;ACEAuKta5t4AAAAKAQAADwAAAAAAAAAAAAAAAADgBAAAZHJzL2Rvd25yZXYueG1sUEsFBgAAAAAE&#10;AAQA8wAAAOsFAAAAAA==&#10;" stroked="f">
            <v:textbox style="mso-fit-shape-to-text:t">
              <w:txbxContent>
                <w:p w:rsidR="00992B7A" w:rsidRDefault="00992B7A" w:rsidP="00992B7A">
                  <w:pPr>
                    <w:numPr>
                      <w:ilvl w:val="0"/>
                      <w:numId w:val="7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 Communication Skills</w:t>
                  </w:r>
                </w:p>
                <w:p w:rsidR="00992B7A" w:rsidRDefault="00992B7A" w:rsidP="00992B7A">
                  <w:pPr>
                    <w:numPr>
                      <w:ilvl w:val="0"/>
                      <w:numId w:val="7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Customer Relationship Management</w:t>
                  </w:r>
                </w:p>
                <w:p w:rsidR="00992B7A" w:rsidRDefault="00992B7A" w:rsidP="00992B7A">
                  <w:pPr>
                    <w:numPr>
                      <w:ilvl w:val="0"/>
                      <w:numId w:val="7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Relationship Management</w:t>
                  </w:r>
                </w:p>
                <w:p w:rsidR="00992B7A" w:rsidRDefault="00992B7A" w:rsidP="00992B7A">
                  <w:pPr>
                    <w:numPr>
                      <w:ilvl w:val="0"/>
                      <w:numId w:val="7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SWOT Analysis</w:t>
                  </w:r>
                </w:p>
                <w:p w:rsidR="00992B7A" w:rsidRDefault="00992B7A" w:rsidP="00992B7A">
                  <w:pPr>
                    <w:numPr>
                      <w:ilvl w:val="0"/>
                      <w:numId w:val="7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Problem Solving</w:t>
                  </w:r>
                </w:p>
                <w:p w:rsidR="00992B7A" w:rsidRDefault="00992B7A" w:rsidP="00992B7A">
                  <w:pPr>
                    <w:numPr>
                      <w:ilvl w:val="0"/>
                      <w:numId w:val="7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Training and Development</w:t>
                  </w:r>
                </w:p>
                <w:p w:rsidR="00992B7A" w:rsidRDefault="00992B7A" w:rsidP="00992B7A">
                  <w:pPr>
                    <w:numPr>
                      <w:ilvl w:val="0"/>
                      <w:numId w:val="7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Operation Optimization</w:t>
                  </w:r>
                </w:p>
                <w:p w:rsidR="004B6327" w:rsidRPr="00992B7A" w:rsidRDefault="004B6327" w:rsidP="00992B7A">
                  <w:pPr>
                    <w:numPr>
                      <w:ilvl w:val="0"/>
                      <w:numId w:val="7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 Development and Activation</w:t>
                  </w:r>
                </w:p>
              </w:txbxContent>
            </v:textbox>
          </v:shape>
        </w:pic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00F777EE" w:rsidTr="00421C19">
        <w:trPr>
          <w:trHeight w:val="235"/>
        </w:trPr>
        <w:tc>
          <w:tcPr>
            <w:tcW w:w="2834" w:type="dxa"/>
            <w:vMerge w:val="restart"/>
            <w:shd w:val="clear" w:color="auto" w:fill="auto"/>
          </w:tcPr>
          <w:p w:rsidR="00F777EE" w:rsidRDefault="00992B7A" w:rsidP="00421C19">
            <w:pPr>
              <w:pStyle w:val="ECVDate"/>
            </w:pPr>
            <w:r>
              <w:t>Soft Skills</w:t>
            </w:r>
          </w:p>
        </w:tc>
      </w:tr>
      <w:tr w:rsidR="00F777EE" w:rsidTr="00421C19">
        <w:trPr>
          <w:trHeight w:val="184"/>
        </w:trPr>
        <w:tc>
          <w:tcPr>
            <w:tcW w:w="2834" w:type="dxa"/>
            <w:vMerge/>
            <w:shd w:val="clear" w:color="auto" w:fill="auto"/>
          </w:tcPr>
          <w:p w:rsidR="00F777EE" w:rsidRDefault="00F777EE" w:rsidP="00421C19"/>
        </w:tc>
      </w:tr>
      <w:tr w:rsidR="00F777EE" w:rsidTr="00421C19">
        <w:trPr>
          <w:trHeight w:val="184"/>
        </w:trPr>
        <w:tc>
          <w:tcPr>
            <w:tcW w:w="2834" w:type="dxa"/>
            <w:vMerge/>
            <w:shd w:val="clear" w:color="auto" w:fill="auto"/>
          </w:tcPr>
          <w:p w:rsidR="00F777EE" w:rsidRDefault="00F777EE" w:rsidP="00421C19"/>
        </w:tc>
      </w:tr>
    </w:tbl>
    <w:p w:rsidR="00992B7A" w:rsidRPr="00992B7A" w:rsidRDefault="00992B7A" w:rsidP="00992B7A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F777EE" w:rsidTr="004951EC">
        <w:trPr>
          <w:trHeight w:val="170"/>
        </w:trPr>
        <w:tc>
          <w:tcPr>
            <w:tcW w:w="2835" w:type="dxa"/>
            <w:shd w:val="clear" w:color="auto" w:fill="auto"/>
          </w:tcPr>
          <w:p w:rsidR="00992B7A" w:rsidRDefault="00992B7A" w:rsidP="004951EC">
            <w:pPr>
              <w:pStyle w:val="ECVLeftHeading"/>
              <w:rPr>
                <w:caps w:val="0"/>
              </w:rPr>
            </w:pPr>
          </w:p>
          <w:p w:rsidR="00992B7A" w:rsidRDefault="00992B7A" w:rsidP="004951EC">
            <w:pPr>
              <w:pStyle w:val="ECVLeftHeading"/>
              <w:rPr>
                <w:caps w:val="0"/>
              </w:rPr>
            </w:pPr>
          </w:p>
          <w:p w:rsidR="00992B7A" w:rsidRDefault="00992B7A" w:rsidP="004951EC">
            <w:pPr>
              <w:pStyle w:val="ECVLeftHeading"/>
              <w:rPr>
                <w:caps w:val="0"/>
              </w:rPr>
            </w:pPr>
          </w:p>
          <w:p w:rsidR="00992B7A" w:rsidRDefault="00992B7A" w:rsidP="004951EC">
            <w:pPr>
              <w:pStyle w:val="ECVLeftHeading"/>
              <w:rPr>
                <w:caps w:val="0"/>
              </w:rPr>
            </w:pPr>
          </w:p>
          <w:p w:rsidR="00992B7A" w:rsidRDefault="00992B7A" w:rsidP="004951EC">
            <w:pPr>
              <w:pStyle w:val="ECVLeftHeading"/>
              <w:rPr>
                <w:caps w:val="0"/>
              </w:rPr>
            </w:pPr>
          </w:p>
          <w:p w:rsidR="00992B7A" w:rsidRDefault="00992B7A" w:rsidP="004951EC">
            <w:pPr>
              <w:pStyle w:val="ECVLeftHeading"/>
              <w:rPr>
                <w:caps w:val="0"/>
              </w:rPr>
            </w:pPr>
          </w:p>
          <w:p w:rsidR="00992B7A" w:rsidRDefault="00992B7A" w:rsidP="004951EC">
            <w:pPr>
              <w:pStyle w:val="ECVLeftHeading"/>
              <w:rPr>
                <w:caps w:val="0"/>
              </w:rPr>
            </w:pPr>
          </w:p>
          <w:p w:rsidR="00992B7A" w:rsidRDefault="00992B7A" w:rsidP="004951EC">
            <w:pPr>
              <w:pStyle w:val="ECVLeftHeading"/>
              <w:rPr>
                <w:caps w:val="0"/>
              </w:rPr>
            </w:pPr>
          </w:p>
          <w:p w:rsidR="00F777EE" w:rsidRDefault="00C14BF3" w:rsidP="00C14BF3">
            <w:pPr>
              <w:pStyle w:val="ECVLeftHeading"/>
              <w:jc w:val="left"/>
            </w:pPr>
            <w:r>
              <w:rPr>
                <w:caps w:val="0"/>
              </w:rPr>
              <w:t xml:space="preserve">                   WO</w:t>
            </w:r>
            <w:r w:rsidR="00F777EE">
              <w:rPr>
                <w:caps w:val="0"/>
              </w:rPr>
              <w:t>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777EE" w:rsidRDefault="00446569" w:rsidP="004951EC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327">
              <w:t>……….</w:t>
            </w:r>
          </w:p>
        </w:tc>
      </w:tr>
    </w:tbl>
    <w:p w:rsidR="00F777EE" w:rsidRDefault="00AB27B3" w:rsidP="00F777EE">
      <w:pPr>
        <w:pStyle w:val="ECVText"/>
      </w:pPr>
      <w:r w:rsidRPr="00AB27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3.75pt;margin-top:35.3pt;width:134.25pt;height:63pt;z-index:251663872;mso-position-horizontal-relative:text;mso-position-vertical-relative:text" wrapcoords="-121 0 -121 21343 21600 21343 21600 0 -121 0">
            <v:imagedata r:id="rId11" o:title=""/>
            <w10:wrap type="through"/>
          </v:shape>
          <o:OLEObject Type="Embed" ProgID="PBrush" ShapeID="_x0000_s1046" DrawAspect="Content" ObjectID="_1599393146" r:id="rId12"/>
        </w:pic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30F79" w:rsidTr="00C42150">
        <w:tc>
          <w:tcPr>
            <w:tcW w:w="2834" w:type="dxa"/>
            <w:vMerge w:val="restart"/>
            <w:shd w:val="clear" w:color="auto" w:fill="auto"/>
          </w:tcPr>
          <w:p w:rsidR="00630F79" w:rsidRDefault="002249CA" w:rsidP="00C42150">
            <w:pPr>
              <w:pStyle w:val="ECVDate"/>
            </w:pPr>
            <w:r>
              <w:t>03</w:t>
            </w:r>
            <w:r w:rsidR="00630F79">
              <w:t>/2018–Present</w:t>
            </w:r>
          </w:p>
        </w:tc>
        <w:tc>
          <w:tcPr>
            <w:tcW w:w="7541" w:type="dxa"/>
            <w:shd w:val="clear" w:color="auto" w:fill="auto"/>
          </w:tcPr>
          <w:p w:rsidR="00630F79" w:rsidRDefault="00630F79" w:rsidP="00C42150">
            <w:pPr>
              <w:pStyle w:val="ECVSubSectionHeading"/>
            </w:pPr>
            <w:r>
              <w:t>Sales Consultant</w:t>
            </w:r>
          </w:p>
        </w:tc>
      </w:tr>
      <w:tr w:rsidR="00630F79" w:rsidTr="00C42150">
        <w:tc>
          <w:tcPr>
            <w:tcW w:w="2834" w:type="dxa"/>
            <w:vMerge/>
            <w:shd w:val="clear" w:color="auto" w:fill="auto"/>
          </w:tcPr>
          <w:p w:rsidR="00630F79" w:rsidRDefault="00630F79" w:rsidP="00C42150"/>
        </w:tc>
        <w:tc>
          <w:tcPr>
            <w:tcW w:w="7541" w:type="dxa"/>
            <w:shd w:val="clear" w:color="auto" w:fill="auto"/>
          </w:tcPr>
          <w:p w:rsidR="00630F79" w:rsidRDefault="00630F79" w:rsidP="00C42150">
            <w:pPr>
              <w:pStyle w:val="ECVOrganisationDetails"/>
            </w:pPr>
            <w:r>
              <w:rPr>
                <w:sz w:val="22"/>
              </w:rPr>
              <w:t>SamTech Middle East</w:t>
            </w:r>
          </w:p>
        </w:tc>
      </w:tr>
      <w:tr w:rsidR="00630F79" w:rsidTr="00C42150">
        <w:tc>
          <w:tcPr>
            <w:tcW w:w="2834" w:type="dxa"/>
            <w:vMerge/>
            <w:shd w:val="clear" w:color="auto" w:fill="auto"/>
          </w:tcPr>
          <w:p w:rsidR="00630F79" w:rsidRDefault="00630F79" w:rsidP="00C42150"/>
        </w:tc>
        <w:tc>
          <w:tcPr>
            <w:tcW w:w="7541" w:type="dxa"/>
            <w:shd w:val="clear" w:color="auto" w:fill="auto"/>
          </w:tcPr>
          <w:p w:rsidR="00630F79" w:rsidRDefault="00630F79" w:rsidP="00630F79">
            <w:pPr>
              <w:pStyle w:val="EuropassSectionDetails"/>
              <w:numPr>
                <w:ilvl w:val="0"/>
                <w:numId w:val="2"/>
              </w:numPr>
            </w:pPr>
            <w:r>
              <w:rPr>
                <w:rStyle w:val="EuropassTextBoldAndUnderline"/>
              </w:rPr>
              <w:t>​</w:t>
            </w:r>
            <w:r>
              <w:t>Complete portfolio management of New Voice International products</w:t>
            </w:r>
          </w:p>
          <w:p w:rsidR="002249CA" w:rsidRDefault="002249CA" w:rsidP="002249CA">
            <w:pPr>
              <w:pStyle w:val="EuropassSectionDetails"/>
              <w:numPr>
                <w:ilvl w:val="0"/>
                <w:numId w:val="2"/>
              </w:numPr>
            </w:pPr>
            <w:r>
              <w:t>Identifying target market, customizing product pitch</w:t>
            </w:r>
          </w:p>
          <w:p w:rsidR="002249CA" w:rsidRDefault="002249CA" w:rsidP="002249CA">
            <w:pPr>
              <w:pStyle w:val="EuropassSectionDetails"/>
              <w:numPr>
                <w:ilvl w:val="0"/>
                <w:numId w:val="2"/>
              </w:numPr>
            </w:pPr>
            <w:r>
              <w:t>Lead generation and conversion</w:t>
            </w:r>
          </w:p>
          <w:p w:rsidR="002249CA" w:rsidRDefault="00446569" w:rsidP="002249CA">
            <w:pPr>
              <w:pStyle w:val="EuropassSectionDetails"/>
              <w:numPr>
                <w:ilvl w:val="0"/>
                <w:numId w:val="2"/>
              </w:numPr>
            </w:pPr>
            <w:r>
              <w:t xml:space="preserve">Clarifying and relaying client needs to vendor </w:t>
            </w:r>
          </w:p>
          <w:p w:rsidR="00446569" w:rsidRDefault="00446569" w:rsidP="002249CA">
            <w:pPr>
              <w:pStyle w:val="EuropassSectionDetails"/>
              <w:numPr>
                <w:ilvl w:val="0"/>
                <w:numId w:val="2"/>
              </w:numPr>
            </w:pPr>
            <w:r>
              <w:t>Enabling implementation</w:t>
            </w:r>
          </w:p>
          <w:p w:rsidR="00630F79" w:rsidRPr="00017085" w:rsidRDefault="00630F79" w:rsidP="00630F79">
            <w:pPr>
              <w:pStyle w:val="europass5fbulleted5flist"/>
              <w:ind w:left="216"/>
            </w:pPr>
            <w:r>
              <w:br/>
            </w:r>
            <w:r w:rsidRPr="00017085">
              <w:rPr>
                <w:b/>
                <w:u w:val="single"/>
              </w:rPr>
              <w:t>Key Achievements</w:t>
            </w:r>
          </w:p>
          <w:p w:rsidR="00630F79" w:rsidRDefault="00630F79" w:rsidP="00C42150">
            <w:pPr>
              <w:pStyle w:val="europass5fbulleted5flist"/>
              <w:numPr>
                <w:ilvl w:val="0"/>
                <w:numId w:val="2"/>
              </w:numPr>
            </w:pPr>
            <w:r>
              <w:t>Oversaw implementation of</w:t>
            </w:r>
            <w:r w:rsidR="002249CA">
              <w:t xml:space="preserve"> New Voice’s</w:t>
            </w:r>
            <w:r>
              <w:t>MobiCall at Dubai Civil Defence HQ</w:t>
            </w:r>
          </w:p>
        </w:tc>
      </w:tr>
    </w:tbl>
    <w:p w:rsidR="00630F79" w:rsidRDefault="00630F79" w:rsidP="00F777E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F777EE" w:rsidTr="004951EC">
        <w:tc>
          <w:tcPr>
            <w:tcW w:w="2834" w:type="dxa"/>
            <w:vMerge w:val="restart"/>
            <w:shd w:val="clear" w:color="auto" w:fill="auto"/>
          </w:tcPr>
          <w:p w:rsidR="00F777EE" w:rsidRDefault="00AB27B3" w:rsidP="004951EC">
            <w:pPr>
              <w:pStyle w:val="ECVDate"/>
            </w:pPr>
            <w:r w:rsidRPr="00AB27B3">
              <w:rPr>
                <w:noProof/>
              </w:rPr>
              <w:pict>
                <v:shape id="_x0000_s1039" type="#_x0000_t75" style="position:absolute;left:0;text-align:left;margin-left:35.65pt;margin-top:13.1pt;width:96.2pt;height:96.2pt;z-index:251659776" wrapcoords="-114 0 -114 21486 21600 21486 21600 0 -114 0">
                  <v:imagedata r:id="rId13" o:title=""/>
                  <w10:wrap type="tight"/>
                </v:shape>
                <o:OLEObject Type="Embed" ProgID="PBrush" ShapeID="_x0000_s1039" DrawAspect="Content" ObjectID="_1599393147" r:id="rId14"/>
              </w:pict>
            </w:r>
            <w:r w:rsidR="00F777EE">
              <w:t>01/2017–</w:t>
            </w:r>
            <w:r w:rsidR="00630F79">
              <w:t>01/2018</w:t>
            </w:r>
          </w:p>
        </w:tc>
        <w:tc>
          <w:tcPr>
            <w:tcW w:w="7541" w:type="dxa"/>
            <w:shd w:val="clear" w:color="auto" w:fill="auto"/>
          </w:tcPr>
          <w:p w:rsidR="00F777EE" w:rsidRDefault="00F777EE" w:rsidP="004951EC">
            <w:pPr>
              <w:pStyle w:val="ECVSubSectionHeading"/>
            </w:pPr>
            <w:r>
              <w:t>Area Sales Manager</w:t>
            </w:r>
          </w:p>
        </w:tc>
      </w:tr>
      <w:tr w:rsidR="00F777EE" w:rsidTr="004951EC">
        <w:tc>
          <w:tcPr>
            <w:tcW w:w="2834" w:type="dxa"/>
            <w:vMerge/>
            <w:shd w:val="clear" w:color="auto" w:fill="auto"/>
          </w:tcPr>
          <w:p w:rsidR="00F777EE" w:rsidRDefault="00F777EE" w:rsidP="004951EC"/>
        </w:tc>
        <w:tc>
          <w:tcPr>
            <w:tcW w:w="7541" w:type="dxa"/>
            <w:shd w:val="clear" w:color="auto" w:fill="auto"/>
          </w:tcPr>
          <w:p w:rsidR="00F777EE" w:rsidRDefault="00F777EE" w:rsidP="004951EC">
            <w:pPr>
              <w:pStyle w:val="ECVOrganisationDetails"/>
            </w:pPr>
            <w:r>
              <w:rPr>
                <w:sz w:val="22"/>
              </w:rPr>
              <w:t>Philip Morris Pakistan Limited – Philip Morris International</w:t>
            </w:r>
          </w:p>
        </w:tc>
      </w:tr>
      <w:tr w:rsidR="00F777EE" w:rsidTr="004951EC">
        <w:tc>
          <w:tcPr>
            <w:tcW w:w="2834" w:type="dxa"/>
            <w:vMerge/>
            <w:shd w:val="clear" w:color="auto" w:fill="auto"/>
          </w:tcPr>
          <w:p w:rsidR="00F777EE" w:rsidRDefault="00F777EE" w:rsidP="004951EC"/>
        </w:tc>
        <w:tc>
          <w:tcPr>
            <w:tcW w:w="7541" w:type="dxa"/>
            <w:shd w:val="clear" w:color="auto" w:fill="auto"/>
          </w:tcPr>
          <w:p w:rsidR="00F777EE" w:rsidRDefault="00F777EE" w:rsidP="004951EC">
            <w:pPr>
              <w:pStyle w:val="EuropassSectionDetails"/>
              <w:numPr>
                <w:ilvl w:val="0"/>
                <w:numId w:val="2"/>
              </w:numPr>
            </w:pPr>
            <w:r>
              <w:rPr>
                <w:rStyle w:val="EuropassTextBoldAndUnderline"/>
              </w:rPr>
              <w:t>​</w:t>
            </w:r>
            <w:r w:rsidR="00630F79" w:rsidRPr="00630F79">
              <w:rPr>
                <w:rStyle w:val="EuropassTextBoldAndUnderline"/>
                <w:b w:val="0"/>
                <w:bCs/>
                <w:u w:val="none"/>
              </w:rPr>
              <w:t>D</w:t>
            </w:r>
            <w:r>
              <w:t>evelop</w:t>
            </w:r>
            <w:r w:rsidR="00630F79">
              <w:t>ed</w:t>
            </w:r>
            <w:r>
              <w:t xml:space="preserve"> and implement</w:t>
            </w:r>
            <w:r w:rsidR="00630F79">
              <w:t>ed</w:t>
            </w:r>
            <w:r>
              <w:t xml:space="preserve"> Area Business Plans in line with regional plans. </w:t>
            </w:r>
          </w:p>
          <w:p w:rsidR="00F777EE" w:rsidRDefault="00F777EE" w:rsidP="004951EC">
            <w:pPr>
              <w:pStyle w:val="europass5fbulleted5flist"/>
              <w:numPr>
                <w:ilvl w:val="0"/>
                <w:numId w:val="2"/>
              </w:numPr>
            </w:pPr>
            <w:r>
              <w:t>Ensure</w:t>
            </w:r>
            <w:r w:rsidR="00630F79">
              <w:t>d</w:t>
            </w:r>
            <w:r>
              <w:t xml:space="preserve"> achievement of shipment volumes, in market sales and otherdist</w:t>
            </w:r>
            <w:r w:rsidR="00630F79">
              <w:t xml:space="preserve">ribution </w:t>
            </w:r>
            <w:r>
              <w:t>related KSIs (Coverage, Hit rate and Call Frequency).</w:t>
            </w:r>
          </w:p>
          <w:p w:rsidR="00F777EE" w:rsidRDefault="00630F79" w:rsidP="004951EC">
            <w:pPr>
              <w:pStyle w:val="europass5fbulleted5flist"/>
              <w:numPr>
                <w:ilvl w:val="0"/>
                <w:numId w:val="2"/>
              </w:numPr>
            </w:pPr>
            <w:r>
              <w:t>D</w:t>
            </w:r>
            <w:r w:rsidR="00F777EE">
              <w:t>evelop</w:t>
            </w:r>
            <w:r>
              <w:t>ed</w:t>
            </w:r>
            <w:r w:rsidR="00F777EE">
              <w:t xml:space="preserve"> DSRs &amp; Distributors through On the Job Coaching by work-with process to ensure SICM implementation. </w:t>
            </w:r>
          </w:p>
          <w:p w:rsidR="00F777EE" w:rsidRPr="00017085" w:rsidRDefault="00F777EE" w:rsidP="004951EC">
            <w:pPr>
              <w:pStyle w:val="europass5fbulleted5flist"/>
              <w:numPr>
                <w:ilvl w:val="0"/>
                <w:numId w:val="2"/>
              </w:numPr>
            </w:pPr>
            <w:r>
              <w:t>Develop</w:t>
            </w:r>
            <w:r w:rsidR="00630F79">
              <w:t>ed</w:t>
            </w:r>
            <w:r>
              <w:t xml:space="preserve"> relationships with trade directly &amp; through DSRs, and leverage</w:t>
            </w:r>
            <w:r w:rsidR="00630F79">
              <w:t>d</w:t>
            </w:r>
            <w:r>
              <w:t xml:space="preserve"> these relationships to capitalize on business growth opportunities and to achieve smooth execution of the Area Business Plan.</w:t>
            </w:r>
            <w:r>
              <w:br/>
            </w:r>
            <w:r>
              <w:br/>
            </w:r>
            <w:r w:rsidRPr="00017085">
              <w:rPr>
                <w:b/>
                <w:u w:val="single"/>
              </w:rPr>
              <w:t>Key Achievements</w:t>
            </w:r>
          </w:p>
          <w:p w:rsidR="00F777EE" w:rsidRDefault="00F777EE" w:rsidP="004951EC">
            <w:pPr>
              <w:pStyle w:val="europass5fbulleted5flist"/>
              <w:numPr>
                <w:ilvl w:val="0"/>
                <w:numId w:val="2"/>
              </w:numPr>
            </w:pPr>
            <w:r>
              <w:t>Increased core brand availability from 65% to 100% in covered universe</w:t>
            </w:r>
          </w:p>
          <w:p w:rsidR="00F777EE" w:rsidRDefault="00F777EE" w:rsidP="004951EC">
            <w:pPr>
              <w:pStyle w:val="europass5fbulleted5flist"/>
              <w:numPr>
                <w:ilvl w:val="0"/>
                <w:numId w:val="2"/>
              </w:numPr>
            </w:pPr>
            <w:r>
              <w:t>Increased core brand visibility by engaging retailers</w:t>
            </w:r>
          </w:p>
          <w:p w:rsidR="00F777EE" w:rsidRDefault="00F777EE" w:rsidP="004951EC">
            <w:pPr>
              <w:pStyle w:val="europass5fbulleted5flist"/>
              <w:numPr>
                <w:ilvl w:val="0"/>
                <w:numId w:val="2"/>
              </w:numPr>
            </w:pPr>
            <w:r>
              <w:t>Increased average hit rate of sales force by 20%</w:t>
            </w:r>
          </w:p>
          <w:p w:rsidR="002249CA" w:rsidRDefault="00F777EE" w:rsidP="004951EC">
            <w:pPr>
              <w:pStyle w:val="europass5fbulleted5flist"/>
              <w:numPr>
                <w:ilvl w:val="0"/>
                <w:numId w:val="2"/>
              </w:numPr>
            </w:pPr>
            <w:r>
              <w:t>Ensured 100% call efficiency</w:t>
            </w:r>
          </w:p>
          <w:p w:rsidR="002249CA" w:rsidRDefault="002249CA" w:rsidP="002249CA">
            <w:pPr>
              <w:pStyle w:val="europass5fbulleted5flist"/>
              <w:ind w:left="216"/>
            </w:pPr>
          </w:p>
          <w:p w:rsidR="00F777EE" w:rsidRDefault="00F777EE" w:rsidP="002249CA">
            <w:pPr>
              <w:pStyle w:val="europass5fbulleted5flist"/>
              <w:ind w:left="216"/>
            </w:pPr>
            <w:r>
              <w:lastRenderedPageBreak/>
              <w:br/>
              <w:t>​​​</w:t>
            </w:r>
          </w:p>
        </w:tc>
      </w:tr>
    </w:tbl>
    <w:p w:rsidR="00F777EE" w:rsidRDefault="00F777EE" w:rsidP="00F777E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F777EE" w:rsidTr="004951EC">
        <w:tc>
          <w:tcPr>
            <w:tcW w:w="2834" w:type="dxa"/>
            <w:vMerge w:val="restart"/>
            <w:shd w:val="clear" w:color="auto" w:fill="auto"/>
          </w:tcPr>
          <w:p w:rsidR="00F777EE" w:rsidRDefault="00AB27B3" w:rsidP="004951EC">
            <w:pPr>
              <w:pStyle w:val="ECVDate"/>
            </w:pPr>
            <w:r w:rsidRPr="00AB27B3">
              <w:rPr>
                <w:noProof/>
              </w:rPr>
              <w:pict>
                <v:shape id="_x0000_s1040" type="#_x0000_t75" style="position:absolute;left:0;text-align:left;margin-left:35.65pt;margin-top:41.7pt;width:96.2pt;height:50.7pt;z-index:251660800" wrapcoords="-123 0 -123 21365 21600 21365 21600 0 -123 0">
                  <v:imagedata r:id="rId15" o:title=""/>
                  <w10:wrap type="tight"/>
                </v:shape>
                <o:OLEObject Type="Embed" ProgID="PBrush" ShapeID="_x0000_s1040" DrawAspect="Content" ObjectID="_1599393148" r:id="rId16"/>
              </w:pict>
            </w:r>
            <w:r w:rsidR="00F777EE">
              <w:t>07/2015–01/2017</w:t>
            </w:r>
          </w:p>
        </w:tc>
        <w:tc>
          <w:tcPr>
            <w:tcW w:w="7541" w:type="dxa"/>
            <w:shd w:val="clear" w:color="auto" w:fill="auto"/>
          </w:tcPr>
          <w:p w:rsidR="00F777EE" w:rsidRDefault="00F777EE" w:rsidP="004951EC">
            <w:pPr>
              <w:pStyle w:val="ECVSubSectionHeading"/>
            </w:pPr>
            <w:r>
              <w:t>Area Business Manager</w:t>
            </w:r>
          </w:p>
        </w:tc>
      </w:tr>
      <w:tr w:rsidR="00F777EE" w:rsidTr="004951EC">
        <w:tc>
          <w:tcPr>
            <w:tcW w:w="2834" w:type="dxa"/>
            <w:vMerge/>
            <w:shd w:val="clear" w:color="auto" w:fill="auto"/>
          </w:tcPr>
          <w:p w:rsidR="00F777EE" w:rsidRDefault="00F777EE" w:rsidP="004951EC"/>
        </w:tc>
        <w:tc>
          <w:tcPr>
            <w:tcW w:w="7541" w:type="dxa"/>
            <w:shd w:val="clear" w:color="auto" w:fill="auto"/>
          </w:tcPr>
          <w:p w:rsidR="00F777EE" w:rsidRDefault="00F777EE" w:rsidP="004951EC">
            <w:pPr>
              <w:pStyle w:val="ECVOrganisationDetails"/>
            </w:pPr>
            <w:r w:rsidRPr="00077772">
              <w:rPr>
                <w:sz w:val="22"/>
              </w:rPr>
              <w:t>Toyota Indus Motor Company</w:t>
            </w:r>
            <w:r>
              <w:rPr>
                <w:sz w:val="22"/>
              </w:rPr>
              <w:t xml:space="preserve"> Pakistan</w:t>
            </w:r>
            <w:r w:rsidRPr="00077772">
              <w:rPr>
                <w:sz w:val="22"/>
              </w:rPr>
              <w:t xml:space="preserve"> Ltd </w:t>
            </w:r>
          </w:p>
        </w:tc>
      </w:tr>
      <w:tr w:rsidR="00F777EE" w:rsidTr="004951EC">
        <w:tc>
          <w:tcPr>
            <w:tcW w:w="2834" w:type="dxa"/>
            <w:vMerge/>
            <w:shd w:val="clear" w:color="auto" w:fill="auto"/>
          </w:tcPr>
          <w:p w:rsidR="00F777EE" w:rsidRDefault="00F777EE" w:rsidP="004951EC"/>
        </w:tc>
        <w:tc>
          <w:tcPr>
            <w:tcW w:w="7541" w:type="dxa"/>
            <w:shd w:val="clear" w:color="auto" w:fill="auto"/>
          </w:tcPr>
          <w:p w:rsidR="00F777EE" w:rsidRDefault="00F777EE" w:rsidP="004951EC">
            <w:pPr>
              <w:pStyle w:val="EuropassSectionDetails"/>
            </w:pPr>
            <w:r>
              <w:t xml:space="preserve">Toyota - Indus Motor Company, Lahore (Pakistan) </w:t>
            </w:r>
          </w:p>
          <w:p w:rsidR="00F777EE" w:rsidRDefault="00F777EE" w:rsidP="004951EC">
            <w:pPr>
              <w:pStyle w:val="EuropassSectionDetails"/>
            </w:pPr>
            <w:r>
              <w:t>▪Part of the after-sales marketing (Service, Spare Parts) team at Regional Office</w:t>
            </w:r>
          </w:p>
          <w:p w:rsidR="00F777EE" w:rsidRDefault="00F777EE" w:rsidP="004951EC">
            <w:pPr>
              <w:pStyle w:val="EuropassSectionDetails"/>
            </w:pPr>
            <w:r>
              <w:t>▪</w:t>
            </w:r>
            <w:r w:rsidR="00630F79">
              <w:t>Monitored and supported</w:t>
            </w:r>
            <w:r>
              <w:t xml:space="preserve"> 19 Toyota 3S Dealerships spread across Punjab with direct responsibilities assigned at 5.</w:t>
            </w:r>
          </w:p>
          <w:p w:rsidR="00F777EE" w:rsidRDefault="00F777EE" w:rsidP="004951EC">
            <w:pPr>
              <w:pStyle w:val="EuropassSectionDetails"/>
            </w:pPr>
            <w:r>
              <w:t>▪</w:t>
            </w:r>
            <w:r w:rsidR="00630F79">
              <w:t xml:space="preserve"> (Spare Parts) Supported</w:t>
            </w:r>
            <w:r>
              <w:t xml:space="preserve"> dealers in inventory management, forecasting demand, invoicing, data analysis and pushing sales of new Toyota Genuine products to ensure Parts Purchasing Targets are met.</w:t>
            </w:r>
          </w:p>
          <w:p w:rsidR="00F777EE" w:rsidRDefault="00F777EE" w:rsidP="004951EC">
            <w:pPr>
              <w:pStyle w:val="EuropassSectionDetails"/>
            </w:pPr>
            <w:r>
              <w:t>▪</w:t>
            </w:r>
            <w:r w:rsidR="00630F79">
              <w:t xml:space="preserve"> (Service) Implemented</w:t>
            </w:r>
            <w:r>
              <w:t xml:space="preserve"> Toyota Motor Corporation (TMC) standards at dealers, including but not limited to staff training, technical audits, support surveys and visits etc.</w:t>
            </w:r>
          </w:p>
          <w:p w:rsidR="00F777EE" w:rsidRDefault="00F777EE" w:rsidP="004951EC">
            <w:pPr>
              <w:pStyle w:val="EuropassSectionDetails"/>
            </w:pPr>
            <w:r>
              <w:t>▪Liaison between IMC's Central Parts Depot in Karachi and regional dealerships</w:t>
            </w:r>
          </w:p>
          <w:p w:rsidR="00F777EE" w:rsidRDefault="00F777EE" w:rsidP="004951EC">
            <w:pPr>
              <w:pStyle w:val="EuropassSectionDetails"/>
            </w:pPr>
            <w:r>
              <w:t>▪</w:t>
            </w:r>
            <w:r w:rsidR="00630F79">
              <w:t>Monitored, reported and presented</w:t>
            </w:r>
            <w:r>
              <w:t xml:space="preserve"> dealer KPIs including but not limited to CSI, Sales, Customer retention etc.</w:t>
            </w:r>
          </w:p>
          <w:p w:rsidR="00F777EE" w:rsidRDefault="00F777EE" w:rsidP="004951EC">
            <w:pPr>
              <w:pStyle w:val="EuropassSectionDetails"/>
              <w:rPr>
                <w:rStyle w:val="EuropassTextBoldAndUnderline"/>
              </w:rPr>
            </w:pPr>
            <w:r>
              <w:t>▪Man management, Kaizen cultivation, propagation of The Toyota Way, Toyota Production System and Toyota Business Practices at dealers​</w:t>
            </w:r>
          </w:p>
          <w:p w:rsidR="00F777EE" w:rsidRDefault="00F777EE" w:rsidP="004951EC">
            <w:pPr>
              <w:pStyle w:val="EuropassSectionDetails"/>
            </w:pPr>
            <w:r>
              <w:rPr>
                <w:rStyle w:val="EuropassTextBoldAndUnderline"/>
              </w:rPr>
              <w:t>Key Achievements</w:t>
            </w:r>
            <w:r>
              <w:t xml:space="preserve">: </w:t>
            </w:r>
          </w:p>
          <w:p w:rsidR="00F777EE" w:rsidRDefault="00F777EE" w:rsidP="004951EC">
            <w:pPr>
              <w:pStyle w:val="EuropassSectionDetails"/>
            </w:pPr>
            <w:r>
              <w:t>1. Helped dealerships achieve highest part sales growth for FY 2015-2016.</w:t>
            </w:r>
          </w:p>
          <w:p w:rsidR="00F777EE" w:rsidRDefault="00F777EE" w:rsidP="004951EC">
            <w:pPr>
              <w:pStyle w:val="EuropassSectionDetails"/>
            </w:pPr>
            <w:r>
              <w:t>2. Oversaw implementation of Express Maintenance at two 3S dealerships, increasing bay productivity by 50%.</w:t>
            </w:r>
          </w:p>
          <w:p w:rsidR="00F777EE" w:rsidRDefault="00F777EE" w:rsidP="004951EC">
            <w:pPr>
              <w:pStyle w:val="EuropassSectionDetails"/>
            </w:pPr>
            <w:r>
              <w:t>3. For FY2015-2016, Best in Service Award, Top 2 in regional CSI rankings and the highest increase in customer footfall were achieved by dealers assigned to me.</w:t>
            </w:r>
          </w:p>
          <w:p w:rsidR="00F777EE" w:rsidRDefault="00F777EE" w:rsidP="004951EC">
            <w:pPr>
              <w:pStyle w:val="EuropassSectionDetails"/>
            </w:pPr>
            <w:r>
              <w:t>4. Nominated to represent IMC at Body &amp; Paint policy finalization meeting at Toyota Motors Asia Pacific HQ in Singapore. Subsequently assigned additional responsibilities as national B&amp;P PIC.</w:t>
            </w:r>
          </w:p>
          <w:p w:rsidR="00F777EE" w:rsidRDefault="00F777EE" w:rsidP="004951EC">
            <w:pPr>
              <w:pStyle w:val="EuropassSectionDetails"/>
            </w:pPr>
            <w:r>
              <w:t>5.Designated regional PIC for dealership HR Policy Development for FY 2016-2017</w:t>
            </w:r>
            <w:r>
              <w:br/>
            </w:r>
            <w:r>
              <w:br/>
            </w:r>
          </w:p>
        </w:tc>
      </w:tr>
    </w:tbl>
    <w:p w:rsidR="002C5A2D" w:rsidRDefault="002C5A2D" w:rsidP="002C5A2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C5A2D" w:rsidTr="00421C19">
        <w:trPr>
          <w:trHeight w:val="170"/>
        </w:trPr>
        <w:tc>
          <w:tcPr>
            <w:tcW w:w="2835" w:type="dxa"/>
            <w:shd w:val="clear" w:color="auto" w:fill="auto"/>
          </w:tcPr>
          <w:p w:rsidR="002C5A2D" w:rsidRDefault="002C5A2D" w:rsidP="00421C19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C5A2D" w:rsidRDefault="00446569" w:rsidP="00421C1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A2D" w:rsidRDefault="002C5A2D" w:rsidP="002C5A2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C5A2D" w:rsidTr="00421C19">
        <w:tc>
          <w:tcPr>
            <w:tcW w:w="2834" w:type="dxa"/>
            <w:shd w:val="clear" w:color="auto" w:fill="auto"/>
          </w:tcPr>
          <w:p w:rsidR="002C5A2D" w:rsidRDefault="002C5A2D" w:rsidP="00421C19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2C5A2D" w:rsidRDefault="002C5A2D" w:rsidP="00421C19">
            <w:pPr>
              <w:pStyle w:val="ECVSubSectionHeading"/>
            </w:pPr>
            <w:r>
              <w:t>Bachelor of Engineering - Mechanical Engineering</w:t>
            </w:r>
          </w:p>
          <w:p w:rsidR="007039E2" w:rsidRDefault="007039E2" w:rsidP="00421C19">
            <w:pPr>
              <w:pStyle w:val="ECVSubSectionHeading"/>
            </w:pPr>
          </w:p>
          <w:p w:rsidR="007039E2" w:rsidRDefault="007039E2" w:rsidP="00421C19">
            <w:pPr>
              <w:pStyle w:val="ECVSubSectionHeading"/>
            </w:pPr>
            <w:r>
              <w:t>National University of Science and Technology (NUST)</w:t>
            </w:r>
            <w:r w:rsidR="00E07429">
              <w:t xml:space="preserve"> - Pakistan</w:t>
            </w:r>
          </w:p>
        </w:tc>
        <w:tc>
          <w:tcPr>
            <w:tcW w:w="1305" w:type="dxa"/>
            <w:shd w:val="clear" w:color="auto" w:fill="auto"/>
          </w:tcPr>
          <w:p w:rsidR="002C5A2D" w:rsidRDefault="002C5A2D" w:rsidP="00421C19">
            <w:pPr>
              <w:pStyle w:val="ECVRightHeading"/>
            </w:pPr>
          </w:p>
        </w:tc>
      </w:tr>
    </w:tbl>
    <w:p w:rsidR="002C5A2D" w:rsidRDefault="002C5A2D" w:rsidP="002C5A2D">
      <w:pPr>
        <w:pStyle w:val="ECVText"/>
      </w:pPr>
    </w:p>
    <w:p w:rsidR="007039E2" w:rsidRDefault="007039E2" w:rsidP="002C5A2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C5A2D" w:rsidTr="00421C19">
        <w:trPr>
          <w:trHeight w:val="170"/>
        </w:trPr>
        <w:tc>
          <w:tcPr>
            <w:tcW w:w="2835" w:type="dxa"/>
            <w:shd w:val="clear" w:color="auto" w:fill="auto"/>
          </w:tcPr>
          <w:p w:rsidR="002C5A2D" w:rsidRDefault="002C5A2D" w:rsidP="00421C19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C5A2D" w:rsidRDefault="00446569" w:rsidP="00421C1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A2D" w:rsidRDefault="002C5A2D" w:rsidP="002C5A2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C5A2D" w:rsidTr="00421C19">
        <w:trPr>
          <w:trHeight w:val="255"/>
        </w:trPr>
        <w:tc>
          <w:tcPr>
            <w:tcW w:w="2834" w:type="dxa"/>
            <w:shd w:val="clear" w:color="auto" w:fill="auto"/>
          </w:tcPr>
          <w:p w:rsidR="002C5A2D" w:rsidRDefault="002C5A2D" w:rsidP="00421C19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C5A2D" w:rsidRDefault="002C5A2D" w:rsidP="00421C19">
            <w:pPr>
              <w:pStyle w:val="EuropassSectionDetails"/>
            </w:pPr>
            <w:r>
              <w:t>Urdu</w:t>
            </w:r>
            <w:r w:rsidR="00EA58D6">
              <w:t>, Punjabi</w:t>
            </w:r>
          </w:p>
        </w:tc>
      </w:tr>
      <w:tr w:rsidR="002C5A2D" w:rsidTr="00421C19">
        <w:trPr>
          <w:trHeight w:val="340"/>
        </w:trPr>
        <w:tc>
          <w:tcPr>
            <w:tcW w:w="2834" w:type="dxa"/>
            <w:shd w:val="clear" w:color="auto" w:fill="auto"/>
          </w:tcPr>
          <w:p w:rsidR="002C5A2D" w:rsidRDefault="002C5A2D" w:rsidP="00421C1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C5A2D" w:rsidRDefault="002C5A2D" w:rsidP="00421C19">
            <w:pPr>
              <w:pStyle w:val="ECVRightColumn"/>
            </w:pPr>
          </w:p>
        </w:tc>
      </w:tr>
      <w:tr w:rsidR="002C5A2D" w:rsidTr="00421C1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C5A2D" w:rsidRDefault="002C5A2D" w:rsidP="00421C19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2C5A2D" w:rsidTr="00421C1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2C5A2D" w:rsidRDefault="002C5A2D" w:rsidP="00421C1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RightColumn"/>
            </w:pPr>
          </w:p>
        </w:tc>
      </w:tr>
      <w:tr w:rsidR="002C5A2D" w:rsidTr="00421C19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C5A2D" w:rsidRDefault="002C5A2D" w:rsidP="00421C19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2C5A2D" w:rsidTr="00421C19">
        <w:trPr>
          <w:trHeight w:val="397"/>
        </w:trPr>
        <w:tc>
          <w:tcPr>
            <w:tcW w:w="2834" w:type="dxa"/>
            <w:shd w:val="clear" w:color="auto" w:fill="auto"/>
          </w:tcPr>
          <w:p w:rsidR="002C5A2D" w:rsidRDefault="002C5A2D" w:rsidP="00421C1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C5A2D" w:rsidRDefault="002C5A2D" w:rsidP="00421C19">
            <w:pPr>
              <w:pStyle w:val="ECVLanguageExplanation"/>
            </w:pPr>
            <w:r>
              <w:t>Levels: A1 and A2: Basic user - B1 and B2: Independent user - C1 and C2: Proficient user</w:t>
            </w:r>
          </w:p>
          <w:p w:rsidR="002C5A2D" w:rsidRDefault="00AB27B3" w:rsidP="00421C19">
            <w:pPr>
              <w:pStyle w:val="ECVLanguageExplanation"/>
            </w:pPr>
            <w:hyperlink r:id="rId17" w:history="1">
              <w:r w:rsidR="002C5A2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2C5A2D" w:rsidRDefault="002C5A2D" w:rsidP="002C5A2D"/>
    <w:p w:rsidR="002C5A2D" w:rsidRDefault="002C5A2D" w:rsidP="002C5A2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C5A2D" w:rsidTr="00421C19">
        <w:trPr>
          <w:trHeight w:val="170"/>
        </w:trPr>
        <w:tc>
          <w:tcPr>
            <w:tcW w:w="2834" w:type="dxa"/>
            <w:shd w:val="clear" w:color="auto" w:fill="auto"/>
          </w:tcPr>
          <w:p w:rsidR="002C5A2D" w:rsidRDefault="002C5A2D" w:rsidP="00421C19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C5A2D" w:rsidRDefault="002C5A2D" w:rsidP="00421C19">
            <w:pPr>
              <w:pStyle w:val="EuropassSectionDetails"/>
            </w:pPr>
            <w:r>
              <w:t xml:space="preserve">- Certified TSM Kodawari promoter </w:t>
            </w:r>
          </w:p>
          <w:p w:rsidR="002C5A2D" w:rsidRDefault="002C5A2D" w:rsidP="00421C19">
            <w:pPr>
              <w:pStyle w:val="EuropassSectionDetails"/>
            </w:pPr>
            <w:r>
              <w:t xml:space="preserve">- Certified Kaizen Leader and Promoter </w:t>
            </w:r>
          </w:p>
          <w:p w:rsidR="002C5A2D" w:rsidRDefault="002C5A2D" w:rsidP="00421C19">
            <w:pPr>
              <w:pStyle w:val="EuropassSectionDetails"/>
            </w:pPr>
            <w:r>
              <w:t xml:space="preserve">- Organized and delivered Customer Satisfaction trainings </w:t>
            </w:r>
          </w:p>
          <w:p w:rsidR="002C5A2D" w:rsidRDefault="002C5A2D" w:rsidP="00421C19">
            <w:pPr>
              <w:pStyle w:val="EuropassSectionDetails"/>
            </w:pPr>
            <w:r>
              <w:t xml:space="preserve">- Organized and delivered TSA21 trainings </w:t>
            </w:r>
          </w:p>
          <w:p w:rsidR="002C5A2D" w:rsidRDefault="002C5A2D" w:rsidP="00421C19">
            <w:pPr>
              <w:pStyle w:val="EuropassSectionDetails"/>
            </w:pPr>
            <w:r>
              <w:t xml:space="preserve">- Good command of all Toyota Operational Audits </w:t>
            </w:r>
          </w:p>
          <w:p w:rsidR="002C5A2D" w:rsidRDefault="002C5A2D" w:rsidP="00421C19">
            <w:pPr>
              <w:pStyle w:val="EuropassSectionDetails"/>
            </w:pPr>
            <w:r>
              <w:t>- Problem Solving as per Toyota Business Practices</w:t>
            </w:r>
          </w:p>
          <w:p w:rsidR="002C5A2D" w:rsidRDefault="002C5A2D" w:rsidP="00421C19">
            <w:pPr>
              <w:pStyle w:val="EuropassSectionDetails"/>
            </w:pPr>
            <w:r>
              <w:t>- Completed 3 day BACE 123 training ​</w:t>
            </w:r>
          </w:p>
        </w:tc>
      </w:tr>
    </w:tbl>
    <w:p w:rsidR="002C5A2D" w:rsidRDefault="002C5A2D" w:rsidP="002C5A2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C5A2D" w:rsidTr="00421C1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C5A2D" w:rsidRDefault="002C5A2D" w:rsidP="00421C19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2C5A2D" w:rsidTr="00421C19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2C5A2D" w:rsidRDefault="002C5A2D" w:rsidP="00421C1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SubHeading"/>
            </w:pPr>
            <w:r>
              <w:t>Problem solving</w:t>
            </w:r>
          </w:p>
        </w:tc>
      </w:tr>
      <w:tr w:rsidR="002C5A2D" w:rsidTr="00421C1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C5A2D" w:rsidRDefault="002C5A2D" w:rsidP="00421C19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C5A2D" w:rsidRDefault="002C5A2D" w:rsidP="00421C19">
            <w:pPr>
              <w:pStyle w:val="ECVLanguageLevel"/>
            </w:pPr>
            <w:r>
              <w:rPr>
                <w:caps w:val="0"/>
              </w:rPr>
              <w:t>Independent user</w:t>
            </w:r>
          </w:p>
        </w:tc>
      </w:tr>
      <w:tr w:rsidR="002C5A2D" w:rsidTr="00421C19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2C5A2D" w:rsidRDefault="002C5A2D" w:rsidP="00421C19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2C5A2D" w:rsidRDefault="00AB27B3" w:rsidP="00421C19">
            <w:pPr>
              <w:pStyle w:val="ECVLanguageExplanation"/>
            </w:pPr>
            <w:hyperlink r:id="rId18" w:history="1">
              <w:r w:rsidR="002C5A2D">
                <w:rPr>
                  <w:rStyle w:val="Hyperlink"/>
                </w:rPr>
                <w:t>Digital competences - Self-assessment grid</w:t>
              </w:r>
            </w:hyperlink>
          </w:p>
        </w:tc>
      </w:tr>
    </w:tbl>
    <w:p w:rsidR="008E230A" w:rsidRPr="002C5A2D" w:rsidRDefault="008E230A" w:rsidP="002C5A2D"/>
    <w:sectPr w:rsidR="008E230A" w:rsidRPr="002C5A2D" w:rsidSect="0054277B">
      <w:headerReference w:type="default" r:id="rId19"/>
      <w:footerReference w:type="even" r:id="rId20"/>
      <w:footerReference w:type="default" r:id="rId21"/>
      <w:pgSz w:w="11906" w:h="16838"/>
      <w:pgMar w:top="426" w:right="720" w:bottom="720" w:left="720" w:header="680" w:footer="624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CB" w:rsidRDefault="00301BCB">
      <w:r>
        <w:separator/>
      </w:r>
    </w:p>
  </w:endnote>
  <w:endnote w:type="continuationSeparator" w:id="1">
    <w:p w:rsidR="00301BCB" w:rsidRDefault="0030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Yu Gothic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F0" w:rsidRDefault="00DD53F0">
    <w:pPr>
      <w:pStyle w:val="Footer"/>
    </w:pPr>
  </w:p>
  <w:p w:rsidR="008E230A" w:rsidRDefault="008E230A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F0" w:rsidRDefault="00DD53F0">
    <w:pPr>
      <w:pStyle w:val="Footer"/>
    </w:pPr>
  </w:p>
  <w:p w:rsidR="008E230A" w:rsidRDefault="008E230A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CB" w:rsidRDefault="00301BCB">
      <w:r>
        <w:separator/>
      </w:r>
    </w:p>
  </w:footnote>
  <w:footnote w:type="continuationSeparator" w:id="1">
    <w:p w:rsidR="00301BCB" w:rsidRDefault="00301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0A" w:rsidRDefault="008E230A">
    <w:pPr>
      <w:pStyle w:val="ECVFirstPageParagraph"/>
      <w:spacing w:before="32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>
    <w:nsid w:val="0ACE3320"/>
    <w:multiLevelType w:val="multilevel"/>
    <w:tmpl w:val="34EE09B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3">
    <w:nsid w:val="1E0675BC"/>
    <w:multiLevelType w:val="hybridMultilevel"/>
    <w:tmpl w:val="F9BA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468B"/>
    <w:multiLevelType w:val="multilevel"/>
    <w:tmpl w:val="73DAF82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 w:hint="default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 w:hint="default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 w:hint="default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 w:hint="default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 w:hint="default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 w:hint="default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 w:hint="default"/>
      </w:rPr>
    </w:lvl>
  </w:abstractNum>
  <w:abstractNum w:abstractNumId="5">
    <w:nsid w:val="490D4A2E"/>
    <w:multiLevelType w:val="hybridMultilevel"/>
    <w:tmpl w:val="270EB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6C06E0"/>
    <w:multiLevelType w:val="hybridMultilevel"/>
    <w:tmpl w:val="BC3C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DD53F0"/>
    <w:rsid w:val="00017085"/>
    <w:rsid w:val="00050961"/>
    <w:rsid w:val="00077772"/>
    <w:rsid w:val="000B7688"/>
    <w:rsid w:val="00107C47"/>
    <w:rsid w:val="001A07FF"/>
    <w:rsid w:val="001D05C2"/>
    <w:rsid w:val="002249CA"/>
    <w:rsid w:val="00270044"/>
    <w:rsid w:val="0027469E"/>
    <w:rsid w:val="002C5A2D"/>
    <w:rsid w:val="00301BCB"/>
    <w:rsid w:val="00383BB6"/>
    <w:rsid w:val="003D1732"/>
    <w:rsid w:val="00421C19"/>
    <w:rsid w:val="00446569"/>
    <w:rsid w:val="004951EC"/>
    <w:rsid w:val="004B6327"/>
    <w:rsid w:val="004B7B99"/>
    <w:rsid w:val="004C6644"/>
    <w:rsid w:val="004E0173"/>
    <w:rsid w:val="0054277B"/>
    <w:rsid w:val="005B4342"/>
    <w:rsid w:val="0060067A"/>
    <w:rsid w:val="00630F79"/>
    <w:rsid w:val="006406F5"/>
    <w:rsid w:val="007039E2"/>
    <w:rsid w:val="007427C8"/>
    <w:rsid w:val="007F1B8F"/>
    <w:rsid w:val="008E230A"/>
    <w:rsid w:val="00932D29"/>
    <w:rsid w:val="009526EA"/>
    <w:rsid w:val="00992B7A"/>
    <w:rsid w:val="00AB27B3"/>
    <w:rsid w:val="00B40D02"/>
    <w:rsid w:val="00B83E1F"/>
    <w:rsid w:val="00BF2347"/>
    <w:rsid w:val="00BF59B9"/>
    <w:rsid w:val="00C14BF3"/>
    <w:rsid w:val="00C24FE3"/>
    <w:rsid w:val="00C369C5"/>
    <w:rsid w:val="00C82041"/>
    <w:rsid w:val="00CA3B48"/>
    <w:rsid w:val="00CF121B"/>
    <w:rsid w:val="00D373A9"/>
    <w:rsid w:val="00D82D33"/>
    <w:rsid w:val="00DA5438"/>
    <w:rsid w:val="00DB74D6"/>
    <w:rsid w:val="00DD53F0"/>
    <w:rsid w:val="00E07429"/>
    <w:rsid w:val="00EA58D6"/>
    <w:rsid w:val="00F03A12"/>
    <w:rsid w:val="00F7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B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AB27B3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AB27B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B27B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B27B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B27B3"/>
  </w:style>
  <w:style w:type="character" w:customStyle="1" w:styleId="Bullets">
    <w:name w:val="Bullets"/>
    <w:rsid w:val="00AB27B3"/>
    <w:rPr>
      <w:rFonts w:ascii="OpenSymbol" w:eastAsia="OpenSymbol" w:hAnsi="OpenSymbol" w:cs="OpenSymbol"/>
    </w:rPr>
  </w:style>
  <w:style w:type="character" w:styleId="LineNumber">
    <w:name w:val="line number"/>
    <w:rsid w:val="00AB27B3"/>
  </w:style>
  <w:style w:type="character" w:styleId="Hyperlink">
    <w:name w:val="Hyperlink"/>
    <w:rsid w:val="00AB27B3"/>
    <w:rPr>
      <w:color w:val="000000"/>
      <w:u w:val="single"/>
    </w:rPr>
  </w:style>
  <w:style w:type="character" w:customStyle="1" w:styleId="ECVInternetLink">
    <w:name w:val="_ECV_InternetLink"/>
    <w:rsid w:val="00AB27B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B27B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AB27B3"/>
    <w:rPr>
      <w:vertAlign w:val="subscript"/>
    </w:rPr>
  </w:style>
  <w:style w:type="character" w:customStyle="1" w:styleId="EuropassTextSuperscript">
    <w:name w:val="Europass_Text_Superscript"/>
    <w:rsid w:val="00AB27B3"/>
    <w:rPr>
      <w:vertAlign w:val="superscript"/>
    </w:rPr>
  </w:style>
  <w:style w:type="character" w:customStyle="1" w:styleId="EuropassTextBold">
    <w:name w:val="Europass_Text_Bold"/>
    <w:rsid w:val="00AB27B3"/>
    <w:rPr>
      <w:rFonts w:ascii="Arial" w:hAnsi="Arial"/>
      <w:b/>
    </w:rPr>
  </w:style>
  <w:style w:type="character" w:customStyle="1" w:styleId="EuropassTextUnderline">
    <w:name w:val="Europass_Text_Underline"/>
    <w:rsid w:val="00AB27B3"/>
    <w:rPr>
      <w:rFonts w:ascii="Arial" w:hAnsi="Arial"/>
      <w:u w:val="single"/>
    </w:rPr>
  </w:style>
  <w:style w:type="character" w:customStyle="1" w:styleId="EuropassTextItalics">
    <w:name w:val="Europass_Text_Italics"/>
    <w:rsid w:val="00AB27B3"/>
    <w:rPr>
      <w:rFonts w:ascii="Arial" w:hAnsi="Arial"/>
      <w:i/>
    </w:rPr>
  </w:style>
  <w:style w:type="character" w:customStyle="1" w:styleId="EuropassTextBoldAndUnderline">
    <w:name w:val="Europass_Text_Bold_And_Underline"/>
    <w:rsid w:val="00AB27B3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AB27B3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AB27B3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AB27B3"/>
    <w:rPr>
      <w:rFonts w:ascii="Arial" w:hAnsi="Arial"/>
      <w:i/>
      <w:u w:val="single"/>
    </w:rPr>
  </w:style>
  <w:style w:type="character" w:styleId="FollowedHyperlink">
    <w:name w:val="FollowedHyperlink"/>
    <w:rsid w:val="00AB27B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AB27B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AB27B3"/>
    <w:pPr>
      <w:spacing w:line="100" w:lineRule="atLeast"/>
    </w:pPr>
  </w:style>
  <w:style w:type="paragraph" w:styleId="List">
    <w:name w:val="List"/>
    <w:basedOn w:val="BodyText"/>
    <w:rsid w:val="00AB27B3"/>
  </w:style>
  <w:style w:type="paragraph" w:styleId="Caption">
    <w:name w:val="caption"/>
    <w:basedOn w:val="Normal"/>
    <w:qFormat/>
    <w:rsid w:val="00AB27B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AB27B3"/>
    <w:pPr>
      <w:suppressLineNumbers/>
    </w:pPr>
  </w:style>
  <w:style w:type="paragraph" w:customStyle="1" w:styleId="TableContents">
    <w:name w:val="Table Contents"/>
    <w:basedOn w:val="Normal"/>
    <w:rsid w:val="00AB27B3"/>
    <w:pPr>
      <w:suppressLineNumbers/>
    </w:pPr>
  </w:style>
  <w:style w:type="paragraph" w:customStyle="1" w:styleId="TableHeading">
    <w:name w:val="Table Heading"/>
    <w:basedOn w:val="TableContents"/>
    <w:rsid w:val="00AB27B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B27B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B27B3"/>
    <w:rPr>
      <w:color w:val="404040"/>
      <w:sz w:val="20"/>
    </w:rPr>
  </w:style>
  <w:style w:type="paragraph" w:customStyle="1" w:styleId="ECVRightColumn">
    <w:name w:val="_ECV_RightColumn"/>
    <w:basedOn w:val="TableContents"/>
    <w:rsid w:val="00AB27B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B27B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B27B3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AB27B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AB27B3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AB27B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AB27B3"/>
  </w:style>
  <w:style w:type="paragraph" w:customStyle="1" w:styleId="Table">
    <w:name w:val="Table"/>
    <w:basedOn w:val="Caption"/>
    <w:rsid w:val="00AB27B3"/>
  </w:style>
  <w:style w:type="paragraph" w:customStyle="1" w:styleId="ECVSubSectionHeading">
    <w:name w:val="_ECV_SubSectionHeading"/>
    <w:basedOn w:val="ECVRightColumn"/>
    <w:rsid w:val="00AB27B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B27B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AB27B3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AB27B3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AB27B3"/>
    <w:pPr>
      <w:spacing w:before="0" w:after="0"/>
    </w:pPr>
  </w:style>
  <w:style w:type="paragraph" w:customStyle="1" w:styleId="CVMajor">
    <w:name w:val="CV Major"/>
    <w:basedOn w:val="Normal"/>
    <w:rsid w:val="00AB27B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B27B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AB27B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B27B3"/>
    <w:rPr>
      <w:color w:val="17ACE6"/>
    </w:rPr>
  </w:style>
  <w:style w:type="paragraph" w:styleId="Header">
    <w:name w:val="header"/>
    <w:basedOn w:val="Normal"/>
    <w:link w:val="HeaderChar"/>
    <w:uiPriority w:val="99"/>
    <w:rsid w:val="00AB27B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AB27B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AB27B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B27B3"/>
  </w:style>
  <w:style w:type="paragraph" w:customStyle="1" w:styleId="ECVLeftDetails">
    <w:name w:val="_ECV_LeftDetails"/>
    <w:basedOn w:val="ECVLeftHeading"/>
    <w:rsid w:val="00AB27B3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AB27B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B27B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B27B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AB27B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B27B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AB27B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AB27B3"/>
    <w:rPr>
      <w:u w:val="single"/>
    </w:rPr>
  </w:style>
  <w:style w:type="paragraph" w:customStyle="1" w:styleId="ECVText">
    <w:name w:val="_ECV_Text"/>
    <w:basedOn w:val="BodyText"/>
    <w:rsid w:val="00AB27B3"/>
  </w:style>
  <w:style w:type="paragraph" w:customStyle="1" w:styleId="ECVBusinessSector">
    <w:name w:val="_ECV_BusinessSector"/>
    <w:basedOn w:val="ECVOrganisationDetails"/>
    <w:rsid w:val="00AB27B3"/>
    <w:pPr>
      <w:spacing w:before="113" w:after="0"/>
    </w:pPr>
  </w:style>
  <w:style w:type="paragraph" w:customStyle="1" w:styleId="ECVLanguageName">
    <w:name w:val="_ECV_LanguageName"/>
    <w:basedOn w:val="ECVLanguageCertificate"/>
    <w:rsid w:val="00AB27B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B27B3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AB27B3"/>
    <w:pPr>
      <w:spacing w:before="23"/>
    </w:pPr>
  </w:style>
  <w:style w:type="paragraph" w:customStyle="1" w:styleId="ECVOccupationalFieldHeading">
    <w:name w:val="_ECV_OccupationalFieldHeading"/>
    <w:basedOn w:val="ECVLeftHeading"/>
    <w:rsid w:val="00AB27B3"/>
    <w:pPr>
      <w:spacing w:before="57"/>
    </w:pPr>
  </w:style>
  <w:style w:type="paragraph" w:customStyle="1" w:styleId="ECVGenderRow">
    <w:name w:val="_ECV_GenderRow"/>
    <w:basedOn w:val="Normal"/>
    <w:rsid w:val="00AB27B3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AB27B3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AB27B3"/>
  </w:style>
  <w:style w:type="paragraph" w:customStyle="1" w:styleId="ECVBusinessSectorRow">
    <w:name w:val="_ECV_BusinessSectorRow"/>
    <w:basedOn w:val="Normal"/>
    <w:rsid w:val="00AB27B3"/>
  </w:style>
  <w:style w:type="paragraph" w:customStyle="1" w:styleId="ECVBlueBox">
    <w:name w:val="_ECV_BlueBox"/>
    <w:basedOn w:val="ECVNarrowSpacing"/>
    <w:rsid w:val="00AB27B3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AB27B3"/>
  </w:style>
  <w:style w:type="paragraph" w:customStyle="1" w:styleId="ESPText">
    <w:name w:val="_ESP_Text"/>
    <w:basedOn w:val="ECVText"/>
    <w:rsid w:val="00AB27B3"/>
  </w:style>
  <w:style w:type="paragraph" w:customStyle="1" w:styleId="ESPHeading">
    <w:name w:val="_ESP_Heading"/>
    <w:basedOn w:val="ESPText"/>
    <w:rsid w:val="00AB27B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AB27B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AB27B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B27B3"/>
  </w:style>
  <w:style w:type="paragraph" w:customStyle="1" w:styleId="europass5fnumbered5flist">
    <w:name w:val="europass_5f_numbered_5f_list"/>
    <w:basedOn w:val="EuropassSectionDetails"/>
    <w:rsid w:val="00AB27B3"/>
  </w:style>
  <w:style w:type="paragraph" w:customStyle="1" w:styleId="europass5fbulleted5flist">
    <w:name w:val="europass_5f_bulleted_5f_list"/>
    <w:basedOn w:val="EuropassSectionDetails"/>
    <w:rsid w:val="00AB27B3"/>
  </w:style>
  <w:style w:type="paragraph" w:customStyle="1" w:styleId="europassparagraphindented">
    <w:name w:val="europass_paragraph_indented"/>
    <w:basedOn w:val="EuropassSectionDetails"/>
    <w:rsid w:val="00AB27B3"/>
    <w:pPr>
      <w:ind w:left="567"/>
    </w:pPr>
  </w:style>
  <w:style w:type="paragraph" w:customStyle="1" w:styleId="europassparagraphindent1">
    <w:name w:val="europass_paragraph_indent1"/>
    <w:basedOn w:val="EuropassSectionDetails"/>
    <w:rsid w:val="00AB27B3"/>
    <w:pPr>
      <w:ind w:left="567"/>
    </w:pPr>
  </w:style>
  <w:style w:type="paragraph" w:customStyle="1" w:styleId="europassparagraphindent2">
    <w:name w:val="europass_paragraph_indent2"/>
    <w:basedOn w:val="EuropassSectionDetails"/>
    <w:rsid w:val="00AB27B3"/>
    <w:pPr>
      <w:ind w:left="1134"/>
    </w:pPr>
  </w:style>
  <w:style w:type="paragraph" w:customStyle="1" w:styleId="europassparagraphindent3">
    <w:name w:val="europass_paragraph_indent3"/>
    <w:basedOn w:val="EuropassSectionDetails"/>
    <w:rsid w:val="00AB27B3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AB27B3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AB27B3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AB27B3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AB27B3"/>
    <w:pPr>
      <w:ind w:left="1701"/>
      <w:jc w:val="both"/>
    </w:pPr>
  </w:style>
  <w:style w:type="character" w:customStyle="1" w:styleId="HeaderChar">
    <w:name w:val="Header Char"/>
    <w:link w:val="Header"/>
    <w:uiPriority w:val="99"/>
    <w:rsid w:val="00DD53F0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F0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D53F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FooterChar">
    <w:name w:val="Footer Char"/>
    <w:link w:val="Footer"/>
    <w:uiPriority w:val="99"/>
    <w:rsid w:val="00DD53F0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ir.383768@2freemail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europass.cedefop.europa.eu/en/resources/digital-competence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CV-Europass-20161012-Ahmad-EN.doc</vt:lpstr>
    </vt:vector>
  </TitlesOfParts>
  <Company/>
  <LinksUpToDate>false</LinksUpToDate>
  <CharactersWithSpaces>4571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CV-Europass-20161012-Ahmad-EN.doc</dc:title>
  <dc:subject>Umair Ahmad Europass CV</dc:subject>
  <dc:creator>HP</dc:creator>
  <cp:keywords>Europass, CV, Cedefop</cp:keywords>
  <dc:description>Umair Ahmad Europass CV</dc:description>
  <cp:lastModifiedBy>HRDESK4</cp:lastModifiedBy>
  <cp:revision>4</cp:revision>
  <cp:lastPrinted>1601-01-01T00:00:00Z</cp:lastPrinted>
  <dcterms:created xsi:type="dcterms:W3CDTF">2018-06-12T07:43:00Z</dcterms:created>
  <dcterms:modified xsi:type="dcterms:W3CDTF">2018-09-25T11:06:00Z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Umair Ahmad</vt:lpwstr>
  </property>
  <property fmtid="{D5CDD505-2E9C-101B-9397-08002B2CF9AE}" pid="3" name="Owner">
    <vt:lpwstr>Umair Ahmad</vt:lpwstr>
  </property>
</Properties>
</file>