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753110</wp:posOffset>
            </wp:positionV>
            <wp:extent cx="7099300" cy="9187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18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ind w:left="2820" w:right="9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2183765</wp:posOffset>
            </wp:positionH>
            <wp:positionV relativeFrom="page">
              <wp:posOffset>406400</wp:posOffset>
            </wp:positionV>
            <wp:extent cx="12700" cy="142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Check same area/zone "directories" to ensure capture of 100% of companies in CRM as prospects.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3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Conduct research by calling all new companies to create records with all mandatory fields of all companies in CRM.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Update CRM for all historic interaction with companies.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 w:right="84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Carry out other sales and operational activities as requested by the management.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-391795</wp:posOffset>
            </wp:positionV>
            <wp:extent cx="76200" cy="762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-52070</wp:posOffset>
            </wp:positionV>
            <wp:extent cx="165100" cy="78155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781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ERP TELEMARKETER AND OFFICE RECEPTIONIST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231F20"/>
        </w:rPr>
        <w:t>02/2014 to 04/2016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231F20"/>
        </w:rPr>
        <w:t>Akshay Software Technologies Limited | Dubai, UAE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2820" w:right="2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Call prospective customers with the goal of arranging sales meetings with Marketing Manager and the company decision-maker; introduce the company profile and product; develop most effective call flow; submit weekly reports of leads and inquiries acquired.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-750570</wp:posOffset>
            </wp:positionV>
            <wp:extent cx="76200" cy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8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Handle lead generation. Develop several business lists of potential prospects; identify key buying influencers.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4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Handle customer inquiry, in person or over the telephone; contributes to team effort by accomplishing related results as needed.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96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Maintain effective records and administration; communication and correspondence.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36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Coordinate office inventory by restocking supplies and placing purchase orders.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1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Prepare packages for shipment, pickup or courier delivery to customers. Receive and route business correspondence to correct department or staff member.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-344170</wp:posOffset>
            </wp:positionV>
            <wp:extent cx="76200" cy="762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Provide clerical support to company employees, including copying, faxing and file management.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30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Greet incoming customers in a professional manner and provide friendly, knowledgeable assistance.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-391795</wp:posOffset>
            </wp:positionV>
            <wp:extent cx="76200" cy="762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CUSTOMER SERVICE MANAGER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231F20"/>
        </w:rPr>
        <w:t>06/2012 to 10/2013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Push Press Labs | Iligan , Philippines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20" w:right="34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Handle customer service, web development &amp; design, management and administrative roles.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Handle customer support through email and phone.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 w:right="3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Respond to customer requests with friendly, knowledgeable service and support.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820" w:right="44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Manage a team of customer service reps and web developers; conduct meetings with the CEO and the team, to come up with a more effective workflow and increased customer satisfaction.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1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Perform basic WordPress updates; collaborate on ideas in website design; edit photos using Adobe Photoshop and LightRoom.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Manage all documented tasks for the team in online softwares (Zendesk, Asana, Google Drive, Jing, WeTransfer, etc.).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40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Assist in recruitment, hiring and training customer service reps and web developers; manage employee schedule and shifting.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-391795</wp:posOffset>
            </wp:positionV>
            <wp:extent cx="76200" cy="762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160"/>
          </w:cols>
          <w:pgMar w:left="1440" w:top="650" w:right="640" w:bottom="75" w:gutter="0" w:footer="0" w:header="0"/>
        </w:sectPr>
      </w:pPr>
    </w:p>
    <w:p>
      <w:pPr>
        <w:ind w:left="2820" w:right="1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2183765</wp:posOffset>
            </wp:positionH>
            <wp:positionV relativeFrom="page">
              <wp:posOffset>406400</wp:posOffset>
            </wp:positionV>
            <wp:extent cx="12700" cy="16256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Develop highly empathetic client relationships and earned a reputation for exceeding service standard goals.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6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Effective liaison between customers and internal departments. Update customer orders from start to finish in an accurate and timely manner.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-344170</wp:posOffset>
            </wp:positionV>
            <wp:extent cx="76200" cy="762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Assume ownership over team productivity and manage work flow to meet or exceed quality service goals.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Train staff on operating procedures and company services.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36195</wp:posOffset>
            </wp:positionV>
            <wp:extent cx="165100" cy="33775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NETWORK MARKETING PROFESSIONAL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i w:val="1"/>
          <w:iCs w:val="1"/>
          <w:color w:val="231F20"/>
        </w:rPr>
        <w:t>11/2009 to 06/2012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300" w:right="4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Unlimited Network of Opportunities International Corporation | Cagayan de Oro City, Philippines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20" w:right="2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Promote and distribute organic beauty and health products, and business packages.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Recruit distributors to be part of a multi-level marketing group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 w:right="4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Handle large groups of fellow distributors in wealth-building, leadership, and network marketing.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1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Plan and conduct monthly, quarterly, and yearly events for the group. Develop a comprehensive training program for new sales associates. Prepare sales presentations for clients showing the success and credibility of UNO products.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-750570</wp:posOffset>
            </wp:positionV>
            <wp:extent cx="76200" cy="762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-344170</wp:posOffset>
            </wp:positionV>
            <wp:extent cx="76200" cy="762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94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Build relationships with customers and the community to establish long-term business growth.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Train all incoming sales team members.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Organize promotional events to increase sales volume.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QUALITY ASSURANCE SPECIALIST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i w:val="1"/>
          <w:iCs w:val="1"/>
          <w:color w:val="231F20"/>
        </w:rPr>
        <w:t>04/2007 to 11/2009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-139700</wp:posOffset>
            </wp:positionV>
            <wp:extent cx="165100" cy="40824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8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Synnex - Concentrix Corporation | Cagayan de Oro City, Philippines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20" w:right="76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Got promoted from Product Support Specialist to Quality Assurance Specialist in the same company after 5 months.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4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Educate employees on specific QA standards and confirm all standards were being maintained.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7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Prepare QA evaluation reports and submit to management. Support the company in maintaining a work environment focused on quality, communication, customer service, product knowledge and teamwork.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-750570</wp:posOffset>
            </wp:positionV>
            <wp:extent cx="76200" cy="762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10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Monitor and evaluate recorded or live agent calls daily, based on communication and technical skills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Conduct individual and team coaching, providing agents with constructive feedback, both positive and negative, for each call handled to ensure conformance to quality standards.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8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Brainstorm on most ideal call flow for increased customer satisfaction Prepare weekly reports for QA team and the whole operations (Margin of Error report, and Grammar coaching emails)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-583565</wp:posOffset>
            </wp:positionV>
            <wp:extent cx="76200" cy="7620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-380365</wp:posOffset>
            </wp:positionV>
            <wp:extent cx="76200" cy="7620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PRODUCT SUPPORT SPECIALIST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231F20"/>
        </w:rPr>
        <w:t>07/2005 to 04/2007</w:t>
      </w:r>
    </w:p>
    <w:p>
      <w:pPr>
        <w:sectPr>
          <w:pgSz w:w="12240" w:h="15840" w:orient="portrait"/>
          <w:cols w:equalWidth="0" w:num="1">
            <w:col w:w="10160"/>
          </w:cols>
          <w:pgMar w:left="1440" w:top="650" w:right="640" w:bottom="337" w:gutter="0" w:footer="0" w:header="0"/>
        </w:sect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2183765</wp:posOffset>
            </wp:positionH>
            <wp:positionV relativeFrom="page">
              <wp:posOffset>406400</wp:posOffset>
            </wp:positionV>
            <wp:extent cx="12700" cy="243776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Synnex - Concentrix Corporation | Cagayan de Oro City, Philippines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20" w:right="1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Provide voice technical support for US and UK Linksys clients on installing and fixing networking devices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Manage call flow and respond to technical support needs of customers. Provide information in response to inquiries about products or services; handle and resolve customer complaints; ensure high customer satisfaction and first call resolution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-750570</wp:posOffset>
            </wp:positionV>
            <wp:extent cx="76200" cy="7620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-547370</wp:posOffset>
            </wp:positionV>
            <wp:extent cx="76200" cy="762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2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Enter all customer details and call information in CRM accessible through case numbers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 w:right="4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Got promoted from Product Support Representative to Product Support Specialist after 17 months.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FF"/>
        </w:rPr>
        <w:t xml:space="preserve">3 </w:t>
      </w:r>
      <w:r>
        <w:rPr>
          <w:rFonts w:ascii="Arial" w:cs="Arial" w:eastAsia="Arial" w:hAnsi="Arial"/>
          <w:sz w:val="22"/>
          <w:szCs w:val="22"/>
          <w:color w:val="231F20"/>
        </w:rPr>
        <w:t>years of technical support experience.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36195</wp:posOffset>
            </wp:positionV>
            <wp:extent cx="165100" cy="31750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187DE"/>
        </w:rPr>
        <w:t>PROMOTIONAL SUPPORT REPRESENTATIVE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231F20"/>
        </w:rPr>
        <w:t>12/2002 to 04/2005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Wyeth Nutrition | Cagayan de Oro City, Philippines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20" w:right="24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Develop &amp; maintain strong client relationships in barangay health centers and hospitals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-344805</wp:posOffset>
            </wp:positionV>
            <wp:extent cx="76200" cy="7620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Present and promote infant formula products to customers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Attend company meetings and sales trainings on a regular basis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Conduct educational classes/activities for pregnant and nursing mothers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Assist in conferences for midwives, nurses, and other medical staff.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Submit weekly and monthly reports to management.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 w:right="30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Maintain an extensive knowledge of competitors, their offerings and their presence in assigned territory.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1269365</wp:posOffset>
            </wp:positionH>
            <wp:positionV relativeFrom="paragraph">
              <wp:posOffset>-52070</wp:posOffset>
            </wp:positionV>
            <wp:extent cx="12700" cy="19050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-391795</wp:posOffset>
            </wp:positionV>
            <wp:extent cx="76200" cy="7620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"/>
        </w:trPr>
        <w:tc>
          <w:tcPr>
            <w:tcW w:w="1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0187DE"/>
              </w:rPr>
              <w:t>EDUCATION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231F20"/>
              </w:rPr>
              <w:t xml:space="preserve">Bachelor of Science </w:t>
            </w:r>
            <w:r>
              <w:rPr>
                <w:rFonts w:ascii="Arial" w:cs="Arial" w:eastAsia="Arial" w:hAnsi="Arial"/>
                <w:sz w:val="22"/>
                <w:szCs w:val="22"/>
                <w:color w:val="231F20"/>
              </w:rPr>
              <w:t>| Psychology</w:t>
            </w:r>
          </w:p>
        </w:tc>
        <w:tc>
          <w:tcPr>
            <w:tcW w:w="2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i w:val="1"/>
                <w:iCs w:val="1"/>
                <w:color w:val="231F20"/>
              </w:rPr>
              <w:t>2002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-151765</wp:posOffset>
            </wp:positionV>
            <wp:extent cx="165100" cy="16510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300" w:right="68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Mindanao State University - Iligan Institute of Technology, Iligan City, Philippines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Graduated cum laude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Dean's List [1998-2002]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Elected to Secretary for MSU-IIT Psychological Society in 2000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31F20"/>
        </w:rPr>
        <w:t>Graduated Top 1 of BS Psychology Batch 2002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1269365</wp:posOffset>
            </wp:positionH>
            <wp:positionV relativeFrom="paragraph">
              <wp:posOffset>36195</wp:posOffset>
            </wp:positionV>
            <wp:extent cx="12700" cy="19050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-99695</wp:posOffset>
            </wp:positionV>
            <wp:extent cx="76200" cy="7620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0160"/>
      </w:cols>
      <w:pgMar w:left="1440" w:top="648" w:right="6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  <Relationship Id="rId53" Type="http://schemas.openxmlformats.org/officeDocument/2006/relationships/image" Target="media/image44.jpeg" />
  <Relationship Id="rId54" Type="http://schemas.openxmlformats.org/officeDocument/2006/relationships/image" Target="media/image45.jpeg" />
  <Relationship Id="rId55" Type="http://schemas.openxmlformats.org/officeDocument/2006/relationships/image" Target="media/image46.jpeg" />
  <Relationship Id="rId56" Type="http://schemas.openxmlformats.org/officeDocument/2006/relationships/image" Target="media/image47.jpeg" />
  <Relationship Id="rId57" Type="http://schemas.openxmlformats.org/officeDocument/2006/relationships/image" Target="media/image48.jpeg" />
  <Relationship Id="rId58" Type="http://schemas.openxmlformats.org/officeDocument/2006/relationships/image" Target="media/image49.jpeg" />
  <Relationship Id="rId59" Type="http://schemas.openxmlformats.org/officeDocument/2006/relationships/image" Target="media/image50.jpeg" />
  <Relationship Id="rId60" Type="http://schemas.openxmlformats.org/officeDocument/2006/relationships/image" Target="media/image51.jpeg" />
  <Relationship Id="rId61" Type="http://schemas.openxmlformats.org/officeDocument/2006/relationships/image" Target="media/image52.jpeg" />
  <Relationship Id="rId62" Type="http://schemas.openxmlformats.org/officeDocument/2006/relationships/image" Target="media/image53.jpeg" />
  <Relationship Id="rId63" Type="http://schemas.openxmlformats.org/officeDocument/2006/relationships/image" Target="media/image54.jpeg" />
  <Relationship Id="rId64" Type="http://schemas.openxmlformats.org/officeDocument/2006/relationships/image" Target="media/image55.jpeg" />
  <Relationship Id="rId65" Type="http://schemas.openxmlformats.org/officeDocument/2006/relationships/image" Target="media/image56.jpeg" />
  <Relationship Id="rId66" Type="http://schemas.openxmlformats.org/officeDocument/2006/relationships/image" Target="media/image57.jpeg" />
  <Relationship Id="rId67" Type="http://schemas.openxmlformats.org/officeDocument/2006/relationships/image" Target="media/image58.jpeg" />
  <Relationship Id="rId68" Type="http://schemas.openxmlformats.org/officeDocument/2006/relationships/image" Target="media/image59.jpeg" />
  <Relationship Id="rId69" Type="http://schemas.openxmlformats.org/officeDocument/2006/relationships/image" Target="media/image60.jpeg" />
  <Relationship Id="rId70" Type="http://schemas.openxmlformats.org/officeDocument/2006/relationships/image" Target="media/image61.jpeg" />
  <Relationship Id="rId71" Type="http://schemas.openxmlformats.org/officeDocument/2006/relationships/image" Target="media/image62.jpeg" />
  <Relationship Id="rId72" Type="http://schemas.openxmlformats.org/officeDocument/2006/relationships/image" Target="media/image63.jpeg" />
  <Relationship Id="rId73" Type="http://schemas.openxmlformats.org/officeDocument/2006/relationships/image" Target="media/image64.jpeg" />
  <Relationship Id="rId74" Type="http://schemas.openxmlformats.org/officeDocument/2006/relationships/image" Target="media/image65.jpeg" />
  <Relationship Id="rId75" Type="http://schemas.openxmlformats.org/officeDocument/2006/relationships/image" Target="media/image66.jpeg" />
  <Relationship Id="rId76" Type="http://schemas.openxmlformats.org/officeDocument/2006/relationships/image" Target="media/image67.jpeg" />
  <Relationship Id="rId77" Type="http://schemas.openxmlformats.org/officeDocument/2006/relationships/image" Target="media/image68.jpeg" />
  <Relationship Id="rId78" Type="http://schemas.openxmlformats.org/officeDocument/2006/relationships/image" Target="media/image69.jpeg" />
  <Relationship Id="rId79" Type="http://schemas.openxmlformats.org/officeDocument/2006/relationships/image" Target="media/image7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2018-09-30T15:05:18Z</dcterms:created>
  <dcterms:modified xsi:type="dcterms:W3CDTF">2018-09-30T15:05:18Z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