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200"/>
        <w:gridCol w:w="2500"/>
        <w:gridCol w:w="20"/>
      </w:tblGrid>
      <w:tr w:rsidR="00613759">
        <w:trPr>
          <w:trHeight w:val="622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483157" w:rsidP="00483157">
            <w:pPr>
              <w:spacing w:line="623" w:lineRule="exact"/>
              <w:ind w:left="40"/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/>
                <w:b/>
                <w:bCs/>
                <w:sz w:val="36"/>
                <w:szCs w:val="36"/>
              </w:rPr>
              <w:t xml:space="preserve">Bipin </w:t>
            </w:r>
          </w:p>
        </w:tc>
        <w:tc>
          <w:tcPr>
            <w:tcW w:w="2500" w:type="dxa"/>
            <w:vAlign w:val="bottom"/>
          </w:tcPr>
          <w:p w:rsidR="00613759" w:rsidRDefault="00613759">
            <w:pPr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328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483157">
            <w:pPr>
              <w:ind w:left="4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color w:val="5B9BD5"/>
                <w:sz w:val="24"/>
                <w:szCs w:val="24"/>
              </w:rPr>
              <w:t>Accountant</w:t>
            </w:r>
          </w:p>
        </w:tc>
        <w:tc>
          <w:tcPr>
            <w:tcW w:w="2500" w:type="dxa"/>
            <w:vAlign w:val="bottom"/>
          </w:tcPr>
          <w:p w:rsidR="00613759" w:rsidRDefault="00613759">
            <w:pPr>
              <w:ind w:right="14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86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ind w:right="2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84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83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483157">
            <w:pPr>
              <w:ind w:left="129"/>
              <w:jc w:val="center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w w:val="99"/>
                <w:sz w:val="24"/>
                <w:szCs w:val="24"/>
              </w:rPr>
              <w:t>Visa Status: Visit Visa</w:t>
            </w: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83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ind w:left="22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614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45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ind w:right="189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388"/>
        </w:trPr>
        <w:tc>
          <w:tcPr>
            <w:tcW w:w="1420" w:type="dxa"/>
            <w:vAlign w:val="bottom"/>
          </w:tcPr>
          <w:p w:rsidR="00613759" w:rsidRDefault="00483157">
            <w:pPr>
              <w:spacing w:line="388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311"/>
        </w:trPr>
        <w:tc>
          <w:tcPr>
            <w:tcW w:w="142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483157">
            <w:pPr>
              <w:ind w:left="229"/>
              <w:jc w:val="center"/>
              <w:rPr>
                <w:sz w:val="20"/>
                <w:szCs w:val="20"/>
              </w:rPr>
            </w:pPr>
            <w:hyperlink r:id="rId5" w:history="1">
              <w:r w:rsidRPr="00901BEC">
                <w:rPr>
                  <w:rStyle w:val="Hyperlink"/>
                  <w:rFonts w:ascii="Calibri Light" w:eastAsia="Calibri Light" w:hAnsi="Calibri Light" w:cs="Calibri Light"/>
                  <w:b/>
                  <w:bCs/>
                  <w:sz w:val="20"/>
                  <w:szCs w:val="20"/>
                </w:rPr>
                <w:t>Bipin.383973@2freemail.com</w:t>
              </w:r>
            </w:hyperlink>
            <w:r>
              <w:rPr>
                <w:rFonts w:ascii="Calibri Light" w:eastAsia="Calibri Light" w:hAnsi="Calibri Light" w:cs="Calibri Light"/>
                <w:b/>
                <w:bCs/>
                <w:color w:val="5B9BD5"/>
                <w:sz w:val="20"/>
                <w:szCs w:val="20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45"/>
        </w:trPr>
        <w:tc>
          <w:tcPr>
            <w:tcW w:w="7620" w:type="dxa"/>
            <w:gridSpan w:val="2"/>
            <w:tcBorders>
              <w:right w:val="single" w:sz="8" w:space="0" w:color="5B9BD5"/>
            </w:tcBorders>
            <w:vAlign w:val="bottom"/>
          </w:tcPr>
          <w:p w:rsidR="00613759" w:rsidRDefault="00483157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 work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for a professionally managed company where I can utilize and enhance my</w:t>
            </w: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663"/>
        </w:trPr>
        <w:tc>
          <w:tcPr>
            <w:tcW w:w="7620" w:type="dxa"/>
            <w:gridSpan w:val="2"/>
            <w:tcBorders>
              <w:right w:val="single" w:sz="8" w:space="0" w:color="5B9BD5"/>
            </w:tcBorders>
            <w:vAlign w:val="bottom"/>
          </w:tcPr>
          <w:p w:rsidR="00613759" w:rsidRDefault="00483157">
            <w:pPr>
              <w:ind w:left="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Knowledge and skills to explore new opportunities.</w:t>
            </w:r>
          </w:p>
        </w:tc>
        <w:tc>
          <w:tcPr>
            <w:tcW w:w="2500" w:type="dxa"/>
            <w:vAlign w:val="bottom"/>
          </w:tcPr>
          <w:p w:rsidR="00613759" w:rsidRDefault="00483157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39"/>
                <w:szCs w:val="39"/>
                <w:vertAlign w:val="superscript"/>
              </w:rPr>
              <w:t></w:t>
            </w:r>
            <w:r>
              <w:rPr>
                <w:rFonts w:ascii="Calibri Light" w:eastAsia="Calibri Light" w:hAnsi="Calibri Light" w:cs="Calibri Light"/>
                <w:b/>
                <w:bCs/>
                <w:color w:val="A5A5A5"/>
                <w:sz w:val="20"/>
                <w:szCs w:val="20"/>
              </w:rPr>
              <w:t xml:space="preserve"> Place/Date of Birth</w:t>
            </w: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442"/>
        </w:trPr>
        <w:tc>
          <w:tcPr>
            <w:tcW w:w="7620" w:type="dxa"/>
            <w:gridSpan w:val="2"/>
            <w:tcBorders>
              <w:right w:val="single" w:sz="8" w:space="0" w:color="5B9BD5"/>
            </w:tcBorders>
            <w:vAlign w:val="bottom"/>
          </w:tcPr>
          <w:p w:rsidR="00613759" w:rsidRDefault="0048315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</w:rPr>
              <w:t>Employment History</w:t>
            </w:r>
          </w:p>
        </w:tc>
        <w:tc>
          <w:tcPr>
            <w:tcW w:w="2500" w:type="dxa"/>
            <w:vAlign w:val="bottom"/>
          </w:tcPr>
          <w:p w:rsidR="00613759" w:rsidRDefault="00483157">
            <w:pPr>
              <w:ind w:left="209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Kerala(India) / 12-12-1989</w:t>
            </w: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331"/>
        </w:trPr>
        <w:tc>
          <w:tcPr>
            <w:tcW w:w="1420" w:type="dxa"/>
            <w:vMerge w:val="restart"/>
            <w:vAlign w:val="bottom"/>
          </w:tcPr>
          <w:p w:rsidR="00613759" w:rsidRDefault="00483157">
            <w:pPr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color w:val="5B9BD5"/>
                <w:w w:val="98"/>
                <w:sz w:val="32"/>
                <w:szCs w:val="32"/>
              </w:rPr>
              <w:t>Infosys BPM</w:t>
            </w:r>
          </w:p>
        </w:tc>
        <w:tc>
          <w:tcPr>
            <w:tcW w:w="6200" w:type="dxa"/>
            <w:tcBorders>
              <w:right w:val="single" w:sz="8" w:space="0" w:color="5B9BD5"/>
            </w:tcBorders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52"/>
        </w:trPr>
        <w:tc>
          <w:tcPr>
            <w:tcW w:w="1420" w:type="dxa"/>
            <w:vMerge/>
            <w:tcBorders>
              <w:bottom w:val="single" w:sz="8" w:space="0" w:color="5B9BD5"/>
            </w:tcBorders>
            <w:vAlign w:val="bottom"/>
          </w:tcPr>
          <w:p w:rsidR="00613759" w:rsidRDefault="00613759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613759" w:rsidRDefault="0061375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544"/>
        </w:trPr>
        <w:tc>
          <w:tcPr>
            <w:tcW w:w="1420" w:type="dxa"/>
            <w:vAlign w:val="bottom"/>
          </w:tcPr>
          <w:p w:rsidR="00613759" w:rsidRDefault="0048315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Job Designation</w:t>
            </w:r>
          </w:p>
        </w:tc>
        <w:tc>
          <w:tcPr>
            <w:tcW w:w="6200" w:type="dxa"/>
            <w:vAlign w:val="bottom"/>
          </w:tcPr>
          <w:p w:rsidR="00613759" w:rsidRDefault="0048315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: Assistant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Accountant</w:t>
            </w: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93"/>
        </w:trPr>
        <w:tc>
          <w:tcPr>
            <w:tcW w:w="1420" w:type="dxa"/>
            <w:vAlign w:val="bottom"/>
          </w:tcPr>
          <w:p w:rsidR="00613759" w:rsidRDefault="0048315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Duration</w:t>
            </w:r>
          </w:p>
        </w:tc>
        <w:tc>
          <w:tcPr>
            <w:tcW w:w="6200" w:type="dxa"/>
            <w:vAlign w:val="bottom"/>
          </w:tcPr>
          <w:p w:rsidR="00613759" w:rsidRDefault="004831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: Feb 2017 to Aug 2018</w:t>
            </w: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  <w:tr w:rsidR="00613759">
        <w:trPr>
          <w:trHeight w:val="293"/>
        </w:trPr>
        <w:tc>
          <w:tcPr>
            <w:tcW w:w="1420" w:type="dxa"/>
            <w:vAlign w:val="bottom"/>
          </w:tcPr>
          <w:p w:rsidR="00613759" w:rsidRDefault="0048315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Job Profile</w:t>
            </w:r>
          </w:p>
        </w:tc>
        <w:tc>
          <w:tcPr>
            <w:tcW w:w="6200" w:type="dxa"/>
            <w:vAlign w:val="bottom"/>
          </w:tcPr>
          <w:p w:rsidR="00613759" w:rsidRDefault="004831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: Credit &amp; Collections (A.R)</w:t>
            </w:r>
          </w:p>
        </w:tc>
        <w:tc>
          <w:tcPr>
            <w:tcW w:w="2500" w:type="dxa"/>
            <w:vAlign w:val="bottom"/>
          </w:tcPr>
          <w:p w:rsidR="00613759" w:rsidRDefault="006137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13759" w:rsidRDefault="00613759">
            <w:pPr>
              <w:rPr>
                <w:sz w:val="1"/>
                <w:szCs w:val="1"/>
              </w:rPr>
            </w:pPr>
          </w:p>
        </w:tc>
      </w:tr>
    </w:tbl>
    <w:p w:rsidR="00613759" w:rsidRDefault="004831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461645</wp:posOffset>
            </wp:positionH>
            <wp:positionV relativeFrom="page">
              <wp:posOffset>445135</wp:posOffset>
            </wp:positionV>
            <wp:extent cx="993775" cy="283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4972050</wp:posOffset>
            </wp:positionH>
            <wp:positionV relativeFrom="paragraph">
              <wp:posOffset>-4114800</wp:posOffset>
            </wp:positionV>
            <wp:extent cx="198120" cy="198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5104130</wp:posOffset>
            </wp:positionH>
            <wp:positionV relativeFrom="paragraph">
              <wp:posOffset>-2735580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4942840</wp:posOffset>
            </wp:positionH>
            <wp:positionV relativeFrom="paragraph">
              <wp:posOffset>-2145665</wp:posOffset>
            </wp:positionV>
            <wp:extent cx="160020" cy="16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-1309370</wp:posOffset>
            </wp:positionV>
            <wp:extent cx="1737360" cy="6450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5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59" w:rsidRDefault="00613759">
      <w:pPr>
        <w:spacing w:line="270" w:lineRule="exact"/>
        <w:rPr>
          <w:sz w:val="24"/>
          <w:szCs w:val="24"/>
        </w:rPr>
      </w:pPr>
    </w:p>
    <w:p w:rsidR="00613759" w:rsidRDefault="00483157">
      <w:pPr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>Roles and Responsibilities:</w:t>
      </w:r>
    </w:p>
    <w:p w:rsidR="00613759" w:rsidRDefault="00613759">
      <w:pPr>
        <w:spacing w:line="301" w:lineRule="exact"/>
        <w:rPr>
          <w:sz w:val="24"/>
          <w:szCs w:val="24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Following up with customers for payment of past due invoices.</w:t>
      </w:r>
    </w:p>
    <w:p w:rsidR="00613759" w:rsidRDefault="00613759">
      <w:pPr>
        <w:spacing w:line="44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12" w:lineRule="auto"/>
        <w:ind w:left="1160" w:right="88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 xml:space="preserve">Researching on the claims (shortage, pricing, returns, discount </w:t>
      </w:r>
      <w:r>
        <w:rPr>
          <w:rFonts w:ascii="Verdana" w:eastAsia="Verdana" w:hAnsi="Verdana" w:cs="Verdana"/>
          <w:color w:val="3B3B3B"/>
          <w:sz w:val="18"/>
          <w:szCs w:val="18"/>
        </w:rPr>
        <w:t>etc.) and recommending acceptance or denial of these claims to the client.</w:t>
      </w: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Submitting lost and damaged shipment claims to the shipping vendors.</w:t>
      </w: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Negotiate Credit Extensions when necessary.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Handling customer queries and complaints.</w:t>
      </w:r>
    </w:p>
    <w:p w:rsidR="00613759" w:rsidRDefault="00613759">
      <w:pPr>
        <w:spacing w:line="3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ind w:left="1160" w:hanging="360"/>
        <w:rPr>
          <w:rFonts w:ascii="Symbol" w:eastAsia="Symbol" w:hAnsi="Symbol" w:cs="Symbol"/>
          <w:color w:val="3B3B3B"/>
          <w:sz w:val="17"/>
          <w:szCs w:val="17"/>
        </w:rPr>
      </w:pPr>
      <w:r>
        <w:rPr>
          <w:rFonts w:ascii="Verdana" w:eastAsia="Verdana" w:hAnsi="Verdana" w:cs="Verdana"/>
          <w:color w:val="3B3B3B"/>
          <w:sz w:val="17"/>
          <w:szCs w:val="17"/>
        </w:rPr>
        <w:t>Notifying customers abou</w:t>
      </w:r>
      <w:r>
        <w:rPr>
          <w:rFonts w:ascii="Verdana" w:eastAsia="Verdana" w:hAnsi="Verdana" w:cs="Verdana"/>
          <w:color w:val="3B3B3B"/>
          <w:sz w:val="17"/>
          <w:szCs w:val="17"/>
        </w:rPr>
        <w:t>t orders on hold and request prepayment from customers for order release.</w:t>
      </w:r>
    </w:p>
    <w:p w:rsidR="00613759" w:rsidRDefault="00613759">
      <w:pPr>
        <w:spacing w:line="10" w:lineRule="exact"/>
        <w:rPr>
          <w:rFonts w:ascii="Symbol" w:eastAsia="Symbol" w:hAnsi="Symbol" w:cs="Symbol"/>
          <w:color w:val="3B3B3B"/>
          <w:sz w:val="17"/>
          <w:szCs w:val="17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37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Support Credit Team in preparing credit reviews for new and existing customers and recommending credit limit.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37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Advise customers of necessary actions and strategies for debt repaymen</w:t>
      </w:r>
      <w:r>
        <w:rPr>
          <w:rFonts w:ascii="Verdana" w:eastAsia="Verdana" w:hAnsi="Verdana" w:cs="Verdana"/>
          <w:color w:val="3B3B3B"/>
          <w:sz w:val="18"/>
          <w:szCs w:val="18"/>
        </w:rPr>
        <w:t>t.</w:t>
      </w:r>
    </w:p>
    <w:p w:rsidR="00613759" w:rsidRDefault="00613759">
      <w:pPr>
        <w:spacing w:line="2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Locate and notify customers of delinquent accounts by telephone and email.</w:t>
      </w:r>
    </w:p>
    <w:p w:rsidR="00613759" w:rsidRDefault="00613759">
      <w:pPr>
        <w:spacing w:line="200" w:lineRule="exact"/>
        <w:rPr>
          <w:sz w:val="24"/>
          <w:szCs w:val="24"/>
        </w:rPr>
      </w:pPr>
    </w:p>
    <w:p w:rsidR="00613759" w:rsidRDefault="00613759">
      <w:pPr>
        <w:spacing w:line="202" w:lineRule="exact"/>
        <w:rPr>
          <w:sz w:val="24"/>
          <w:szCs w:val="24"/>
        </w:rPr>
      </w:pPr>
    </w:p>
    <w:p w:rsidR="00613759" w:rsidRDefault="00483157">
      <w:pPr>
        <w:ind w:left="280"/>
        <w:rPr>
          <w:sz w:val="20"/>
          <w:szCs w:val="20"/>
        </w:rPr>
      </w:pPr>
      <w:r>
        <w:rPr>
          <w:rFonts w:ascii="Aparajita" w:eastAsia="Aparajita" w:hAnsi="Aparajita" w:cs="Aparajita"/>
          <w:b/>
          <w:bCs/>
          <w:color w:val="5B9BD5"/>
          <w:sz w:val="28"/>
          <w:szCs w:val="28"/>
        </w:rPr>
        <w:t>WNS Global Service</w:t>
      </w:r>
    </w:p>
    <w:p w:rsidR="00613759" w:rsidRDefault="00613759">
      <w:pPr>
        <w:spacing w:line="295" w:lineRule="exact"/>
        <w:rPr>
          <w:sz w:val="24"/>
          <w:szCs w:val="24"/>
        </w:rPr>
      </w:pPr>
    </w:p>
    <w:p w:rsidR="00613759" w:rsidRDefault="00483157">
      <w:pPr>
        <w:ind w:left="4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Job Designation: Accountant</w:t>
      </w:r>
    </w:p>
    <w:p w:rsidR="00613759" w:rsidRDefault="00613759">
      <w:pPr>
        <w:sectPr w:rsidR="00613759">
          <w:pgSz w:w="11900" w:h="16838"/>
          <w:pgMar w:top="632" w:right="726" w:bottom="823" w:left="1000" w:header="0" w:footer="0" w:gutter="0"/>
          <w:cols w:space="720" w:equalWidth="0">
            <w:col w:w="10180"/>
          </w:cols>
        </w:sectPr>
      </w:pPr>
    </w:p>
    <w:p w:rsidR="00613759" w:rsidRDefault="00613759">
      <w:pPr>
        <w:spacing w:line="61" w:lineRule="exact"/>
        <w:rPr>
          <w:sz w:val="24"/>
          <w:szCs w:val="24"/>
        </w:rPr>
      </w:pPr>
    </w:p>
    <w:p w:rsidR="00613759" w:rsidRDefault="00483157">
      <w:pPr>
        <w:ind w:left="4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9"/>
          <w:szCs w:val="19"/>
        </w:rPr>
        <w:t>Duration</w:t>
      </w:r>
    </w:p>
    <w:p w:rsidR="00613759" w:rsidRDefault="004831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3759" w:rsidRDefault="00613759">
      <w:pPr>
        <w:spacing w:line="29" w:lineRule="exact"/>
        <w:rPr>
          <w:sz w:val="24"/>
          <w:szCs w:val="24"/>
        </w:rPr>
      </w:pPr>
    </w:p>
    <w:p w:rsidR="00613759" w:rsidRDefault="0048315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: Jan 2014 to Aug 2016</w:t>
      </w:r>
    </w:p>
    <w:p w:rsidR="00613759" w:rsidRDefault="00613759">
      <w:pPr>
        <w:spacing w:line="51" w:lineRule="exact"/>
        <w:rPr>
          <w:sz w:val="24"/>
          <w:szCs w:val="24"/>
        </w:rPr>
      </w:pPr>
    </w:p>
    <w:p w:rsidR="00613759" w:rsidRDefault="00613759">
      <w:pPr>
        <w:sectPr w:rsidR="00613759">
          <w:type w:val="continuous"/>
          <w:pgSz w:w="11900" w:h="16838"/>
          <w:pgMar w:top="632" w:right="726" w:bottom="823" w:left="1000" w:header="0" w:footer="0" w:gutter="0"/>
          <w:cols w:num="2" w:space="720" w:equalWidth="0">
            <w:col w:w="1140" w:space="640"/>
            <w:col w:w="8400"/>
          </w:cols>
        </w:sectPr>
      </w:pPr>
    </w:p>
    <w:p w:rsidR="00613759" w:rsidRDefault="00483157">
      <w:pPr>
        <w:ind w:left="44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lastRenderedPageBreak/>
        <w:t>Job Profile</w:t>
      </w:r>
    </w:p>
    <w:p w:rsidR="00613759" w:rsidRDefault="004831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13759" w:rsidRDefault="0048315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9"/>
          <w:szCs w:val="19"/>
        </w:rPr>
        <w:t xml:space="preserve">: Credit &amp; Collections </w:t>
      </w:r>
      <w:r>
        <w:rPr>
          <w:rFonts w:ascii="Calibri Light" w:eastAsia="Calibri Light" w:hAnsi="Calibri Light" w:cs="Calibri Light"/>
          <w:sz w:val="19"/>
          <w:szCs w:val="19"/>
        </w:rPr>
        <w:t>(A.R)</w:t>
      </w:r>
    </w:p>
    <w:p w:rsidR="00613759" w:rsidRDefault="00613759">
      <w:pPr>
        <w:spacing w:line="200" w:lineRule="exact"/>
        <w:rPr>
          <w:sz w:val="24"/>
          <w:szCs w:val="24"/>
        </w:rPr>
      </w:pPr>
    </w:p>
    <w:p w:rsidR="00613759" w:rsidRDefault="00613759">
      <w:pPr>
        <w:sectPr w:rsidR="00613759">
          <w:type w:val="continuous"/>
          <w:pgSz w:w="11900" w:h="16838"/>
          <w:pgMar w:top="632" w:right="726" w:bottom="823" w:left="1000" w:header="0" w:footer="0" w:gutter="0"/>
          <w:cols w:num="2" w:space="720" w:equalWidth="0">
            <w:col w:w="1280" w:space="500"/>
            <w:col w:w="8400"/>
          </w:cols>
        </w:sectPr>
      </w:pPr>
    </w:p>
    <w:p w:rsidR="00613759" w:rsidRDefault="00613759">
      <w:pPr>
        <w:spacing w:line="73" w:lineRule="exact"/>
        <w:rPr>
          <w:sz w:val="24"/>
          <w:szCs w:val="24"/>
        </w:rPr>
      </w:pPr>
    </w:p>
    <w:p w:rsidR="00613759" w:rsidRDefault="00483157">
      <w:pPr>
        <w:ind w:left="44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  <w:u w:val="single"/>
        </w:rPr>
        <w:t>Roles and Responsibilities:</w:t>
      </w:r>
    </w:p>
    <w:p w:rsidR="00613759" w:rsidRDefault="00613759">
      <w:pPr>
        <w:spacing w:line="302" w:lineRule="exact"/>
        <w:rPr>
          <w:sz w:val="24"/>
          <w:szCs w:val="24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Research regarding unsettled account balance that is completely or partially unpaid.</w:t>
      </w:r>
    </w:p>
    <w:p w:rsidR="00613759" w:rsidRDefault="00613759">
      <w:pPr>
        <w:spacing w:line="3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ind w:left="1160" w:hanging="360"/>
        <w:rPr>
          <w:rFonts w:ascii="Symbol" w:eastAsia="Symbol" w:hAnsi="Symbol" w:cs="Symbol"/>
          <w:color w:val="3B3B3B"/>
          <w:sz w:val="17"/>
          <w:szCs w:val="17"/>
        </w:rPr>
      </w:pPr>
      <w:r>
        <w:rPr>
          <w:rFonts w:ascii="Verdana" w:eastAsia="Verdana" w:hAnsi="Verdana" w:cs="Verdana"/>
          <w:color w:val="3B3B3B"/>
          <w:sz w:val="17"/>
          <w:szCs w:val="17"/>
        </w:rPr>
        <w:t>Ensure follow up by mail and phone to insurance carriers or customers on felonious payments.</w:t>
      </w:r>
    </w:p>
    <w:p w:rsidR="00613759" w:rsidRDefault="00613759">
      <w:pPr>
        <w:spacing w:line="10" w:lineRule="exact"/>
        <w:rPr>
          <w:rFonts w:ascii="Symbol" w:eastAsia="Symbol" w:hAnsi="Symbol" w:cs="Symbol"/>
          <w:color w:val="3B3B3B"/>
          <w:sz w:val="17"/>
          <w:szCs w:val="17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26" w:lineRule="auto"/>
        <w:ind w:left="116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Investigate customer’s accounts and documents methodically.</w:t>
      </w:r>
    </w:p>
    <w:p w:rsidR="00613759" w:rsidRDefault="00613759">
      <w:pPr>
        <w:spacing w:line="4" w:lineRule="exact"/>
        <w:rPr>
          <w:rFonts w:ascii="Symbol" w:eastAsia="Symbol" w:hAnsi="Symbol" w:cs="Symbol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Punch all information about collection action of account into billing system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Resolve inconsistencies and prepare adjustments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Coordinate collection agency communication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Answer customer inquirie</w:t>
      </w:r>
      <w:r>
        <w:rPr>
          <w:rFonts w:ascii="Verdana" w:eastAsia="Verdana" w:hAnsi="Verdana" w:cs="Verdana"/>
          <w:color w:val="3B3B3B"/>
          <w:sz w:val="18"/>
          <w:szCs w:val="18"/>
        </w:rPr>
        <w:t>s about account status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Evaluate claims denied for payment and poorly paid claims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2"/>
        </w:numPr>
        <w:tabs>
          <w:tab w:val="left" w:pos="1160"/>
        </w:tabs>
        <w:spacing w:line="236" w:lineRule="auto"/>
        <w:ind w:left="116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Verify payment information adjustments to manager.</w:t>
      </w:r>
    </w:p>
    <w:p w:rsidR="00613759" w:rsidRDefault="00613759">
      <w:pPr>
        <w:sectPr w:rsidR="00613759">
          <w:type w:val="continuous"/>
          <w:pgSz w:w="11900" w:h="16838"/>
          <w:pgMar w:top="632" w:right="726" w:bottom="823" w:left="1000" w:header="0" w:footer="0" w:gutter="0"/>
          <w:cols w:space="720" w:equalWidth="0">
            <w:col w:w="10180"/>
          </w:cols>
        </w:sectPr>
      </w:pPr>
    </w:p>
    <w:p w:rsidR="00613759" w:rsidRDefault="00483157">
      <w:pPr>
        <w:ind w:left="620"/>
        <w:rPr>
          <w:sz w:val="20"/>
          <w:szCs w:val="20"/>
        </w:rPr>
      </w:pPr>
      <w:r>
        <w:rPr>
          <w:rFonts w:ascii="Aparajita" w:eastAsia="Aparajita" w:hAnsi="Aparajita" w:cs="Aparajita"/>
          <w:b/>
          <w:bCs/>
          <w:noProof/>
          <w:color w:val="5B9BD5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560705</wp:posOffset>
            </wp:positionV>
            <wp:extent cx="1225550" cy="2087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parajita" w:eastAsia="Aparajita" w:hAnsi="Aparajita" w:cs="Aparajita"/>
          <w:b/>
          <w:bCs/>
          <w:color w:val="5B9BD5"/>
          <w:sz w:val="28"/>
          <w:szCs w:val="28"/>
        </w:rPr>
        <w:t>WIPRO BPO</w:t>
      </w:r>
    </w:p>
    <w:p w:rsidR="00613759" w:rsidRDefault="00613759">
      <w:pPr>
        <w:spacing w:line="309" w:lineRule="exact"/>
        <w:rPr>
          <w:sz w:val="20"/>
          <w:szCs w:val="20"/>
        </w:rPr>
      </w:pPr>
    </w:p>
    <w:p w:rsidR="00613759" w:rsidRDefault="00483157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9"/>
          <w:szCs w:val="19"/>
        </w:rPr>
        <w:t>Job Designation: Associate</w:t>
      </w:r>
    </w:p>
    <w:p w:rsidR="00613759" w:rsidRDefault="00613759">
      <w:pPr>
        <w:sectPr w:rsidR="00613759">
          <w:pgSz w:w="11900" w:h="16838"/>
          <w:pgMar w:top="887" w:right="1106" w:bottom="643" w:left="720" w:header="0" w:footer="0" w:gutter="0"/>
          <w:cols w:space="720" w:equalWidth="0">
            <w:col w:w="10080"/>
          </w:cols>
        </w:sectPr>
      </w:pPr>
    </w:p>
    <w:p w:rsidR="00613759" w:rsidRDefault="00613759">
      <w:pPr>
        <w:spacing w:line="61" w:lineRule="exact"/>
        <w:rPr>
          <w:sz w:val="20"/>
          <w:szCs w:val="20"/>
        </w:rPr>
      </w:pPr>
    </w:p>
    <w:p w:rsidR="00613759" w:rsidRDefault="00483157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9"/>
          <w:szCs w:val="19"/>
        </w:rPr>
        <w:t>Duration</w:t>
      </w:r>
    </w:p>
    <w:p w:rsidR="00613759" w:rsidRDefault="00483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3759" w:rsidRDefault="00613759">
      <w:pPr>
        <w:spacing w:line="41" w:lineRule="exact"/>
        <w:rPr>
          <w:sz w:val="20"/>
          <w:szCs w:val="20"/>
        </w:rPr>
      </w:pPr>
    </w:p>
    <w:p w:rsidR="00613759" w:rsidRDefault="0048315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9"/>
          <w:szCs w:val="19"/>
        </w:rPr>
        <w:t>: May 2012 to Jan 2013</w:t>
      </w:r>
    </w:p>
    <w:p w:rsidR="00613759" w:rsidRDefault="00613759">
      <w:pPr>
        <w:spacing w:line="49" w:lineRule="exact"/>
        <w:rPr>
          <w:sz w:val="20"/>
          <w:szCs w:val="20"/>
        </w:rPr>
      </w:pPr>
    </w:p>
    <w:p w:rsidR="00613759" w:rsidRDefault="00613759">
      <w:pPr>
        <w:sectPr w:rsidR="00613759">
          <w:type w:val="continuous"/>
          <w:pgSz w:w="11900" w:h="16838"/>
          <w:pgMar w:top="887" w:right="1106" w:bottom="643" w:left="720" w:header="0" w:footer="0" w:gutter="0"/>
          <w:cols w:num="2" w:space="720" w:equalWidth="0">
            <w:col w:w="1420" w:space="640"/>
            <w:col w:w="8020"/>
          </w:cols>
        </w:sectPr>
      </w:pPr>
    </w:p>
    <w:p w:rsidR="00613759" w:rsidRDefault="00483157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Job Profile</w:t>
      </w:r>
    </w:p>
    <w:p w:rsidR="00613759" w:rsidRDefault="00483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3759" w:rsidRDefault="0048315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9"/>
          <w:szCs w:val="19"/>
        </w:rPr>
        <w:t>: Technical Support</w:t>
      </w: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ectPr w:rsidR="00613759">
          <w:type w:val="continuous"/>
          <w:pgSz w:w="11900" w:h="16838"/>
          <w:pgMar w:top="887" w:right="1106" w:bottom="643" w:left="720" w:header="0" w:footer="0" w:gutter="0"/>
          <w:cols w:num="2" w:space="720" w:equalWidth="0">
            <w:col w:w="1560" w:space="500"/>
            <w:col w:w="8020"/>
          </w:cols>
        </w:sectPr>
      </w:pPr>
    </w:p>
    <w:p w:rsidR="00613759" w:rsidRDefault="00613759">
      <w:pPr>
        <w:spacing w:line="90" w:lineRule="exact"/>
        <w:rPr>
          <w:sz w:val="20"/>
          <w:szCs w:val="20"/>
        </w:rPr>
      </w:pPr>
    </w:p>
    <w:p w:rsidR="00613759" w:rsidRDefault="00483157">
      <w:pPr>
        <w:ind w:left="72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  <w:u w:val="single"/>
        </w:rPr>
        <w:t>Roles and Responsibilities:</w:t>
      </w:r>
    </w:p>
    <w:p w:rsidR="00613759" w:rsidRDefault="00613759">
      <w:pPr>
        <w:spacing w:line="304" w:lineRule="exact"/>
        <w:rPr>
          <w:sz w:val="20"/>
          <w:szCs w:val="20"/>
        </w:rPr>
      </w:pPr>
    </w:p>
    <w:p w:rsidR="00613759" w:rsidRDefault="0048315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Managing and Maintaining the Servers, PC’s, Routers and Switches.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3"/>
        </w:numPr>
        <w:tabs>
          <w:tab w:val="left" w:pos="1440"/>
        </w:tabs>
        <w:spacing w:line="236" w:lineRule="auto"/>
        <w:ind w:left="144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Configuring, Managing and Maintaining Networking Equipment’s.</w:t>
      </w:r>
    </w:p>
    <w:p w:rsidR="00613759" w:rsidRDefault="00613759">
      <w:pPr>
        <w:spacing w:line="1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3"/>
        </w:numPr>
        <w:tabs>
          <w:tab w:val="left" w:pos="1440"/>
        </w:tabs>
        <w:spacing w:line="236" w:lineRule="auto"/>
        <w:ind w:left="144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Network processing, centralized and distributive network connection.</w:t>
      </w:r>
    </w:p>
    <w:p w:rsidR="00613759" w:rsidRDefault="00613759">
      <w:pPr>
        <w:spacing w:line="2" w:lineRule="exact"/>
        <w:rPr>
          <w:rFonts w:ascii="Symbol" w:eastAsia="Symbol" w:hAnsi="Symbol" w:cs="Symbol"/>
          <w:color w:val="3B3B3B"/>
          <w:sz w:val="18"/>
          <w:szCs w:val="18"/>
        </w:rPr>
      </w:pPr>
    </w:p>
    <w:p w:rsidR="00613759" w:rsidRDefault="00483157">
      <w:pPr>
        <w:numPr>
          <w:ilvl w:val="0"/>
          <w:numId w:val="3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color w:val="3B3B3B"/>
          <w:sz w:val="18"/>
          <w:szCs w:val="18"/>
        </w:rPr>
      </w:pPr>
      <w:r>
        <w:rPr>
          <w:rFonts w:ascii="Verdana" w:eastAsia="Verdana" w:hAnsi="Verdana" w:cs="Verdana"/>
          <w:color w:val="3B3B3B"/>
          <w:sz w:val="18"/>
          <w:szCs w:val="18"/>
        </w:rPr>
        <w:t>Installing, configuring and administering network technologies.</w:t>
      </w: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11" w:lineRule="exact"/>
        <w:rPr>
          <w:sz w:val="20"/>
          <w:szCs w:val="20"/>
        </w:rPr>
      </w:pPr>
    </w:p>
    <w:p w:rsidR="00613759" w:rsidRDefault="0048315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Education</w:t>
      </w:r>
    </w:p>
    <w:p w:rsidR="00613759" w:rsidRDefault="00613759">
      <w:pPr>
        <w:spacing w:line="213" w:lineRule="exact"/>
        <w:rPr>
          <w:sz w:val="20"/>
          <w:szCs w:val="20"/>
        </w:rPr>
      </w:pPr>
    </w:p>
    <w:p w:rsidR="00613759" w:rsidRDefault="00483157">
      <w:pPr>
        <w:ind w:left="840"/>
        <w:rPr>
          <w:sz w:val="20"/>
          <w:szCs w:val="20"/>
        </w:rPr>
      </w:pPr>
      <w:r>
        <w:rPr>
          <w:rFonts w:ascii="Aparajita" w:eastAsia="Aparajita" w:hAnsi="Aparajita" w:cs="Aparajita"/>
          <w:b/>
          <w:bCs/>
          <w:color w:val="5B9BD5"/>
          <w:sz w:val="32"/>
          <w:szCs w:val="32"/>
        </w:rPr>
        <w:t>Bachelor of Commerce</w:t>
      </w:r>
    </w:p>
    <w:p w:rsidR="00613759" w:rsidRDefault="004831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2140585" cy="40055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59" w:rsidRDefault="00613759">
      <w:pPr>
        <w:spacing w:line="234" w:lineRule="exact"/>
        <w:rPr>
          <w:sz w:val="20"/>
          <w:szCs w:val="20"/>
        </w:rPr>
      </w:pPr>
    </w:p>
    <w:p w:rsidR="00613759" w:rsidRDefault="00483157">
      <w:pPr>
        <w:ind w:left="74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>Pune University</w:t>
      </w:r>
    </w:p>
    <w:p w:rsidR="00613759" w:rsidRDefault="00613759">
      <w:pPr>
        <w:spacing w:line="302" w:lineRule="exact"/>
        <w:rPr>
          <w:sz w:val="20"/>
          <w:szCs w:val="20"/>
        </w:rPr>
      </w:pPr>
    </w:p>
    <w:p w:rsidR="00613759" w:rsidRDefault="00483157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Jun 2009 to Apr 2013</w:t>
      </w:r>
    </w:p>
    <w:p w:rsidR="00613759" w:rsidRDefault="00613759">
      <w:pPr>
        <w:spacing w:line="185" w:lineRule="exact"/>
        <w:rPr>
          <w:sz w:val="20"/>
          <w:szCs w:val="20"/>
        </w:rPr>
      </w:pPr>
    </w:p>
    <w:p w:rsidR="00613759" w:rsidRDefault="00483157">
      <w:pPr>
        <w:ind w:left="780"/>
        <w:rPr>
          <w:sz w:val="20"/>
          <w:szCs w:val="20"/>
        </w:rPr>
      </w:pPr>
      <w:r>
        <w:rPr>
          <w:rFonts w:ascii="Aparajita" w:eastAsia="Aparajita" w:hAnsi="Aparajita" w:cs="Aparajita"/>
          <w:b/>
          <w:bCs/>
          <w:color w:val="5B9BD5"/>
          <w:sz w:val="32"/>
          <w:szCs w:val="32"/>
        </w:rPr>
        <w:t>HSC</w:t>
      </w:r>
    </w:p>
    <w:p w:rsidR="00613759" w:rsidRDefault="00613759">
      <w:pPr>
        <w:spacing w:line="257" w:lineRule="exact"/>
        <w:rPr>
          <w:sz w:val="20"/>
          <w:szCs w:val="20"/>
        </w:rPr>
      </w:pPr>
    </w:p>
    <w:p w:rsidR="00613759" w:rsidRDefault="00483157">
      <w:pPr>
        <w:ind w:left="62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>Camp Education Society</w:t>
      </w:r>
    </w:p>
    <w:p w:rsidR="00613759" w:rsidRDefault="00613759">
      <w:pPr>
        <w:spacing w:line="250" w:lineRule="exact"/>
        <w:rPr>
          <w:sz w:val="20"/>
          <w:szCs w:val="20"/>
        </w:rPr>
      </w:pPr>
    </w:p>
    <w:p w:rsidR="00613759" w:rsidRDefault="00483157">
      <w:pPr>
        <w:ind w:left="62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 xml:space="preserve">Maharashtra </w:t>
      </w:r>
      <w:r>
        <w:rPr>
          <w:rFonts w:ascii="Aparajita" w:eastAsia="Aparajita" w:hAnsi="Aparajita" w:cs="Aparajita"/>
          <w:sz w:val="28"/>
          <w:szCs w:val="28"/>
        </w:rPr>
        <w:t>state board</w:t>
      </w:r>
    </w:p>
    <w:p w:rsidR="00613759" w:rsidRDefault="00613759">
      <w:pPr>
        <w:spacing w:line="302" w:lineRule="exact"/>
        <w:rPr>
          <w:sz w:val="20"/>
          <w:szCs w:val="20"/>
        </w:rPr>
      </w:pPr>
    </w:p>
    <w:p w:rsidR="00613759" w:rsidRDefault="00483157">
      <w:pPr>
        <w:ind w:left="6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Jun 2008 to Apr 2009</w:t>
      </w:r>
    </w:p>
    <w:p w:rsidR="00613759" w:rsidRDefault="00613759">
      <w:pPr>
        <w:spacing w:line="185" w:lineRule="exact"/>
        <w:rPr>
          <w:sz w:val="20"/>
          <w:szCs w:val="20"/>
        </w:rPr>
      </w:pPr>
    </w:p>
    <w:p w:rsidR="00613759" w:rsidRDefault="00483157">
      <w:pPr>
        <w:ind w:left="720"/>
        <w:rPr>
          <w:sz w:val="20"/>
          <w:szCs w:val="20"/>
        </w:rPr>
      </w:pPr>
      <w:r>
        <w:rPr>
          <w:rFonts w:ascii="Aparajita" w:eastAsia="Aparajita" w:hAnsi="Aparajita" w:cs="Aparajita"/>
          <w:b/>
          <w:bCs/>
          <w:color w:val="5B9BD5"/>
          <w:sz w:val="32"/>
          <w:szCs w:val="32"/>
        </w:rPr>
        <w:t>SSC</w:t>
      </w:r>
    </w:p>
    <w:p w:rsidR="00613759" w:rsidRDefault="00613759">
      <w:pPr>
        <w:spacing w:line="254" w:lineRule="exact"/>
        <w:rPr>
          <w:sz w:val="20"/>
          <w:szCs w:val="20"/>
        </w:rPr>
      </w:pPr>
    </w:p>
    <w:p w:rsidR="00613759" w:rsidRDefault="00483157">
      <w:pPr>
        <w:ind w:left="68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>St Jude High School</w:t>
      </w:r>
    </w:p>
    <w:p w:rsidR="00613759" w:rsidRDefault="00613759">
      <w:pPr>
        <w:spacing w:line="250" w:lineRule="exact"/>
        <w:rPr>
          <w:sz w:val="20"/>
          <w:szCs w:val="20"/>
        </w:rPr>
      </w:pPr>
    </w:p>
    <w:p w:rsidR="00613759" w:rsidRDefault="00483157">
      <w:pPr>
        <w:ind w:left="68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>Maharashtra state board</w:t>
      </w:r>
    </w:p>
    <w:p w:rsidR="00613759" w:rsidRDefault="00613759">
      <w:pPr>
        <w:spacing w:line="302" w:lineRule="exact"/>
        <w:rPr>
          <w:sz w:val="20"/>
          <w:szCs w:val="20"/>
        </w:rPr>
      </w:pPr>
    </w:p>
    <w:p w:rsidR="00613759" w:rsidRDefault="00483157">
      <w:pPr>
        <w:ind w:left="6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Jun 2008 to Apr 2009</w:t>
      </w: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13" w:lineRule="exact"/>
        <w:rPr>
          <w:sz w:val="20"/>
          <w:szCs w:val="20"/>
        </w:rPr>
      </w:pPr>
    </w:p>
    <w:p w:rsidR="00613759" w:rsidRDefault="0048315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1610" cy="181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Hobbies</w:t>
      </w:r>
    </w:p>
    <w:p w:rsidR="00613759" w:rsidRDefault="006137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20.6pt,9.35pt" to="20.6pt,31pt" o:allowincell="f" strokecolor="#5b9bd5" strokeweight=".16931mm"/>
        </w:pict>
      </w:r>
    </w:p>
    <w:p w:rsidR="00613759" w:rsidRDefault="00613759">
      <w:pPr>
        <w:spacing w:line="192" w:lineRule="exact"/>
        <w:rPr>
          <w:sz w:val="20"/>
          <w:szCs w:val="20"/>
        </w:rPr>
      </w:pPr>
    </w:p>
    <w:p w:rsidR="00613759" w:rsidRDefault="00483157">
      <w:pPr>
        <w:ind w:left="620"/>
        <w:rPr>
          <w:sz w:val="20"/>
          <w:szCs w:val="20"/>
        </w:rPr>
      </w:pPr>
      <w:r>
        <w:rPr>
          <w:rFonts w:ascii="Aparajita" w:eastAsia="Aparajita" w:hAnsi="Aparajita" w:cs="Aparajita"/>
          <w:sz w:val="28"/>
          <w:szCs w:val="28"/>
        </w:rPr>
        <w:t>Cricket, Football, Dancing</w:t>
      </w: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86" w:lineRule="exact"/>
        <w:rPr>
          <w:sz w:val="20"/>
          <w:szCs w:val="20"/>
        </w:rPr>
      </w:pPr>
    </w:p>
    <w:p w:rsidR="00613759" w:rsidRDefault="00483157">
      <w:pPr>
        <w:spacing w:line="274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B3B3B"/>
          <w:sz w:val="18"/>
          <w:szCs w:val="18"/>
        </w:rPr>
        <w:t>Declaration</w:t>
      </w:r>
      <w:r>
        <w:rPr>
          <w:rFonts w:ascii="Verdana" w:eastAsia="Verdana" w:hAnsi="Verdana" w:cs="Verdana"/>
          <w:color w:val="3B3B3B"/>
          <w:sz w:val="18"/>
          <w:szCs w:val="18"/>
        </w:rPr>
        <w:t xml:space="preserve">: I do hereby declare that all the information given above is true to the best of my </w:t>
      </w:r>
      <w:r>
        <w:rPr>
          <w:rFonts w:ascii="Verdana" w:eastAsia="Verdana" w:hAnsi="Verdana" w:cs="Verdana"/>
          <w:color w:val="3B3B3B"/>
          <w:sz w:val="18"/>
          <w:szCs w:val="18"/>
        </w:rPr>
        <w:t>knowledge and</w:t>
      </w:r>
      <w:r>
        <w:rPr>
          <w:rFonts w:ascii="Verdana" w:eastAsia="Verdana" w:hAnsi="Verdana" w:cs="Verdana"/>
          <w:b/>
          <w:bCs/>
          <w:color w:val="3B3B3B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B3B3B"/>
          <w:sz w:val="18"/>
          <w:szCs w:val="18"/>
        </w:rPr>
        <w:t>belief.</w:t>
      </w: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00" w:lineRule="exact"/>
        <w:rPr>
          <w:sz w:val="20"/>
          <w:szCs w:val="20"/>
        </w:rPr>
      </w:pPr>
    </w:p>
    <w:p w:rsidR="00613759" w:rsidRDefault="00613759">
      <w:pPr>
        <w:spacing w:line="255" w:lineRule="exact"/>
        <w:rPr>
          <w:sz w:val="20"/>
          <w:szCs w:val="20"/>
        </w:rPr>
      </w:pPr>
    </w:p>
    <w:sectPr w:rsidR="00613759" w:rsidSect="00613759">
      <w:type w:val="continuous"/>
      <w:pgSz w:w="11900" w:h="16838"/>
      <w:pgMar w:top="887" w:right="1106" w:bottom="643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D981E14"/>
    <w:lvl w:ilvl="0" w:tplc="519E7F50">
      <w:start w:val="1"/>
      <w:numFmt w:val="bullet"/>
      <w:lvlText w:val=""/>
      <w:lvlJc w:val="left"/>
    </w:lvl>
    <w:lvl w:ilvl="1" w:tplc="9928FEB4">
      <w:numFmt w:val="decimal"/>
      <w:lvlText w:val=""/>
      <w:lvlJc w:val="left"/>
    </w:lvl>
    <w:lvl w:ilvl="2" w:tplc="DFAC4F38">
      <w:numFmt w:val="decimal"/>
      <w:lvlText w:val=""/>
      <w:lvlJc w:val="left"/>
    </w:lvl>
    <w:lvl w:ilvl="3" w:tplc="95EAAE1E">
      <w:numFmt w:val="decimal"/>
      <w:lvlText w:val=""/>
      <w:lvlJc w:val="left"/>
    </w:lvl>
    <w:lvl w:ilvl="4" w:tplc="47784A74">
      <w:numFmt w:val="decimal"/>
      <w:lvlText w:val=""/>
      <w:lvlJc w:val="left"/>
    </w:lvl>
    <w:lvl w:ilvl="5" w:tplc="D8D4E862">
      <w:numFmt w:val="decimal"/>
      <w:lvlText w:val=""/>
      <w:lvlJc w:val="left"/>
    </w:lvl>
    <w:lvl w:ilvl="6" w:tplc="953C8C1C">
      <w:numFmt w:val="decimal"/>
      <w:lvlText w:val=""/>
      <w:lvlJc w:val="left"/>
    </w:lvl>
    <w:lvl w:ilvl="7" w:tplc="8F8A3BCA">
      <w:numFmt w:val="decimal"/>
      <w:lvlText w:val=""/>
      <w:lvlJc w:val="left"/>
    </w:lvl>
    <w:lvl w:ilvl="8" w:tplc="2304C456">
      <w:numFmt w:val="decimal"/>
      <w:lvlText w:val=""/>
      <w:lvlJc w:val="left"/>
    </w:lvl>
  </w:abstractNum>
  <w:abstractNum w:abstractNumId="1">
    <w:nsid w:val="00004AE1"/>
    <w:multiLevelType w:val="hybridMultilevel"/>
    <w:tmpl w:val="FB52444E"/>
    <w:lvl w:ilvl="0" w:tplc="C74090C8">
      <w:start w:val="1"/>
      <w:numFmt w:val="bullet"/>
      <w:lvlText w:val=""/>
      <w:lvlJc w:val="left"/>
    </w:lvl>
    <w:lvl w:ilvl="1" w:tplc="D2B89016">
      <w:numFmt w:val="decimal"/>
      <w:lvlText w:val=""/>
      <w:lvlJc w:val="left"/>
    </w:lvl>
    <w:lvl w:ilvl="2" w:tplc="0DA241E2">
      <w:numFmt w:val="decimal"/>
      <w:lvlText w:val=""/>
      <w:lvlJc w:val="left"/>
    </w:lvl>
    <w:lvl w:ilvl="3" w:tplc="DA2C8422">
      <w:numFmt w:val="decimal"/>
      <w:lvlText w:val=""/>
      <w:lvlJc w:val="left"/>
    </w:lvl>
    <w:lvl w:ilvl="4" w:tplc="A41AFDAA">
      <w:numFmt w:val="decimal"/>
      <w:lvlText w:val=""/>
      <w:lvlJc w:val="left"/>
    </w:lvl>
    <w:lvl w:ilvl="5" w:tplc="F050D98E">
      <w:numFmt w:val="decimal"/>
      <w:lvlText w:val=""/>
      <w:lvlJc w:val="left"/>
    </w:lvl>
    <w:lvl w:ilvl="6" w:tplc="BEB82AFE">
      <w:numFmt w:val="decimal"/>
      <w:lvlText w:val=""/>
      <w:lvlJc w:val="left"/>
    </w:lvl>
    <w:lvl w:ilvl="7" w:tplc="C05060B0">
      <w:numFmt w:val="decimal"/>
      <w:lvlText w:val=""/>
      <w:lvlJc w:val="left"/>
    </w:lvl>
    <w:lvl w:ilvl="8" w:tplc="948ADDCE">
      <w:numFmt w:val="decimal"/>
      <w:lvlText w:val=""/>
      <w:lvlJc w:val="left"/>
    </w:lvl>
  </w:abstractNum>
  <w:abstractNum w:abstractNumId="2">
    <w:nsid w:val="00006784"/>
    <w:multiLevelType w:val="hybridMultilevel"/>
    <w:tmpl w:val="BEB49A30"/>
    <w:lvl w:ilvl="0" w:tplc="94C4BD2C">
      <w:start w:val="1"/>
      <w:numFmt w:val="bullet"/>
      <w:lvlText w:val=""/>
      <w:lvlJc w:val="left"/>
    </w:lvl>
    <w:lvl w:ilvl="1" w:tplc="CB24C952">
      <w:numFmt w:val="decimal"/>
      <w:lvlText w:val=""/>
      <w:lvlJc w:val="left"/>
    </w:lvl>
    <w:lvl w:ilvl="2" w:tplc="EEAE1398">
      <w:numFmt w:val="decimal"/>
      <w:lvlText w:val=""/>
      <w:lvlJc w:val="left"/>
    </w:lvl>
    <w:lvl w:ilvl="3" w:tplc="32229B02">
      <w:numFmt w:val="decimal"/>
      <w:lvlText w:val=""/>
      <w:lvlJc w:val="left"/>
    </w:lvl>
    <w:lvl w:ilvl="4" w:tplc="3EEC7662">
      <w:numFmt w:val="decimal"/>
      <w:lvlText w:val=""/>
      <w:lvlJc w:val="left"/>
    </w:lvl>
    <w:lvl w:ilvl="5" w:tplc="0F1040F0">
      <w:numFmt w:val="decimal"/>
      <w:lvlText w:val=""/>
      <w:lvlJc w:val="left"/>
    </w:lvl>
    <w:lvl w:ilvl="6" w:tplc="96769D8C">
      <w:numFmt w:val="decimal"/>
      <w:lvlText w:val=""/>
      <w:lvlJc w:val="left"/>
    </w:lvl>
    <w:lvl w:ilvl="7" w:tplc="8A7E6CC2">
      <w:numFmt w:val="decimal"/>
      <w:lvlText w:val=""/>
      <w:lvlJc w:val="left"/>
    </w:lvl>
    <w:lvl w:ilvl="8" w:tplc="F09EA54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3759"/>
    <w:rsid w:val="00483157"/>
    <w:rsid w:val="0061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Bipin.383973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2018-10-03T16:25:00Z</dcterms:created>
  <dcterms:modified xsi:type="dcterms:W3CDTF">2018-10-04T11:06:00Z</dcterms:modified>
</cp:coreProperties>
</file>