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5" w:rsidRPr="00833098" w:rsidRDefault="00A37825" w:rsidP="00A37825">
      <w:pPr>
        <w:spacing w:before="120" w:after="120" w:line="360" w:lineRule="auto"/>
        <w:rPr>
          <w:rFonts w:ascii="Times New Roman" w:hAnsi="Times New Roman" w:cs="Times New Roman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AREAS OF EXPERIENCE</w:t>
      </w:r>
    </w:p>
    <w:p w:rsid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Procurement strategy</w:t>
      </w:r>
    </w:p>
    <w:p w:rsidR="00624F4D" w:rsidRPr="00A37825" w:rsidRDefault="00F53FCC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Tendering &amp;</w:t>
      </w:r>
      <w:r w:rsidR="00624F4D">
        <w:rPr>
          <w:rFonts w:ascii="Times New Roman" w:hAnsi="Times New Roman" w:cs="Times New Roman"/>
          <w:i/>
          <w:iCs/>
        </w:rPr>
        <w:t>Contracts</w:t>
      </w:r>
    </w:p>
    <w:p w:rsidR="00A37825" w:rsidRPr="00A37825" w:rsidRDefault="00915090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Variations &amp; Claims</w:t>
      </w:r>
    </w:p>
    <w:p w:rsidR="00A37825" w:rsidRDefault="00915090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Interim &amp; Final payments</w:t>
      </w:r>
    </w:p>
    <w:p w:rsidR="00833098" w:rsidRPr="00A37825" w:rsidRDefault="00833098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PROFESSIONAL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b/>
          <w:i/>
        </w:rPr>
      </w:pPr>
      <w:r w:rsidRPr="00A37825">
        <w:rPr>
          <w:rFonts w:ascii="Times New Roman" w:hAnsi="Times New Roman" w:cs="Times New Roman"/>
          <w:b/>
          <w:i/>
        </w:rPr>
        <w:t>AIQS</w:t>
      </w:r>
      <w:r w:rsidR="00EA7C51">
        <w:rPr>
          <w:rFonts w:ascii="Times New Roman" w:hAnsi="Times New Roman" w:cs="Times New Roman"/>
          <w:b/>
          <w:i/>
        </w:rPr>
        <w:t>&amp; RICS</w:t>
      </w:r>
    </w:p>
    <w:p w:rsidR="00501682" w:rsidRDefault="00A37825" w:rsidP="00F92BE7">
      <w:pPr>
        <w:spacing w:before="120" w:after="120" w:line="360" w:lineRule="auto"/>
        <w:rPr>
          <w:rFonts w:ascii="Times New Roman" w:hAnsi="Times New Roman" w:cs="Times New Roman"/>
          <w:i/>
        </w:rPr>
      </w:pPr>
      <w:r w:rsidRPr="00A37825">
        <w:rPr>
          <w:rFonts w:ascii="Times New Roman" w:hAnsi="Times New Roman" w:cs="Times New Roman"/>
          <w:i/>
          <w:iCs/>
        </w:rPr>
        <w:t>Assessment of Professional Competence</w:t>
      </w:r>
      <w:r w:rsidRPr="00A37825">
        <w:rPr>
          <w:rFonts w:ascii="Times New Roman" w:hAnsi="Times New Roman" w:cs="Times New Roman"/>
          <w:i/>
        </w:rPr>
        <w:t xml:space="preserve"> (APC Candidate)</w:t>
      </w:r>
    </w:p>
    <w:p w:rsidR="00833098" w:rsidRPr="00833098" w:rsidRDefault="00833098" w:rsidP="00F92BE7">
      <w:pPr>
        <w:spacing w:before="120" w:after="120" w:line="360" w:lineRule="auto"/>
        <w:rPr>
          <w:rFonts w:ascii="Times New Roman" w:hAnsi="Times New Roman" w:cs="Times New Roman"/>
          <w:b/>
          <w:i/>
        </w:rPr>
      </w:pPr>
      <w:r w:rsidRPr="00833098">
        <w:rPr>
          <w:rFonts w:ascii="Times New Roman" w:hAnsi="Times New Roman" w:cs="Times New Roman"/>
          <w:b/>
          <w:i/>
        </w:rPr>
        <w:t xml:space="preserve">IQSSL </w:t>
      </w:r>
    </w:p>
    <w:p w:rsidR="00501682" w:rsidRDefault="00833098" w:rsidP="00F92BE7">
      <w:pPr>
        <w:spacing w:before="120" w:after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Member</w:t>
      </w:r>
    </w:p>
    <w:p w:rsidR="00833098" w:rsidRDefault="00833098" w:rsidP="00F92BE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37825" w:rsidRDefault="00F92BE7" w:rsidP="00F92BE7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501682">
        <w:rPr>
          <w:rFonts w:ascii="Times New Roman" w:hAnsi="Times New Roman" w:cs="Times New Roman"/>
          <w:color w:val="943634" w:themeColor="accent2" w:themeShade="BF"/>
          <w:sz w:val="24"/>
        </w:rPr>
        <w:t>ACADEMIC QUALIFICATIONS</w:t>
      </w:r>
    </w:p>
    <w:p w:rsidR="00501682" w:rsidRP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 w:rsidRPr="00501682">
        <w:rPr>
          <w:rFonts w:ascii="Times New Roman" w:hAnsi="Times New Roman" w:cs="Times New Roman"/>
          <w:b/>
          <w:i/>
          <w:iCs/>
        </w:rPr>
        <w:t xml:space="preserve">B.Sc. </w:t>
      </w:r>
      <w:r w:rsidR="00F6206A" w:rsidRPr="00501682">
        <w:rPr>
          <w:rFonts w:ascii="Times New Roman" w:hAnsi="Times New Roman" w:cs="Times New Roman"/>
          <w:b/>
          <w:i/>
          <w:iCs/>
        </w:rPr>
        <w:t>(Hon</w:t>
      </w:r>
      <w:r w:rsidR="00F6206A">
        <w:rPr>
          <w:rFonts w:ascii="Times New Roman" w:hAnsi="Times New Roman" w:cs="Times New Roman"/>
          <w:b/>
          <w:i/>
          <w:iCs/>
        </w:rPr>
        <w:t>s</w:t>
      </w:r>
      <w:r w:rsidRPr="00501682">
        <w:rPr>
          <w:rFonts w:ascii="Times New Roman" w:hAnsi="Times New Roman" w:cs="Times New Roman"/>
          <w:b/>
          <w:i/>
          <w:iCs/>
        </w:rPr>
        <w:t>) in Quantity Surveying</w:t>
      </w:r>
    </w:p>
    <w:p w:rsid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 w:rsidRPr="00501682">
        <w:rPr>
          <w:rFonts w:ascii="Times New Roman" w:hAnsi="Times New Roman" w:cs="Times New Roman"/>
          <w:b/>
          <w:i/>
          <w:iCs/>
        </w:rPr>
        <w:t>University of Moratu</w:t>
      </w:r>
      <w:r w:rsidR="00887B7D">
        <w:rPr>
          <w:rFonts w:ascii="Times New Roman" w:hAnsi="Times New Roman" w:cs="Times New Roman"/>
          <w:b/>
          <w:i/>
          <w:iCs/>
        </w:rPr>
        <w:t>wa, Sri L</w:t>
      </w:r>
      <w:r w:rsidRPr="00501682">
        <w:rPr>
          <w:rFonts w:ascii="Times New Roman" w:hAnsi="Times New Roman" w:cs="Times New Roman"/>
          <w:b/>
          <w:i/>
          <w:iCs/>
        </w:rPr>
        <w:t>anka</w:t>
      </w:r>
    </w:p>
    <w:p w:rsidR="00833098" w:rsidRPr="00501682" w:rsidRDefault="00833098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(First Class with Overall GPA 3.76) </w:t>
      </w:r>
    </w:p>
    <w:p w:rsidR="00501682" w:rsidRPr="00501682" w:rsidRDefault="004917CF" w:rsidP="00F92BE7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April 2013</w:t>
      </w:r>
      <w:r w:rsidR="00833098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April 2017</w:t>
      </w:r>
    </w:p>
    <w:p w:rsid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(</w:t>
      </w:r>
      <w:r w:rsidRPr="00501682">
        <w:rPr>
          <w:rFonts w:ascii="Times New Roman" w:hAnsi="Times New Roman" w:cs="Times New Roman"/>
          <w:i/>
          <w:iCs/>
        </w:rPr>
        <w:t>Accredited by</w:t>
      </w:r>
      <w:r>
        <w:rPr>
          <w:rFonts w:ascii="Times New Roman" w:hAnsi="Times New Roman" w:cs="Times New Roman"/>
          <w:b/>
          <w:i/>
          <w:iCs/>
        </w:rPr>
        <w:t xml:space="preserve"> RICS, PAQS, CICES)</w:t>
      </w:r>
    </w:p>
    <w:p w:rsidR="00501682" w:rsidRP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</w:rPr>
      </w:pP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PERSONAL SKILLS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 xml:space="preserve">Strategic planner </w:t>
      </w:r>
    </w:p>
    <w:p w:rsidR="00A37825" w:rsidRPr="00A37825" w:rsidRDefault="001802B3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Self-Motivated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Analytical</w:t>
      </w:r>
    </w:p>
    <w:p w:rsidR="00A37825" w:rsidRPr="00A37825" w:rsidRDefault="00A37825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E47200" w:rsidRPr="00501682" w:rsidRDefault="00A37825" w:rsidP="00A37825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PERSONAL DETAILS</w:t>
      </w:r>
    </w:p>
    <w:p w:rsidR="00A37825" w:rsidRPr="00A37825" w:rsidRDefault="00A44DC7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Anujah</w:t>
      </w:r>
      <w:r w:rsidR="00D9172D">
        <w:rPr>
          <w:rFonts w:ascii="Times New Roman" w:hAnsi="Times New Roman" w:cs="Times New Roman"/>
          <w:i/>
          <w:iCs/>
        </w:rPr>
        <w:t xml:space="preserve"> Balarajah</w:t>
      </w:r>
    </w:p>
    <w:p w:rsidR="00A44DC7" w:rsidRDefault="00F53FCC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G03, </w:t>
      </w:r>
      <w:r w:rsidR="00A44DC7">
        <w:rPr>
          <w:rFonts w:ascii="Times New Roman" w:hAnsi="Times New Roman" w:cs="Times New Roman"/>
          <w:i/>
          <w:iCs/>
        </w:rPr>
        <w:t>194, 10</w:t>
      </w:r>
      <w:r w:rsidR="00A44DC7" w:rsidRPr="00A44DC7">
        <w:rPr>
          <w:rFonts w:ascii="Times New Roman" w:hAnsi="Times New Roman" w:cs="Times New Roman"/>
          <w:i/>
          <w:iCs/>
          <w:vertAlign w:val="superscript"/>
        </w:rPr>
        <w:t>th</w:t>
      </w:r>
      <w:r w:rsidR="00A44DC7">
        <w:rPr>
          <w:rFonts w:ascii="Times New Roman" w:hAnsi="Times New Roman" w:cs="Times New Roman"/>
          <w:i/>
          <w:iCs/>
        </w:rPr>
        <w:t xml:space="preserve"> Street, </w:t>
      </w:r>
    </w:p>
    <w:p w:rsidR="00A37825" w:rsidRPr="00A37825" w:rsidRDefault="00A44DC7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Discovery garden</w:t>
      </w:r>
      <w:r w:rsidR="00A37825" w:rsidRPr="00A37825">
        <w:rPr>
          <w:rFonts w:ascii="Times New Roman" w:hAnsi="Times New Roman" w:cs="Times New Roman"/>
          <w:i/>
          <w:iCs/>
        </w:rPr>
        <w:t>,</w:t>
      </w:r>
    </w:p>
    <w:p w:rsidR="00E47200" w:rsidRDefault="007601C5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Dubai</w:t>
      </w:r>
      <w:r w:rsidR="00A37825" w:rsidRPr="00A37825">
        <w:rPr>
          <w:rFonts w:ascii="Times New Roman" w:hAnsi="Times New Roman" w:cs="Times New Roman"/>
          <w:i/>
          <w:iCs/>
        </w:rPr>
        <w:t>.</w:t>
      </w:r>
    </w:p>
    <w:p w:rsidR="00E47200" w:rsidRPr="00A37825" w:rsidRDefault="00E47200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A37825" w:rsidRPr="00A37825" w:rsidRDefault="00A37825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E47200" w:rsidRDefault="00A37825" w:rsidP="00BE295F">
      <w:pPr>
        <w:spacing w:after="0" w:line="360" w:lineRule="auto"/>
        <w:rPr>
          <w:rFonts w:ascii="Arial" w:hAnsi="Arial" w:cs="Arial"/>
          <w:color w:val="7030A0"/>
          <w:sz w:val="20"/>
          <w:szCs w:val="20"/>
          <w:u w:val="single"/>
          <w:shd w:val="clear" w:color="auto" w:fill="F1F0F0"/>
        </w:rPr>
      </w:pPr>
      <w:r w:rsidRPr="00A37825">
        <w:rPr>
          <w:rFonts w:ascii="Times New Roman" w:hAnsi="Times New Roman" w:cs="Times New Roman"/>
          <w:i/>
          <w:iCs/>
        </w:rPr>
        <w:t xml:space="preserve">Email: </w:t>
      </w:r>
      <w:hyperlink r:id="rId7" w:history="1">
        <w:r w:rsidR="00BE295F" w:rsidRPr="00223796">
          <w:rPr>
            <w:rStyle w:val="Hyperlink"/>
            <w:rFonts w:ascii="Times New Roman" w:hAnsi="Times New Roman" w:cs="Times New Roman"/>
            <w:i/>
            <w:iCs/>
          </w:rPr>
          <w:t>anujah.384970@2freemail.com</w:t>
        </w:r>
      </w:hyperlink>
      <w:r w:rsidR="00BE295F">
        <w:rPr>
          <w:rFonts w:ascii="Times New Roman" w:hAnsi="Times New Roman" w:cs="Times New Roman"/>
          <w:i/>
          <w:iCs/>
        </w:rPr>
        <w:t xml:space="preserve"> </w:t>
      </w:r>
    </w:p>
    <w:p w:rsidR="00DC7C87" w:rsidRPr="00A37825" w:rsidRDefault="00DC7C87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A37825" w:rsidRPr="00A37825" w:rsidRDefault="00242690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DOB: 02</w:t>
      </w:r>
      <w:r w:rsidR="00E0652D">
        <w:rPr>
          <w:rFonts w:ascii="Times New Roman" w:hAnsi="Times New Roman" w:cs="Times New Roman"/>
          <w:i/>
          <w:iCs/>
        </w:rPr>
        <w:t>/09</w:t>
      </w:r>
      <w:r>
        <w:rPr>
          <w:rFonts w:ascii="Times New Roman" w:hAnsi="Times New Roman" w:cs="Times New Roman"/>
          <w:i/>
          <w:iCs/>
        </w:rPr>
        <w:t>/1991</w:t>
      </w:r>
    </w:p>
    <w:p w:rsidR="00166730" w:rsidRDefault="00A37825" w:rsidP="00A37825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 w:rsidRPr="00A37825">
        <w:rPr>
          <w:rFonts w:ascii="Times New Roman" w:hAnsi="Times New Roman" w:cs="Times New Roman"/>
          <w:b/>
          <w:i/>
          <w:iCs/>
        </w:rPr>
        <w:t>Nationality: Sri Lankan</w:t>
      </w:r>
    </w:p>
    <w:p w:rsidR="00E0652D" w:rsidRDefault="00E0652D" w:rsidP="00A37825">
      <w:pPr>
        <w:spacing w:after="0" w:line="360" w:lineRule="auto"/>
        <w:rPr>
          <w:rFonts w:ascii="Times New Roman" w:hAnsi="Times New Roman" w:cs="Times New Roman"/>
          <w:b/>
          <w:iCs/>
          <w:color w:val="943634" w:themeColor="accent2" w:themeShade="BF"/>
          <w:sz w:val="28"/>
        </w:rPr>
      </w:pPr>
    </w:p>
    <w:p w:rsidR="00DE3271" w:rsidRPr="00D87D63" w:rsidRDefault="002507E8" w:rsidP="00A37825">
      <w:pPr>
        <w:spacing w:after="0" w:line="360" w:lineRule="auto"/>
        <w:rPr>
          <w:rFonts w:ascii="Times New Roman" w:hAnsi="Times New Roman" w:cs="Times New Roman"/>
          <w:b/>
          <w:iCs/>
          <w:color w:val="943634" w:themeColor="accent2" w:themeShade="BF"/>
          <w:sz w:val="28"/>
        </w:rPr>
      </w:pPr>
      <w:r w:rsidRPr="00C15F95">
        <w:rPr>
          <w:rFonts w:ascii="Arial" w:eastAsia="Calibri" w:hAnsi="Arial" w:cs="Arial"/>
          <w:noProof/>
          <w:color w:val="00000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51435</wp:posOffset>
            </wp:positionV>
            <wp:extent cx="1446530" cy="1619250"/>
            <wp:effectExtent l="0" t="0" r="1270" b="0"/>
            <wp:wrapThrough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hrough>
            <wp:docPr id="5" name="Picture 5" descr="C:\Users\Acer\Desktop\DSC_0269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SC_0269.jp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DC7">
        <w:rPr>
          <w:rFonts w:ascii="Times New Roman" w:hAnsi="Times New Roman" w:cs="Times New Roman"/>
          <w:b/>
          <w:iCs/>
          <w:color w:val="943634" w:themeColor="accent2" w:themeShade="BF"/>
          <w:sz w:val="28"/>
        </w:rPr>
        <w:t>ANUJAH</w:t>
      </w:r>
    </w:p>
    <w:p w:rsidR="00A37825" w:rsidRPr="00383A7E" w:rsidRDefault="00DE3271" w:rsidP="00A3782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3A7E">
        <w:rPr>
          <w:rFonts w:ascii="Times New Roman" w:hAnsi="Times New Roman" w:cs="Times New Roman"/>
          <w:sz w:val="28"/>
        </w:rPr>
        <w:t>Quantity Surveyor</w:t>
      </w:r>
    </w:p>
    <w:p w:rsidR="00D87D63" w:rsidRDefault="00DE3271" w:rsidP="001636E3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DE3271">
        <w:rPr>
          <w:rFonts w:ascii="Times New Roman" w:hAnsi="Times New Roman" w:cs="Times New Roman"/>
          <w:color w:val="943634" w:themeColor="accent2" w:themeShade="BF"/>
          <w:sz w:val="24"/>
        </w:rPr>
        <w:t>PERSONAL SUMMARY</w:t>
      </w:r>
    </w:p>
    <w:p w:rsidR="001636E3" w:rsidRPr="00D87D63" w:rsidRDefault="001636E3" w:rsidP="001636E3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1636E3" w:rsidRPr="00C964BB" w:rsidRDefault="001636E3" w:rsidP="001636E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964BB">
        <w:rPr>
          <w:rFonts w:ascii="Times New Roman" w:hAnsi="Times New Roman" w:cs="Times New Roman"/>
          <w:i/>
          <w:sz w:val="24"/>
        </w:rPr>
        <w:t xml:space="preserve"> A results driven, self-motivated an</w:t>
      </w:r>
      <w:r w:rsidR="001802B3" w:rsidRPr="00C964BB">
        <w:rPr>
          <w:rFonts w:ascii="Times New Roman" w:hAnsi="Times New Roman" w:cs="Times New Roman"/>
          <w:i/>
          <w:sz w:val="24"/>
        </w:rPr>
        <w:t xml:space="preserve">d resourceful quantity surveyor. </w:t>
      </w:r>
      <w:r w:rsidRPr="00C964BB">
        <w:rPr>
          <w:rFonts w:ascii="Times New Roman" w:hAnsi="Times New Roman" w:cs="Times New Roman"/>
          <w:i/>
          <w:sz w:val="24"/>
        </w:rPr>
        <w:t xml:space="preserve">Possessing excellent foresight &amp; the ability to plan ahead when working on construction projects. Can communicate effectively with developers / contractors &amp; would be an asset to any employer who respects loyalty &amp; responsibility. </w:t>
      </w:r>
    </w:p>
    <w:p w:rsidR="00A44DC7" w:rsidRPr="00C964BB" w:rsidRDefault="001636E3" w:rsidP="00A44DC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C964BB">
        <w:rPr>
          <w:rFonts w:ascii="Times New Roman" w:hAnsi="Times New Roman" w:cs="Times New Roman"/>
          <w:i/>
          <w:sz w:val="24"/>
        </w:rPr>
        <w:t>Currentl</w:t>
      </w:r>
      <w:r w:rsidR="00A44DC7" w:rsidRPr="00C964BB">
        <w:rPr>
          <w:rFonts w:ascii="Times New Roman" w:hAnsi="Times New Roman" w:cs="Times New Roman"/>
          <w:i/>
          <w:sz w:val="24"/>
        </w:rPr>
        <w:t>y looking for a challenging career and be a part of progressive organization that gives a scope to enhance my knowledge and utilizing my skills towards the growth of the organization.</w:t>
      </w:r>
    </w:p>
    <w:p w:rsidR="001636E3" w:rsidRPr="001636E3" w:rsidRDefault="001636E3" w:rsidP="001636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619D" w:rsidRPr="00F1619D" w:rsidRDefault="001636E3" w:rsidP="00F1619D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D9520D">
        <w:rPr>
          <w:rFonts w:ascii="Times New Roman" w:hAnsi="Times New Roman" w:cs="Times New Roman"/>
          <w:color w:val="943634" w:themeColor="accent2" w:themeShade="BF"/>
          <w:sz w:val="24"/>
        </w:rPr>
        <w:t>WORK EXPERIENCE</w:t>
      </w:r>
    </w:p>
    <w:p w:rsidR="00E96FDD" w:rsidRPr="00F1619D" w:rsidRDefault="00242690" w:rsidP="00E96F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Mynott Bowers</w:t>
      </w:r>
      <w:r w:rsidR="00F53FCC">
        <w:rPr>
          <w:rFonts w:ascii="Times New Roman" w:hAnsi="Times New Roman" w:cs="Times New Roman"/>
          <w:b/>
          <w:bCs/>
          <w:i/>
          <w:iCs/>
          <w:sz w:val="24"/>
        </w:rPr>
        <w:t xml:space="preserve"> (p</w:t>
      </w:r>
      <w:r w:rsidRPr="00E0652D">
        <w:rPr>
          <w:rFonts w:ascii="Times New Roman" w:hAnsi="Times New Roman" w:cs="Times New Roman"/>
          <w:b/>
          <w:bCs/>
          <w:i/>
          <w:iCs/>
          <w:sz w:val="24"/>
        </w:rPr>
        <w:t>vt) Ltd, Sri Lanka</w:t>
      </w:r>
      <w:r w:rsidR="001D65F9">
        <w:rPr>
          <w:rFonts w:ascii="Times New Roman" w:hAnsi="Times New Roman" w:cs="Times New Roman"/>
          <w:b/>
          <w:bCs/>
          <w:i/>
          <w:iCs/>
          <w:sz w:val="24"/>
        </w:rPr>
        <w:t xml:space="preserve"> – (UK Company)</w:t>
      </w:r>
    </w:p>
    <w:p w:rsidR="00063C80" w:rsidRDefault="00E96FDD" w:rsidP="00063C8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F1619D">
        <w:rPr>
          <w:rFonts w:ascii="Times New Roman" w:hAnsi="Times New Roman" w:cs="Times New Roman"/>
          <w:i/>
          <w:sz w:val="24"/>
        </w:rPr>
        <w:t xml:space="preserve">QUANTITY SURVEYOR       </w:t>
      </w:r>
      <w:r w:rsidR="00242690">
        <w:rPr>
          <w:rFonts w:ascii="Times New Roman" w:hAnsi="Times New Roman" w:cs="Times New Roman"/>
          <w:sz w:val="24"/>
        </w:rPr>
        <w:t>May 2017– March 2018</w:t>
      </w:r>
    </w:p>
    <w:p w:rsidR="007601C5" w:rsidRPr="00063C80" w:rsidRDefault="00063C80" w:rsidP="00063C8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A6357">
        <w:rPr>
          <w:rFonts w:ascii="Times New Roman" w:hAnsi="Times New Roman" w:cs="Times New Roman"/>
          <w:i/>
          <w:sz w:val="24"/>
        </w:rPr>
        <w:t>Working as part of a busy team, taking responsibility for several schemes at differing stages and working with limited supervision. The workload includes</w:t>
      </w:r>
      <w:r w:rsidRPr="00E0652D">
        <w:rPr>
          <w:rFonts w:ascii="Times New Roman" w:hAnsi="Times New Roman" w:cs="Times New Roman"/>
          <w:i/>
          <w:sz w:val="24"/>
        </w:rPr>
        <w:t xml:space="preserve"> particu</w:t>
      </w:r>
      <w:r>
        <w:rPr>
          <w:rFonts w:ascii="Times New Roman" w:hAnsi="Times New Roman" w:cs="Times New Roman"/>
          <w:i/>
          <w:sz w:val="24"/>
        </w:rPr>
        <w:t xml:space="preserve">larly on </w:t>
      </w:r>
      <w:r w:rsidR="00EA7C51">
        <w:rPr>
          <w:rFonts w:ascii="Times New Roman" w:hAnsi="Times New Roman" w:cs="Times New Roman"/>
          <w:i/>
          <w:sz w:val="24"/>
        </w:rPr>
        <w:t xml:space="preserve">evaluate the scope of works - Quantity take-off, </w:t>
      </w:r>
      <w:r>
        <w:rPr>
          <w:rFonts w:ascii="Times New Roman" w:hAnsi="Times New Roman" w:cs="Times New Roman"/>
          <w:i/>
          <w:sz w:val="24"/>
        </w:rPr>
        <w:t xml:space="preserve"> preparation of BOQs </w:t>
      </w:r>
      <w:r w:rsidR="00EA7C51">
        <w:rPr>
          <w:rFonts w:ascii="Times New Roman" w:hAnsi="Times New Roman" w:cs="Times New Roman"/>
          <w:i/>
          <w:sz w:val="24"/>
        </w:rPr>
        <w:t xml:space="preserve">&amp; preparation of tender documents </w:t>
      </w:r>
      <w:r>
        <w:rPr>
          <w:rFonts w:ascii="Times New Roman" w:hAnsi="Times New Roman" w:cs="Times New Roman"/>
          <w:i/>
          <w:sz w:val="24"/>
        </w:rPr>
        <w:t>for UK construction</w:t>
      </w:r>
      <w:r w:rsidR="00772026">
        <w:rPr>
          <w:rFonts w:ascii="Times New Roman" w:hAnsi="Times New Roman" w:cs="Times New Roman"/>
          <w:i/>
          <w:sz w:val="24"/>
        </w:rPr>
        <w:t xml:space="preserve"> systems, assist to seniors in </w:t>
      </w:r>
      <w:r w:rsidR="00EA7C51">
        <w:rPr>
          <w:rFonts w:ascii="Times New Roman" w:hAnsi="Times New Roman" w:cs="Times New Roman"/>
          <w:i/>
          <w:sz w:val="24"/>
        </w:rPr>
        <w:t>the preparation of preliminary estimation &amp; feasibility study.</w:t>
      </w:r>
    </w:p>
    <w:p w:rsidR="00F1619D" w:rsidRPr="00F1619D" w:rsidRDefault="00242690" w:rsidP="00F161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JJBuilders </w:t>
      </w:r>
      <w:r w:rsidR="00F53FCC">
        <w:rPr>
          <w:rFonts w:ascii="Times New Roman" w:hAnsi="Times New Roman" w:cs="Times New Roman"/>
          <w:b/>
          <w:bCs/>
          <w:i/>
          <w:iCs/>
          <w:sz w:val="24"/>
        </w:rPr>
        <w:t>(p</w:t>
      </w:r>
      <w:r w:rsidR="00E0652D" w:rsidRPr="00E0652D">
        <w:rPr>
          <w:rFonts w:ascii="Times New Roman" w:hAnsi="Times New Roman" w:cs="Times New Roman"/>
          <w:b/>
          <w:bCs/>
          <w:i/>
          <w:iCs/>
          <w:sz w:val="24"/>
        </w:rPr>
        <w:t>vt) Ltd, Sri Lanka</w:t>
      </w:r>
    </w:p>
    <w:p w:rsidR="00BE383B" w:rsidRDefault="00F1619D" w:rsidP="00BE383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F1619D">
        <w:rPr>
          <w:rFonts w:ascii="Times New Roman" w:hAnsi="Times New Roman" w:cs="Times New Roman"/>
          <w:i/>
          <w:sz w:val="24"/>
        </w:rPr>
        <w:t xml:space="preserve">QUANTITY </w:t>
      </w:r>
      <w:r w:rsidR="00242690" w:rsidRPr="00F1619D">
        <w:rPr>
          <w:rFonts w:ascii="Times New Roman" w:hAnsi="Times New Roman" w:cs="Times New Roman"/>
          <w:i/>
          <w:sz w:val="24"/>
        </w:rPr>
        <w:t>SURVEYOR</w:t>
      </w:r>
      <w:r w:rsidR="00242690">
        <w:rPr>
          <w:rFonts w:ascii="Times New Roman" w:hAnsi="Times New Roman" w:cs="Times New Roman"/>
          <w:i/>
          <w:sz w:val="24"/>
        </w:rPr>
        <w:t xml:space="preserve"> (Part time)   </w:t>
      </w:r>
      <w:r w:rsidR="00242690">
        <w:rPr>
          <w:rFonts w:ascii="Times New Roman" w:hAnsi="Times New Roman" w:cs="Times New Roman"/>
          <w:sz w:val="24"/>
        </w:rPr>
        <w:t xml:space="preserve"> November 2015– April 2017</w:t>
      </w:r>
    </w:p>
    <w:p w:rsidR="00BE383B" w:rsidRPr="00BE383B" w:rsidRDefault="00063C80" w:rsidP="00063C8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63C80">
        <w:rPr>
          <w:rFonts w:ascii="Times New Roman" w:hAnsi="Times New Roman" w:cs="Times New Roman"/>
          <w:i/>
          <w:sz w:val="24"/>
        </w:rPr>
        <w:t>I was worked with the above contractor as a Quantity Surveyor</w:t>
      </w:r>
      <w:r>
        <w:rPr>
          <w:rFonts w:ascii="Times New Roman" w:hAnsi="Times New Roman" w:cs="Times New Roman"/>
          <w:i/>
          <w:sz w:val="24"/>
        </w:rPr>
        <w:t xml:space="preserve"> at</w:t>
      </w:r>
      <w:r w:rsidRPr="00063C80">
        <w:rPr>
          <w:rFonts w:ascii="Times New Roman" w:hAnsi="Times New Roman" w:cs="Times New Roman"/>
          <w:i/>
          <w:sz w:val="24"/>
        </w:rPr>
        <w:t xml:space="preserve"> both pre &amp; post contract. It is small scale contracting company and doing domestic government project under the grade registered with Institute of Construction Training and Development (ICTAD).</w:t>
      </w:r>
      <w:r w:rsidR="00EA7C51">
        <w:rPr>
          <w:rFonts w:ascii="Times New Roman" w:hAnsi="Times New Roman" w:cs="Times New Roman"/>
          <w:i/>
          <w:sz w:val="24"/>
        </w:rPr>
        <w:t xml:space="preserve"> The </w:t>
      </w:r>
      <w:r w:rsidR="00772026">
        <w:rPr>
          <w:rFonts w:ascii="Times New Roman" w:hAnsi="Times New Roman" w:cs="Times New Roman"/>
          <w:i/>
          <w:sz w:val="24"/>
        </w:rPr>
        <w:t xml:space="preserve">major duties were </w:t>
      </w:r>
      <w:r w:rsidR="00346763">
        <w:rPr>
          <w:rFonts w:ascii="Times New Roman" w:hAnsi="Times New Roman" w:cs="Times New Roman"/>
          <w:i/>
          <w:sz w:val="24"/>
        </w:rPr>
        <w:t>evaluating &amp; pricing tenders</w:t>
      </w:r>
      <w:r w:rsidR="00772026">
        <w:rPr>
          <w:rFonts w:ascii="Times New Roman" w:hAnsi="Times New Roman" w:cs="Times New Roman"/>
          <w:i/>
          <w:sz w:val="24"/>
        </w:rPr>
        <w:t>, material</w:t>
      </w:r>
      <w:r w:rsidR="00346763">
        <w:rPr>
          <w:rFonts w:ascii="Times New Roman" w:hAnsi="Times New Roman" w:cs="Times New Roman"/>
          <w:i/>
          <w:sz w:val="24"/>
        </w:rPr>
        <w:t xml:space="preserve"> procurement, prepare p</w:t>
      </w:r>
      <w:bookmarkStart w:id="0" w:name="_GoBack"/>
      <w:bookmarkEnd w:id="0"/>
      <w:r w:rsidR="00346763">
        <w:rPr>
          <w:rFonts w:ascii="Times New Roman" w:hAnsi="Times New Roman" w:cs="Times New Roman"/>
          <w:i/>
          <w:sz w:val="24"/>
        </w:rPr>
        <w:t xml:space="preserve">ayment application, submitting variations. </w:t>
      </w:r>
    </w:p>
    <w:p w:rsidR="00BE383B" w:rsidRDefault="00BE383B" w:rsidP="00BE38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83B" w:rsidRDefault="00BE383B" w:rsidP="00F1619D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BE383B">
        <w:rPr>
          <w:rFonts w:ascii="Times New Roman" w:hAnsi="Times New Roman" w:cs="Times New Roman"/>
          <w:color w:val="943634" w:themeColor="accent2" w:themeShade="BF"/>
          <w:sz w:val="24"/>
        </w:rPr>
        <w:t xml:space="preserve">INTERNSHIPS </w:t>
      </w:r>
    </w:p>
    <w:p w:rsidR="001E1F4B" w:rsidRPr="001E1F4B" w:rsidRDefault="001E1F4B" w:rsidP="00F1619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E1F4B">
        <w:rPr>
          <w:rFonts w:ascii="Times New Roman" w:hAnsi="Times New Roman" w:cs="Times New Roman"/>
          <w:i/>
          <w:sz w:val="24"/>
        </w:rPr>
        <w:t>AS TRAINEE QUANTITY SURVEYOR</w:t>
      </w:r>
    </w:p>
    <w:p w:rsidR="00BE383B" w:rsidRDefault="00242690" w:rsidP="00F1619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Seirra</w:t>
      </w:r>
      <w:r w:rsidR="00F84887">
        <w:rPr>
          <w:rFonts w:ascii="Times New Roman" w:hAnsi="Times New Roman" w:cs="Times New Roman"/>
          <w:b/>
          <w:bCs/>
          <w:i/>
          <w:iCs/>
          <w:sz w:val="24"/>
        </w:rPr>
        <w:t xml:space="preserve"> Construction (pvt) Ltd</w:t>
      </w:r>
      <w:r w:rsidR="00BE383B" w:rsidRPr="00BE383B">
        <w:rPr>
          <w:rFonts w:ascii="Times New Roman" w:hAnsi="Times New Roman" w:cs="Times New Roman"/>
          <w:b/>
          <w:bCs/>
          <w:i/>
          <w:iCs/>
          <w:sz w:val="24"/>
        </w:rPr>
        <w:t xml:space="preserve">, Sri </w:t>
      </w:r>
      <w:r w:rsidR="0096690A" w:rsidRPr="00BE383B">
        <w:rPr>
          <w:rFonts w:ascii="Times New Roman" w:hAnsi="Times New Roman" w:cs="Times New Roman"/>
          <w:b/>
          <w:bCs/>
          <w:i/>
          <w:iCs/>
          <w:sz w:val="24"/>
        </w:rPr>
        <w:t>Lanka</w:t>
      </w:r>
      <w:r w:rsidR="0096690A">
        <w:rPr>
          <w:rFonts w:ascii="Times New Roman" w:hAnsi="Times New Roman" w:cs="Times New Roman"/>
          <w:b/>
          <w:bCs/>
          <w:i/>
          <w:iCs/>
          <w:sz w:val="24"/>
        </w:rPr>
        <w:t xml:space="preserve"> -</w:t>
      </w:r>
      <w:r w:rsidR="001E1F4B" w:rsidRPr="001E1F4B">
        <w:rPr>
          <w:rFonts w:ascii="Times New Roman" w:hAnsi="Times New Roman" w:cs="Times New Roman"/>
          <w:bCs/>
          <w:i/>
          <w:iCs/>
          <w:sz w:val="24"/>
        </w:rPr>
        <w:t>(Contractor)</w:t>
      </w:r>
    </w:p>
    <w:p w:rsidR="006A6357" w:rsidRDefault="00242690" w:rsidP="00CF238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March</w:t>
      </w:r>
      <w:r w:rsidR="00BE383B" w:rsidRPr="00BE383B">
        <w:rPr>
          <w:rFonts w:ascii="Times New Roman" w:hAnsi="Times New Roman" w:cs="Times New Roman"/>
          <w:bCs/>
          <w:iCs/>
          <w:sz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</w:rPr>
        <w:t>5– July 2015</w:t>
      </w:r>
    </w:p>
    <w:p w:rsidR="006A6357" w:rsidRPr="006A6357" w:rsidRDefault="006A6357" w:rsidP="006A63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6A6357">
        <w:rPr>
          <w:rFonts w:ascii="Times New Roman" w:hAnsi="Times New Roman" w:cs="Times New Roman"/>
          <w:b/>
          <w:bCs/>
          <w:i/>
          <w:iCs/>
          <w:sz w:val="24"/>
        </w:rPr>
        <w:t>Duties:</w:t>
      </w:r>
    </w:p>
    <w:p w:rsidR="00624F4D" w:rsidRPr="00F31DFA" w:rsidRDefault="00624F4D" w:rsidP="00624F4D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Quantity</w:t>
      </w:r>
      <w:r w:rsidR="007601C5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Take off for tendering, procurement &amp; variations</w:t>
      </w:r>
    </w:p>
    <w:p w:rsidR="006A6357" w:rsidRPr="00F31DFA" w:rsidRDefault="007601C5" w:rsidP="005A3CE7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Material &amp; Sub-contractor procurement.</w:t>
      </w:r>
    </w:p>
    <w:p w:rsidR="006A6357" w:rsidRPr="00F31DFA" w:rsidRDefault="006A6357" w:rsidP="005A3CE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Attending meetings and liaising with stakeholders on commercial matters.</w:t>
      </w:r>
    </w:p>
    <w:p w:rsidR="006A6357" w:rsidRPr="00F31DFA" w:rsidRDefault="006A6357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Monitoring the cost of site resources.</w:t>
      </w:r>
    </w:p>
    <w:p w:rsidR="006A6357" w:rsidRPr="00F31DFA" w:rsidRDefault="006A6357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Inspecting and then valuing completed work</w:t>
      </w:r>
      <w:r w:rsidR="007601C5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A6357" w:rsidRPr="00F31DFA" w:rsidRDefault="00B45596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Checking subcontractor invoices and certifying payments</w:t>
      </w:r>
      <w:r w:rsidR="006A6357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A6357" w:rsidRPr="00F31DFA" w:rsidRDefault="007601C5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Writing contractual l</w:t>
      </w:r>
      <w:r w:rsidR="00461800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etters to client</w:t>
      </w: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, sub-</w:t>
      </w:r>
      <w:r w:rsidR="00BE295F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contractors and</w:t>
      </w:r>
      <w:r w:rsidR="00AC13D6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A3CE7"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Consultants</w:t>
      </w:r>
    </w:p>
    <w:p w:rsidR="001802B3" w:rsidRPr="00F31DFA" w:rsidRDefault="007601C5" w:rsidP="00C964BB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Prepare monthly payment application.</w:t>
      </w:r>
    </w:p>
    <w:p w:rsidR="00C964BB" w:rsidRPr="00F31DFA" w:rsidRDefault="00C964BB" w:rsidP="00C964BB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Developing strong relationships with the clients, consultants and sub-contractors.</w:t>
      </w:r>
    </w:p>
    <w:p w:rsidR="00534597" w:rsidRPr="00F31DFA" w:rsidRDefault="00C964BB" w:rsidP="00F31DFA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  <w:sectPr w:rsidR="00534597" w:rsidRPr="00F31DFA" w:rsidSect="0096690A">
          <w:pgSz w:w="12240" w:h="20160" w:code="5"/>
          <w:pgMar w:top="432" w:right="270" w:bottom="720" w:left="576" w:header="720" w:footer="720" w:gutter="0"/>
          <w:cols w:num="2" w:sep="1" w:space="720" w:equalWidth="0">
            <w:col w:w="3384" w:space="720"/>
            <w:col w:w="7290"/>
          </w:cols>
          <w:docGrid w:linePitch="360"/>
        </w:sect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Submit cost proposal for variations &amp; get approval.</w:t>
      </w:r>
    </w:p>
    <w:p w:rsidR="00F31DFA" w:rsidRPr="00F31DFA" w:rsidRDefault="003A2CE3" w:rsidP="00F31DFA">
      <w:pPr>
        <w:rPr>
          <w:rFonts w:ascii="Times New Roman" w:hAnsi="Times New Roman" w:cs="Times New Roman"/>
          <w:color w:val="943634" w:themeColor="accent2" w:themeShade="BF"/>
          <w:sz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</w:rPr>
        <w:lastRenderedPageBreak/>
        <w:pict>
          <v:line id="Straight Connector 7" o:spid="_x0000_s1026" style="position:absolute;z-index:251657216;visibility:visible;mso-width-relative:margin;mso-height-relative:margin" from="13.65pt,-.45pt" to="13.65pt,9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3EzgEAAAQEAAAOAAAAZHJzL2Uyb0RvYy54bWysU02P0zAQvSPxHyzfaZJKy7J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" strokecolor="black [3213]"/>
        </w:pict>
      </w:r>
      <w:r w:rsidR="00F31DFA">
        <w:rPr>
          <w:rFonts w:ascii="Times New Roman" w:hAnsi="Times New Roman" w:cs="Times New Roman"/>
          <w:b/>
          <w:bCs/>
          <w:i/>
          <w:iCs/>
          <w:sz w:val="24"/>
        </w:rPr>
        <w:t xml:space="preserve">           URO Cost Consultancy</w:t>
      </w:r>
      <w:r w:rsidR="00F31DFA" w:rsidRPr="00BE383B">
        <w:rPr>
          <w:rFonts w:ascii="Times New Roman" w:hAnsi="Times New Roman" w:cs="Times New Roman"/>
          <w:b/>
          <w:bCs/>
          <w:i/>
          <w:iCs/>
          <w:sz w:val="24"/>
        </w:rPr>
        <w:t xml:space="preserve"> (pvt) Ltd</w:t>
      </w:r>
      <w:r w:rsidR="00F31DFA">
        <w:rPr>
          <w:rFonts w:ascii="Times New Roman" w:hAnsi="Times New Roman" w:cs="Times New Roman"/>
          <w:b/>
          <w:bCs/>
          <w:i/>
          <w:iCs/>
          <w:sz w:val="24"/>
        </w:rPr>
        <w:t>,</w:t>
      </w:r>
      <w:r w:rsidR="00F31DFA" w:rsidRPr="00BE383B">
        <w:rPr>
          <w:rFonts w:ascii="Times New Roman" w:hAnsi="Times New Roman" w:cs="Times New Roman"/>
          <w:b/>
          <w:bCs/>
          <w:i/>
          <w:iCs/>
          <w:sz w:val="24"/>
        </w:rPr>
        <w:t>Sri Lanka</w:t>
      </w:r>
      <w:r w:rsidR="00F31DFA">
        <w:rPr>
          <w:rFonts w:ascii="Times New Roman" w:hAnsi="Times New Roman" w:cs="Times New Roman"/>
          <w:b/>
          <w:bCs/>
          <w:i/>
          <w:iCs/>
          <w:sz w:val="24"/>
        </w:rPr>
        <w:t xml:space="preserve">   - </w:t>
      </w:r>
      <w:r w:rsidR="00F31DFA" w:rsidRPr="001E1F4B">
        <w:rPr>
          <w:rFonts w:ascii="Times New Roman" w:hAnsi="Times New Roman" w:cs="Times New Roman"/>
          <w:bCs/>
          <w:i/>
          <w:iCs/>
          <w:sz w:val="24"/>
        </w:rPr>
        <w:t>(Consultant)</w:t>
      </w:r>
    </w:p>
    <w:p w:rsidR="00F31DFA" w:rsidRDefault="00F31DFA" w:rsidP="00CF238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               July</w:t>
      </w:r>
      <w:r w:rsidRPr="00BE383B">
        <w:rPr>
          <w:rFonts w:ascii="Times New Roman" w:hAnsi="Times New Roman" w:cs="Times New Roman"/>
          <w:bCs/>
          <w:iCs/>
          <w:sz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</w:rPr>
        <w:t>5- November 2015</w:t>
      </w:r>
    </w:p>
    <w:p w:rsidR="00F31DFA" w:rsidRPr="00CF2389" w:rsidRDefault="00E21ADD" w:rsidP="00CF238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6A6357">
        <w:rPr>
          <w:rFonts w:ascii="Times New Roman" w:hAnsi="Times New Roman" w:cs="Times New Roman"/>
          <w:b/>
          <w:bCs/>
          <w:i/>
          <w:iCs/>
          <w:sz w:val="24"/>
        </w:rPr>
        <w:t>Duties: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Tender Document</w:t>
      </w:r>
      <w:r w:rsidR="00CF23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Bill of Quantities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Construction Program me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Cash flow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Cost estimates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Bank BOQ</w:t>
      </w:r>
    </w:p>
    <w:p w:rsidR="00F31DFA" w:rsidRPr="00F31DFA" w:rsidRDefault="00F31DFA" w:rsidP="00F31DFA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Preparation of Feasibility Study Report</w:t>
      </w:r>
    </w:p>
    <w:p w:rsidR="00F31DFA" w:rsidRPr="00CF2389" w:rsidRDefault="00F31DFA" w:rsidP="00CF2389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DFA">
        <w:rPr>
          <w:rFonts w:ascii="Times New Roman" w:hAnsi="Times New Roman" w:cs="Times New Roman"/>
          <w:bCs/>
          <w:i/>
          <w:iCs/>
          <w:sz w:val="24"/>
          <w:szCs w:val="24"/>
        </w:rPr>
        <w:t>Checking the bills of the contractor</w:t>
      </w:r>
    </w:p>
    <w:p w:rsidR="00F31DFA" w:rsidRPr="001B4C23" w:rsidRDefault="00F31DFA" w:rsidP="00F31DFA">
      <w:pPr>
        <w:tabs>
          <w:tab w:val="left" w:pos="3119"/>
        </w:tabs>
        <w:ind w:left="360"/>
        <w:rPr>
          <w:rFonts w:ascii="Times New Roman" w:hAnsi="Times New Roman" w:cs="Times New Roman"/>
          <w:color w:val="943634" w:themeColor="accent2" w:themeShade="BF"/>
          <w:sz w:val="24"/>
        </w:rPr>
      </w:pPr>
      <w:r w:rsidRPr="001B4C23">
        <w:rPr>
          <w:rFonts w:ascii="Times New Roman" w:hAnsi="Times New Roman" w:cs="Times New Roman"/>
          <w:color w:val="943634" w:themeColor="accent2" w:themeShade="BF"/>
          <w:sz w:val="24"/>
        </w:rPr>
        <w:t>KEY SKILLS AND COMPETENCIES</w:t>
      </w:r>
    </w:p>
    <w:p w:rsidR="001B4C23" w:rsidRPr="00F6206A" w:rsidRDefault="003A5F37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Experience of working on C</w:t>
      </w:r>
      <w:r w:rsidR="001B4C23" w:rsidRPr="00F6206A">
        <w:rPr>
          <w:rFonts w:ascii="Times New Roman" w:hAnsi="Times New Roman" w:cs="Times New Roman"/>
          <w:bCs/>
          <w:i/>
          <w:iCs/>
          <w:sz w:val="24"/>
        </w:rPr>
        <w:t xml:space="preserve">ivil </w:t>
      </w:r>
      <w:r w:rsidRPr="00F6206A">
        <w:rPr>
          <w:rFonts w:ascii="Times New Roman" w:hAnsi="Times New Roman" w:cs="Times New Roman"/>
          <w:bCs/>
          <w:i/>
          <w:iCs/>
          <w:sz w:val="24"/>
        </w:rPr>
        <w:t>and Mechanical Engineering</w:t>
      </w:r>
      <w:r w:rsidR="001B4C23" w:rsidRPr="00F6206A">
        <w:rPr>
          <w:rFonts w:ascii="Times New Roman" w:hAnsi="Times New Roman" w:cs="Times New Roman"/>
          <w:bCs/>
          <w:i/>
          <w:iCs/>
          <w:sz w:val="24"/>
        </w:rPr>
        <w:t xml:space="preserve"> projects.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Experience at </w:t>
      </w:r>
      <w:r w:rsidR="00CF2389">
        <w:rPr>
          <w:rFonts w:ascii="Times New Roman" w:hAnsi="Times New Roman" w:cs="Times New Roman"/>
          <w:bCs/>
          <w:i/>
          <w:iCs/>
          <w:sz w:val="24"/>
        </w:rPr>
        <w:t>Section QS level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Excellent </w:t>
      </w:r>
      <w:r w:rsidR="003A5F37" w:rsidRPr="00F6206A">
        <w:rPr>
          <w:rFonts w:ascii="Times New Roman" w:hAnsi="Times New Roman" w:cs="Times New Roman"/>
          <w:bCs/>
          <w:i/>
          <w:iCs/>
          <w:sz w:val="24"/>
        </w:rPr>
        <w:t>Report Writing Skills</w:t>
      </w:r>
    </w:p>
    <w:p w:rsidR="00624F4D" w:rsidRPr="00F6206A" w:rsidRDefault="001B4C23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Comprehensive understanding and Knowledge of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FIDIC 1999</w:t>
      </w: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 Red Book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Excellent Knowledge of Standard method of Measurements (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SMM7,CESMM3, nrm2, POMI</w:t>
      </w:r>
      <w:r w:rsidR="003A5F37" w:rsidRPr="00F6206A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B04BB8" w:rsidRPr="00F6206A" w:rsidRDefault="00B04BB8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Fluent in MS-Office 2013 Suite (Word, Excel, Power point, Access) and have a wide knowledge in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MS-PROJECT.</w:t>
      </w:r>
    </w:p>
    <w:p w:rsidR="00F92BE7" w:rsidRPr="00F6206A" w:rsidRDefault="00F92BE7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H</w:t>
      </w:r>
      <w:r w:rsidR="00B04BB8" w:rsidRPr="00F6206A">
        <w:rPr>
          <w:rFonts w:ascii="Times New Roman" w:hAnsi="Times New Roman" w:cs="Times New Roman"/>
          <w:bCs/>
          <w:i/>
          <w:iCs/>
          <w:sz w:val="24"/>
        </w:rPr>
        <w:t>ave a wide knowledge</w:t>
      </w: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 in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 xml:space="preserve">PREMEVERA </w:t>
      </w:r>
    </w:p>
    <w:p w:rsidR="00B04BB8" w:rsidRPr="00F6206A" w:rsidRDefault="00B04BB8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Fluent in </w:t>
      </w:r>
      <w:r w:rsidR="007601C5">
        <w:rPr>
          <w:rFonts w:ascii="Times New Roman" w:hAnsi="Times New Roman" w:cs="Times New Roman"/>
          <w:b/>
          <w:bCs/>
          <w:i/>
          <w:iCs/>
          <w:sz w:val="24"/>
        </w:rPr>
        <w:t xml:space="preserve">AutoCAD </w:t>
      </w:r>
      <w:r w:rsidRPr="00B73B4A">
        <w:rPr>
          <w:rFonts w:ascii="Times New Roman" w:hAnsi="Times New Roman" w:cs="Times New Roman"/>
          <w:b/>
          <w:bCs/>
          <w:i/>
          <w:iCs/>
          <w:sz w:val="24"/>
        </w:rPr>
        <w:t>2010 and 2012</w:t>
      </w:r>
    </w:p>
    <w:p w:rsidR="00F6206A" w:rsidRDefault="00B04BB8" w:rsidP="00F31DFA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Have considerable knowledge in computer hardware and software side</w:t>
      </w:r>
    </w:p>
    <w:p w:rsidR="00F31DFA" w:rsidRPr="00F31DFA" w:rsidRDefault="00F31DFA" w:rsidP="00F31DFA">
      <w:pPr>
        <w:pStyle w:val="ListParagraph"/>
        <w:spacing w:after="0" w:line="360" w:lineRule="auto"/>
        <w:ind w:left="126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F92BE7" w:rsidRDefault="00F6206A" w:rsidP="00F92BE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F6206A">
        <w:rPr>
          <w:rFonts w:ascii="Times New Roman" w:hAnsi="Times New Roman" w:cs="Times New Roman"/>
          <w:color w:val="943634" w:themeColor="accent2" w:themeShade="BF"/>
          <w:sz w:val="24"/>
        </w:rPr>
        <w:t xml:space="preserve">ACHIEVEMENTS </w:t>
      </w:r>
    </w:p>
    <w:p w:rsidR="00972BE0" w:rsidRDefault="00F6206A" w:rsidP="00972BE0">
      <w:pPr>
        <w:spacing w:after="0" w:line="360" w:lineRule="auto"/>
        <w:ind w:left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i/>
          <w:iCs/>
          <w:sz w:val="24"/>
        </w:rPr>
        <w:t xml:space="preserve">I </w:t>
      </w:r>
      <w:r w:rsidR="00975253">
        <w:rPr>
          <w:rFonts w:ascii="Times New Roman" w:hAnsi="Times New Roman" w:cs="Times New Roman"/>
          <w:i/>
          <w:iCs/>
          <w:sz w:val="24"/>
        </w:rPr>
        <w:t>did</w:t>
      </w:r>
      <w:r w:rsidRPr="00F6206A">
        <w:rPr>
          <w:rFonts w:ascii="Times New Roman" w:hAnsi="Times New Roman" w:cs="Times New Roman"/>
          <w:i/>
          <w:iCs/>
          <w:sz w:val="24"/>
        </w:rPr>
        <w:t xml:space="preserve"> my dissertation on the topic of </w:t>
      </w:r>
      <w:r w:rsidRPr="00F84887">
        <w:rPr>
          <w:rFonts w:ascii="Times New Roman" w:hAnsi="Times New Roman" w:cs="Times New Roman"/>
          <w:b/>
          <w:i/>
          <w:iCs/>
          <w:sz w:val="24"/>
        </w:rPr>
        <w:t>“</w:t>
      </w:r>
      <w:r w:rsidR="001802B3">
        <w:rPr>
          <w:rFonts w:ascii="Times New Roman" w:hAnsi="Times New Roman" w:cs="Times New Roman"/>
          <w:b/>
          <w:i/>
          <w:iCs/>
          <w:sz w:val="24"/>
        </w:rPr>
        <w:t>A Critical Study for</w:t>
      </w:r>
      <w:r w:rsidR="00063C80">
        <w:rPr>
          <w:rFonts w:ascii="Times New Roman" w:hAnsi="Times New Roman" w:cs="Times New Roman"/>
          <w:b/>
          <w:i/>
          <w:iCs/>
          <w:sz w:val="24"/>
        </w:rPr>
        <w:t xml:space="preserve"> Implementation of Taking off Software to the Construction Industry of Sri Lanka”.</w:t>
      </w:r>
      <w:r w:rsidR="00063C80">
        <w:rPr>
          <w:rFonts w:ascii="Times New Roman" w:hAnsi="Times New Roman" w:cs="Times New Roman"/>
          <w:bCs/>
          <w:i/>
          <w:iCs/>
          <w:sz w:val="24"/>
        </w:rPr>
        <w:t>Supervised by Dr. Mahesh Abeynayake</w:t>
      </w:r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>, Department of Building Economics.Research approach was</w:t>
      </w:r>
      <w:r w:rsidR="001802B3">
        <w:rPr>
          <w:rFonts w:ascii="Times New Roman" w:hAnsi="Times New Roman" w:cs="Times New Roman"/>
          <w:bCs/>
          <w:i/>
          <w:iCs/>
          <w:sz w:val="24"/>
        </w:rPr>
        <w:t xml:space="preserve"> delphi survey and respondents were managing directors and senior quantity surveyors of consultancy and contracting organization</w:t>
      </w:r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 xml:space="preserve">. Aim of this research is to </w:t>
      </w:r>
      <w:r w:rsidR="001802B3">
        <w:rPr>
          <w:rFonts w:ascii="Times New Roman" w:hAnsi="Times New Roman" w:cs="Times New Roman"/>
          <w:bCs/>
          <w:i/>
          <w:iCs/>
          <w:sz w:val="24"/>
        </w:rPr>
        <w:t xml:space="preserve">analyze the computerized taking off software and identify the potential barrier, strengths and opportunities to implement them to Sri Lanka. </w:t>
      </w:r>
    </w:p>
    <w:p w:rsidR="00972BE0" w:rsidRDefault="00972BE0" w:rsidP="00972BE0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</w:rPr>
      </w:pPr>
    </w:p>
    <w:p w:rsidR="00F80A07" w:rsidRDefault="00972BE0" w:rsidP="00F80A07">
      <w:pPr>
        <w:spacing w:after="0" w:line="360" w:lineRule="auto"/>
        <w:ind w:left="-2835"/>
        <w:jc w:val="both"/>
        <w:rPr>
          <w:rFonts w:ascii="Times New Roman" w:hAnsi="Times New Roman" w:cs="Times New Roman"/>
          <w:iCs/>
          <w:sz w:val="24"/>
        </w:rPr>
      </w:pPr>
      <w:r w:rsidRPr="00972BE0">
        <w:rPr>
          <w:rFonts w:ascii="Times New Roman" w:hAnsi="Times New Roman" w:cs="Times New Roman"/>
          <w:iCs/>
          <w:sz w:val="24"/>
        </w:rPr>
        <w:t>I am very much confident that I am capable of contributing more towards the betterment of your reputed organization while gaining invaluable experience in my fields of interest. I hereby certify that the above information furnished by me true and accurate to the best of my knowledge.</w:t>
      </w:r>
    </w:p>
    <w:p w:rsidR="00F80A07" w:rsidRDefault="00F80A07" w:rsidP="00F80A07">
      <w:pPr>
        <w:spacing w:after="0" w:line="360" w:lineRule="auto"/>
        <w:ind w:left="-2835"/>
        <w:rPr>
          <w:rFonts w:ascii="Times New Roman" w:hAnsi="Times New Roman" w:cs="Times New Roman"/>
          <w:iCs/>
          <w:sz w:val="24"/>
        </w:rPr>
      </w:pPr>
    </w:p>
    <w:p w:rsidR="001E1F4B" w:rsidRDefault="001E1F4B" w:rsidP="00A42600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6522F" w:rsidRDefault="00D6522F" w:rsidP="00A42600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sectPr w:rsidR="00D6522F" w:rsidSect="001B4C23">
      <w:pgSz w:w="12240" w:h="20160" w:code="5"/>
      <w:pgMar w:top="864" w:right="432" w:bottom="720" w:left="4032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67" w:rsidRDefault="001C4A67" w:rsidP="00A37825">
      <w:pPr>
        <w:spacing w:after="0" w:line="240" w:lineRule="auto"/>
      </w:pPr>
      <w:r>
        <w:separator/>
      </w:r>
    </w:p>
  </w:endnote>
  <w:endnote w:type="continuationSeparator" w:id="1">
    <w:p w:rsidR="001C4A67" w:rsidRDefault="001C4A67" w:rsidP="00A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67" w:rsidRDefault="001C4A67" w:rsidP="00A37825">
      <w:pPr>
        <w:spacing w:after="0" w:line="240" w:lineRule="auto"/>
      </w:pPr>
      <w:r>
        <w:separator/>
      </w:r>
    </w:p>
  </w:footnote>
  <w:footnote w:type="continuationSeparator" w:id="1">
    <w:p w:rsidR="001C4A67" w:rsidRDefault="001C4A67" w:rsidP="00A3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107"/>
    <w:multiLevelType w:val="hybridMultilevel"/>
    <w:tmpl w:val="686A266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990051"/>
    <w:multiLevelType w:val="hybridMultilevel"/>
    <w:tmpl w:val="914E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039"/>
    <w:multiLevelType w:val="hybridMultilevel"/>
    <w:tmpl w:val="397E07D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7343768"/>
    <w:multiLevelType w:val="hybridMultilevel"/>
    <w:tmpl w:val="B3AAF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B53"/>
    <w:multiLevelType w:val="hybridMultilevel"/>
    <w:tmpl w:val="6036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0CC4"/>
    <w:multiLevelType w:val="hybridMultilevel"/>
    <w:tmpl w:val="E3B64E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F66412D"/>
    <w:multiLevelType w:val="hybridMultilevel"/>
    <w:tmpl w:val="4C525E96"/>
    <w:lvl w:ilvl="0" w:tplc="75A6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3118E"/>
    <w:multiLevelType w:val="hybridMultilevel"/>
    <w:tmpl w:val="5DC6D6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D831C95"/>
    <w:multiLevelType w:val="hybridMultilevel"/>
    <w:tmpl w:val="64BE5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66148"/>
    <w:multiLevelType w:val="hybridMultilevel"/>
    <w:tmpl w:val="9E8CCF6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6340797"/>
    <w:multiLevelType w:val="hybridMultilevel"/>
    <w:tmpl w:val="C11E0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48AE"/>
    <w:multiLevelType w:val="hybridMultilevel"/>
    <w:tmpl w:val="14D0BF2E"/>
    <w:lvl w:ilvl="0" w:tplc="074C5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7825"/>
    <w:rsid w:val="00041569"/>
    <w:rsid w:val="00063C80"/>
    <w:rsid w:val="00107953"/>
    <w:rsid w:val="001636E3"/>
    <w:rsid w:val="00166730"/>
    <w:rsid w:val="001802B3"/>
    <w:rsid w:val="001B4C23"/>
    <w:rsid w:val="001C4A67"/>
    <w:rsid w:val="001D65F9"/>
    <w:rsid w:val="001E1F4B"/>
    <w:rsid w:val="00240B75"/>
    <w:rsid w:val="00242690"/>
    <w:rsid w:val="00242EFE"/>
    <w:rsid w:val="002507E8"/>
    <w:rsid w:val="00260F35"/>
    <w:rsid w:val="00321522"/>
    <w:rsid w:val="00346763"/>
    <w:rsid w:val="00370A68"/>
    <w:rsid w:val="00383A7E"/>
    <w:rsid w:val="003A2CE3"/>
    <w:rsid w:val="003A5F37"/>
    <w:rsid w:val="003B16EC"/>
    <w:rsid w:val="003C4DF4"/>
    <w:rsid w:val="00406A29"/>
    <w:rsid w:val="00461800"/>
    <w:rsid w:val="004917CF"/>
    <w:rsid w:val="004B255A"/>
    <w:rsid w:val="004C794F"/>
    <w:rsid w:val="004D15D5"/>
    <w:rsid w:val="004D25BE"/>
    <w:rsid w:val="00501682"/>
    <w:rsid w:val="00534597"/>
    <w:rsid w:val="00534ED1"/>
    <w:rsid w:val="0054456A"/>
    <w:rsid w:val="005978E7"/>
    <w:rsid w:val="005A3CE7"/>
    <w:rsid w:val="005B500D"/>
    <w:rsid w:val="00611423"/>
    <w:rsid w:val="006201AE"/>
    <w:rsid w:val="00624F4D"/>
    <w:rsid w:val="00625F49"/>
    <w:rsid w:val="006A6357"/>
    <w:rsid w:val="007018A2"/>
    <w:rsid w:val="00722C92"/>
    <w:rsid w:val="007339AD"/>
    <w:rsid w:val="007601C5"/>
    <w:rsid w:val="00772026"/>
    <w:rsid w:val="007B06F5"/>
    <w:rsid w:val="0081704C"/>
    <w:rsid w:val="00833098"/>
    <w:rsid w:val="00874FE6"/>
    <w:rsid w:val="00887B7D"/>
    <w:rsid w:val="008B3B9C"/>
    <w:rsid w:val="008B6CAC"/>
    <w:rsid w:val="008D1E0D"/>
    <w:rsid w:val="009072EF"/>
    <w:rsid w:val="00915090"/>
    <w:rsid w:val="00916301"/>
    <w:rsid w:val="0096690A"/>
    <w:rsid w:val="00966B16"/>
    <w:rsid w:val="00972BE0"/>
    <w:rsid w:val="00975253"/>
    <w:rsid w:val="009C22E3"/>
    <w:rsid w:val="00A16F95"/>
    <w:rsid w:val="00A20C38"/>
    <w:rsid w:val="00A37825"/>
    <w:rsid w:val="00A42600"/>
    <w:rsid w:val="00A44DC7"/>
    <w:rsid w:val="00AA2B58"/>
    <w:rsid w:val="00AC13D6"/>
    <w:rsid w:val="00B04BB8"/>
    <w:rsid w:val="00B21CF4"/>
    <w:rsid w:val="00B45596"/>
    <w:rsid w:val="00B73B4A"/>
    <w:rsid w:val="00B847A6"/>
    <w:rsid w:val="00BE295F"/>
    <w:rsid w:val="00BE383B"/>
    <w:rsid w:val="00C964BB"/>
    <w:rsid w:val="00CF2099"/>
    <w:rsid w:val="00CF2389"/>
    <w:rsid w:val="00D065E7"/>
    <w:rsid w:val="00D6522F"/>
    <w:rsid w:val="00D87D63"/>
    <w:rsid w:val="00D9172D"/>
    <w:rsid w:val="00D9520D"/>
    <w:rsid w:val="00D9743E"/>
    <w:rsid w:val="00DC7C87"/>
    <w:rsid w:val="00DE3271"/>
    <w:rsid w:val="00E0652D"/>
    <w:rsid w:val="00E21ADD"/>
    <w:rsid w:val="00E30EE7"/>
    <w:rsid w:val="00E47200"/>
    <w:rsid w:val="00E672DF"/>
    <w:rsid w:val="00E73580"/>
    <w:rsid w:val="00E87F68"/>
    <w:rsid w:val="00E90597"/>
    <w:rsid w:val="00E96FDD"/>
    <w:rsid w:val="00EA7C51"/>
    <w:rsid w:val="00F1619D"/>
    <w:rsid w:val="00F16CE0"/>
    <w:rsid w:val="00F31DFA"/>
    <w:rsid w:val="00F53FCC"/>
    <w:rsid w:val="00F6206A"/>
    <w:rsid w:val="00F628A1"/>
    <w:rsid w:val="00F80A07"/>
    <w:rsid w:val="00F84887"/>
    <w:rsid w:val="00F92BE7"/>
    <w:rsid w:val="00FC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25"/>
  </w:style>
  <w:style w:type="paragraph" w:styleId="Footer">
    <w:name w:val="footer"/>
    <w:basedOn w:val="Normal"/>
    <w:link w:val="Foot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25"/>
  </w:style>
  <w:style w:type="paragraph" w:styleId="BalloonText">
    <w:name w:val="Balloon Text"/>
    <w:basedOn w:val="Normal"/>
    <w:link w:val="BalloonTextChar"/>
    <w:uiPriority w:val="99"/>
    <w:semiHidden/>
    <w:unhideWhenUsed/>
    <w:rsid w:val="00DE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ujah.3849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Sivasayanthan Murugathasan</dc:creator>
  <cp:lastModifiedBy>HRDESK4</cp:lastModifiedBy>
  <cp:revision>16</cp:revision>
  <cp:lastPrinted>2018-05-01T12:45:00Z</cp:lastPrinted>
  <dcterms:created xsi:type="dcterms:W3CDTF">2018-04-29T10:53:00Z</dcterms:created>
  <dcterms:modified xsi:type="dcterms:W3CDTF">2018-11-22T14:26:00Z</dcterms:modified>
</cp:coreProperties>
</file>