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2" w:rsidRDefault="004D4EBB">
      <w:pPr>
        <w:ind w:right="4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6083935</wp:posOffset>
            </wp:positionH>
            <wp:positionV relativeFrom="page">
              <wp:posOffset>513715</wp:posOffset>
            </wp:positionV>
            <wp:extent cx="1020445" cy="129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0"/>
          <w:szCs w:val="20"/>
        </w:rPr>
        <w:t>`</w:t>
      </w:r>
    </w:p>
    <w:p w:rsidR="00142512" w:rsidRDefault="00142512">
      <w:pPr>
        <w:spacing w:line="17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8"/>
          <w:szCs w:val="48"/>
        </w:rPr>
        <w:t>Piyush Bhatia</w:t>
      </w:r>
    </w:p>
    <w:p w:rsidR="00142512" w:rsidRDefault="00142512">
      <w:pPr>
        <w:spacing w:line="59" w:lineRule="exact"/>
        <w:rPr>
          <w:sz w:val="24"/>
          <w:szCs w:val="24"/>
        </w:rPr>
      </w:pPr>
    </w:p>
    <w:p w:rsidR="00142512" w:rsidRDefault="00142512">
      <w:pPr>
        <w:spacing w:line="74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 id: </w:t>
      </w:r>
      <w:hyperlink r:id="rId6" w:history="1">
        <w:r w:rsidRPr="002C7CB1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piyush_386152@2freemail.com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142512" w:rsidRDefault="00142512">
      <w:pPr>
        <w:spacing w:line="314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OBJECTIVE</w:t>
      </w:r>
    </w:p>
    <w:p w:rsidR="00142512" w:rsidRDefault="004D4E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128270</wp:posOffset>
            </wp:positionV>
            <wp:extent cx="68961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512" w:rsidRDefault="00142512">
      <w:pPr>
        <w:spacing w:line="197" w:lineRule="exact"/>
        <w:rPr>
          <w:sz w:val="24"/>
          <w:szCs w:val="24"/>
        </w:rPr>
      </w:pPr>
    </w:p>
    <w:p w:rsidR="00142512" w:rsidRDefault="004D4EBB">
      <w:pPr>
        <w:spacing w:line="273" w:lineRule="auto"/>
        <w:ind w:left="20"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work with an organization of repute that will give me scope to enhance my existing knowledge and skills in accordance and work </w:t>
      </w:r>
      <w:r>
        <w:rPr>
          <w:rFonts w:ascii="Century Gothic" w:eastAsia="Century Gothic" w:hAnsi="Century Gothic" w:cs="Century Gothic"/>
          <w:sz w:val="20"/>
          <w:szCs w:val="20"/>
        </w:rPr>
        <w:t>dynamically towards the growth of the organization and gain satisfaction and recognition thereof.</w:t>
      </w:r>
    </w:p>
    <w:p w:rsidR="00142512" w:rsidRDefault="00142512">
      <w:pPr>
        <w:spacing w:line="297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SKILLS</w:t>
      </w:r>
    </w:p>
    <w:p w:rsidR="00142512" w:rsidRDefault="00142512">
      <w:pPr>
        <w:spacing w:line="1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960"/>
        <w:gridCol w:w="800"/>
        <w:gridCol w:w="4860"/>
      </w:tblGrid>
      <w:tr w:rsidR="00142512">
        <w:trPr>
          <w:trHeight w:val="254"/>
        </w:trPr>
        <w:tc>
          <w:tcPr>
            <w:tcW w:w="5200" w:type="dxa"/>
            <w:gridSpan w:val="2"/>
            <w:tcBorders>
              <w:top w:val="single" w:sz="8" w:space="0" w:color="595959"/>
            </w:tcBorders>
            <w:vAlign w:val="bottom"/>
          </w:tcPr>
          <w:p w:rsidR="00142512" w:rsidRDefault="004D4E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Excellent communication (Written &amp; Verbal)</w:t>
            </w:r>
          </w:p>
        </w:tc>
        <w:tc>
          <w:tcPr>
            <w:tcW w:w="5660" w:type="dxa"/>
            <w:gridSpan w:val="2"/>
            <w:tcBorders>
              <w:top w:val="single" w:sz="8" w:space="0" w:color="595959"/>
            </w:tcBorders>
            <w:vAlign w:val="bottom"/>
          </w:tcPr>
          <w:p w:rsidR="00142512" w:rsidRDefault="004D4EBB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Analytical thinking &amp; research</w:t>
            </w:r>
          </w:p>
        </w:tc>
      </w:tr>
      <w:tr w:rsidR="00142512">
        <w:trPr>
          <w:trHeight w:val="245"/>
        </w:trPr>
        <w:tc>
          <w:tcPr>
            <w:tcW w:w="240" w:type="dxa"/>
            <w:vAlign w:val="bottom"/>
          </w:tcPr>
          <w:p w:rsidR="00142512" w:rsidRDefault="004D4EBB">
            <w:pPr>
              <w:spacing w:line="1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4960" w:type="dxa"/>
            <w:vAlign w:val="bottom"/>
          </w:tcPr>
          <w:p w:rsidR="00142512" w:rsidRDefault="004D4EBB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Leadership</w:t>
            </w:r>
          </w:p>
        </w:tc>
        <w:tc>
          <w:tcPr>
            <w:tcW w:w="800" w:type="dxa"/>
            <w:vAlign w:val="bottom"/>
          </w:tcPr>
          <w:p w:rsidR="00142512" w:rsidRDefault="004D4EBB">
            <w:pPr>
              <w:spacing w:line="16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4860" w:type="dxa"/>
            <w:vAlign w:val="bottom"/>
          </w:tcPr>
          <w:p w:rsidR="00142512" w:rsidRDefault="004D4EBB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CRM handling</w:t>
            </w:r>
          </w:p>
        </w:tc>
      </w:tr>
      <w:tr w:rsidR="00142512">
        <w:trPr>
          <w:trHeight w:val="245"/>
        </w:trPr>
        <w:tc>
          <w:tcPr>
            <w:tcW w:w="5200" w:type="dxa"/>
            <w:gridSpan w:val="2"/>
            <w:vAlign w:val="bottom"/>
          </w:tcPr>
          <w:p w:rsidR="00142512" w:rsidRDefault="004D4E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Planning &amp; strategic thinking</w:t>
            </w:r>
          </w:p>
        </w:tc>
        <w:tc>
          <w:tcPr>
            <w:tcW w:w="800" w:type="dxa"/>
            <w:vAlign w:val="bottom"/>
          </w:tcPr>
          <w:p w:rsidR="00142512" w:rsidRDefault="004D4EBB">
            <w:pPr>
              <w:spacing w:line="16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4860" w:type="dxa"/>
            <w:vAlign w:val="bottom"/>
          </w:tcPr>
          <w:p w:rsidR="00142512" w:rsidRDefault="004D4EBB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Negotiation skills</w:t>
            </w:r>
          </w:p>
        </w:tc>
      </w:tr>
      <w:tr w:rsidR="00142512">
        <w:trPr>
          <w:trHeight w:val="247"/>
        </w:trPr>
        <w:tc>
          <w:tcPr>
            <w:tcW w:w="240" w:type="dxa"/>
            <w:vAlign w:val="bottom"/>
          </w:tcPr>
          <w:p w:rsidR="00142512" w:rsidRDefault="004D4EBB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4960" w:type="dxa"/>
            <w:vAlign w:val="bottom"/>
          </w:tcPr>
          <w:p w:rsidR="00142512" w:rsidRDefault="004D4EBB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Team work or collaborative work</w:t>
            </w:r>
          </w:p>
        </w:tc>
        <w:tc>
          <w:tcPr>
            <w:tcW w:w="800" w:type="dxa"/>
            <w:vAlign w:val="bottom"/>
          </w:tcPr>
          <w:p w:rsidR="00142512" w:rsidRDefault="004D4EBB">
            <w:pPr>
              <w:spacing w:line="167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4860" w:type="dxa"/>
            <w:vAlign w:val="bottom"/>
          </w:tcPr>
          <w:p w:rsidR="00142512" w:rsidRDefault="004D4EBB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 management</w:t>
            </w:r>
          </w:p>
        </w:tc>
      </w:tr>
    </w:tbl>
    <w:p w:rsidR="00142512" w:rsidRDefault="00142512">
      <w:pPr>
        <w:spacing w:line="200" w:lineRule="exact"/>
        <w:rPr>
          <w:sz w:val="24"/>
          <w:szCs w:val="24"/>
        </w:rPr>
      </w:pPr>
    </w:p>
    <w:p w:rsidR="00142512" w:rsidRDefault="00142512">
      <w:pPr>
        <w:spacing w:line="258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EDUCATION</w:t>
      </w:r>
    </w:p>
    <w:p w:rsidR="00142512" w:rsidRDefault="004D4E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128270</wp:posOffset>
            </wp:positionV>
            <wp:extent cx="68961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512" w:rsidRDefault="00142512">
      <w:pPr>
        <w:spacing w:line="200" w:lineRule="exact"/>
        <w:rPr>
          <w:sz w:val="24"/>
          <w:szCs w:val="24"/>
        </w:rPr>
      </w:pPr>
    </w:p>
    <w:p w:rsidR="00142512" w:rsidRDefault="00142512">
      <w:pPr>
        <w:spacing w:line="231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2014: BACHELOR OF COMMERCE</w:t>
      </w:r>
    </w:p>
    <w:p w:rsidR="00142512" w:rsidRDefault="00142512">
      <w:pPr>
        <w:spacing w:line="38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Aroma College of Commerce- Ahmedabad, Gujarat</w:t>
      </w:r>
    </w:p>
    <w:p w:rsidR="00142512" w:rsidRDefault="00142512">
      <w:pPr>
        <w:spacing w:line="36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Achieved ‘2nd’ class with 61%.</w:t>
      </w:r>
    </w:p>
    <w:p w:rsidR="00142512" w:rsidRDefault="00142512">
      <w:pPr>
        <w:spacing w:line="319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2011: H .S .C (GSEB BOARD)</w:t>
      </w:r>
    </w:p>
    <w:p w:rsidR="00142512" w:rsidRDefault="00142512">
      <w:pPr>
        <w:spacing w:line="38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Aroma High School- Ahmedabad, </w:t>
      </w:r>
      <w:r>
        <w:rPr>
          <w:rFonts w:ascii="Century Gothic" w:eastAsia="Century Gothic" w:hAnsi="Century Gothic" w:cs="Century Gothic"/>
          <w:sz w:val="20"/>
          <w:szCs w:val="20"/>
        </w:rPr>
        <w:t>Gujarat</w:t>
      </w:r>
    </w:p>
    <w:p w:rsidR="00142512" w:rsidRDefault="00142512">
      <w:pPr>
        <w:spacing w:line="36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Achieved ‘3rd’ class 53%.</w:t>
      </w:r>
    </w:p>
    <w:p w:rsidR="00142512" w:rsidRDefault="00142512">
      <w:pPr>
        <w:spacing w:line="319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2009: S. S .C (GSEB BOARD)</w:t>
      </w:r>
    </w:p>
    <w:p w:rsidR="00142512" w:rsidRDefault="00142512">
      <w:pPr>
        <w:spacing w:line="38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Aroma High School- Ahmedabad, Gujarat</w:t>
      </w:r>
    </w:p>
    <w:p w:rsidR="00142512" w:rsidRDefault="00142512">
      <w:pPr>
        <w:spacing w:line="36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Achieved ‘1st’ class with 65.2%.</w:t>
      </w:r>
    </w:p>
    <w:p w:rsidR="00142512" w:rsidRDefault="00142512">
      <w:pPr>
        <w:spacing w:line="292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WORK HISTORY</w:t>
      </w:r>
    </w:p>
    <w:p w:rsidR="00142512" w:rsidRDefault="004D4E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128270</wp:posOffset>
            </wp:positionV>
            <wp:extent cx="68961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512" w:rsidRDefault="00142512">
      <w:pPr>
        <w:spacing w:line="200" w:lineRule="exact"/>
        <w:rPr>
          <w:sz w:val="24"/>
          <w:szCs w:val="24"/>
        </w:rPr>
      </w:pPr>
    </w:p>
    <w:p w:rsidR="00142512" w:rsidRDefault="00142512">
      <w:pPr>
        <w:spacing w:line="20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Tenure</w:t>
      </w:r>
      <w:r>
        <w:rPr>
          <w:rFonts w:ascii="Century Gothic" w:eastAsia="Century Gothic" w:hAnsi="Century Gothic" w:cs="Century Gothic"/>
          <w:sz w:val="20"/>
          <w:szCs w:val="20"/>
        </w:rPr>
        <w:t>: September 2014 till present</w:t>
      </w: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Designation: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Accounts &amp; </w:t>
      </w:r>
      <w:r>
        <w:rPr>
          <w:rFonts w:ascii="Century Gothic" w:eastAsia="Century Gothic" w:hAnsi="Century Gothic" w:cs="Century Gothic"/>
          <w:sz w:val="20"/>
          <w:szCs w:val="20"/>
        </w:rPr>
        <w:t>Administration Officer</w:t>
      </w:r>
    </w:p>
    <w:p w:rsidR="00142512" w:rsidRDefault="00142512">
      <w:pPr>
        <w:spacing w:line="55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About Organization:</w:t>
      </w:r>
    </w:p>
    <w:p w:rsidR="00142512" w:rsidRDefault="00142512">
      <w:pPr>
        <w:spacing w:line="25" w:lineRule="exact"/>
        <w:rPr>
          <w:sz w:val="24"/>
          <w:szCs w:val="24"/>
        </w:rPr>
      </w:pPr>
    </w:p>
    <w:p w:rsidR="00142512" w:rsidRDefault="004D4EBB">
      <w:pPr>
        <w:spacing w:line="239" w:lineRule="auto"/>
        <w:ind w:left="20" w:righ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Rounak Computer LLC is Gold Partner of Microsoft Cloud Business like Microsoft’s Azure and Office 365 (Business-class email, Online meeting, Private Social networking and collaboration, Simplifies IT Management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and Online document storage and file sharing) and Rounak Computers is one of the major reseller of the IT Leader such as HP, Dell &amp; Lenovo. Provides Service and Solutions to core industries like Banking, Financial, Automotive, Health care, educational and </w:t>
      </w:r>
      <w:r>
        <w:rPr>
          <w:rFonts w:ascii="Century Gothic" w:eastAsia="Century Gothic" w:hAnsi="Century Gothic" w:cs="Century Gothic"/>
          <w:sz w:val="20"/>
          <w:szCs w:val="20"/>
        </w:rPr>
        <w:t>private Sectors.</w:t>
      </w:r>
    </w:p>
    <w:p w:rsidR="00142512" w:rsidRDefault="00142512">
      <w:pPr>
        <w:spacing w:line="374" w:lineRule="exact"/>
        <w:rPr>
          <w:sz w:val="24"/>
          <w:szCs w:val="24"/>
        </w:rPr>
      </w:pPr>
    </w:p>
    <w:p w:rsidR="00142512" w:rsidRDefault="004D4EBB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 Accounts, Admin Officer &amp; Procurement</w:t>
      </w:r>
    </w:p>
    <w:p w:rsidR="00142512" w:rsidRDefault="00142512">
      <w:pPr>
        <w:spacing w:line="21" w:lineRule="exact"/>
        <w:rPr>
          <w:sz w:val="24"/>
          <w:szCs w:val="24"/>
        </w:rPr>
      </w:pPr>
    </w:p>
    <w:p w:rsidR="00142512" w:rsidRDefault="004D4EBB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Posting of invoices, receipts, payments &amp; day to day transactions to appropriate general ledger accounts.</w:t>
      </w:r>
    </w:p>
    <w:p w:rsidR="00142512" w:rsidRDefault="004D4EBB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Review all invoices for appropriate documentation and approval prior to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payment.</w:t>
      </w:r>
    </w:p>
    <w:p w:rsidR="00142512" w:rsidRDefault="004D4EBB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Process 3-way P.O. delivery receipts &amp; matching invoices.</w:t>
      </w:r>
    </w:p>
    <w:p w:rsidR="00142512" w:rsidRDefault="004D4EBB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Prioritizing invoices according to the payment terms, process cheque requests.</w:t>
      </w:r>
    </w:p>
    <w:p w:rsidR="00142512" w:rsidRDefault="00142512">
      <w:pPr>
        <w:sectPr w:rsidR="00142512">
          <w:pgSz w:w="12240" w:h="15840"/>
          <w:pgMar w:top="1090" w:right="680" w:bottom="245" w:left="700" w:header="0" w:footer="0" w:gutter="0"/>
          <w:cols w:space="720" w:equalWidth="0">
            <w:col w:w="10860"/>
          </w:cols>
        </w:sectPr>
      </w:pPr>
    </w:p>
    <w:p w:rsidR="00142512" w:rsidRDefault="004D4EBB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`</w:t>
      </w:r>
    </w:p>
    <w:p w:rsidR="00142512" w:rsidRDefault="00142512">
      <w:pPr>
        <w:spacing w:line="21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Reconcile vendor statements, research and correct discrepancies.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petty cash.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Monitored payments due from clients and promptly contacted clients for overdue payments.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Weekly reporting of invoicing totals/aging totals/cash receipts/invoice adjustments.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Dealing with the preparation and submission of VAT returns periodically.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Providi</w:t>
      </w:r>
      <w:r>
        <w:rPr>
          <w:rFonts w:ascii="Century Gothic" w:eastAsia="Century Gothic" w:hAnsi="Century Gothic" w:cs="Century Gothic"/>
          <w:sz w:val="20"/>
          <w:szCs w:val="20"/>
        </w:rPr>
        <w:t>ng accounting and clerical support to an Auditor.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Running successful day to day operations, maintaining payrolls, insurance, ledgers &amp; reconciliations.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Communicated with sales team related to orders received.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Monitored partner/ distributors prices to obtai</w:t>
      </w:r>
      <w:r>
        <w:rPr>
          <w:rFonts w:ascii="Century Gothic" w:eastAsia="Century Gothic" w:hAnsi="Century Gothic" w:cs="Century Gothic"/>
          <w:sz w:val="20"/>
          <w:szCs w:val="20"/>
        </w:rPr>
        <w:t>n best available pricing.</w:t>
      </w:r>
    </w:p>
    <w:p w:rsidR="00142512" w:rsidRDefault="00142512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Prepared purchase orders, and suggested course of action for procurement of requisitions for materials and services.</w:t>
      </w:r>
    </w:p>
    <w:p w:rsidR="00142512" w:rsidRDefault="00142512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80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Negotiated with suppliers to have the best deal and established good relationship to build trust with suppliers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Communicated effectively with Suppliers on product costing, payment terms &amp; shipping dates.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Maintained computerized records of purchase orders, credit terms &amp; billing information.</w:t>
      </w:r>
    </w:p>
    <w:p w:rsidR="00142512" w:rsidRDefault="00142512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48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Effectively communicated with buyers, vendors, and supply chain </w:t>
      </w:r>
      <w:r>
        <w:rPr>
          <w:rFonts w:ascii="Century Gothic" w:eastAsia="Century Gothic" w:hAnsi="Century Gothic" w:cs="Century Gothic"/>
          <w:sz w:val="20"/>
          <w:szCs w:val="20"/>
        </w:rPr>
        <w:t>personnel to resolve backorders and delays.</w:t>
      </w:r>
    </w:p>
    <w:p w:rsidR="00142512" w:rsidRDefault="00142512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40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Researched competitor pricing and made adjustments when necessary to ensure profit maximization of company.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Verified all invoices to purchase order while making the payment.</w:t>
      </w:r>
    </w:p>
    <w:p w:rsidR="00142512" w:rsidRDefault="004D4E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Managing Complaint’s team for manpow</w:t>
      </w:r>
      <w:r>
        <w:rPr>
          <w:rFonts w:ascii="Century Gothic" w:eastAsia="Century Gothic" w:hAnsi="Century Gothic" w:cs="Century Gothic"/>
          <w:sz w:val="20"/>
          <w:szCs w:val="20"/>
        </w:rPr>
        <w:t>er correspondence process.</w:t>
      </w:r>
    </w:p>
    <w:p w:rsidR="00142512" w:rsidRDefault="00142512">
      <w:pPr>
        <w:spacing w:line="299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 Key Accounts Officer</w:t>
      </w:r>
    </w:p>
    <w:p w:rsidR="00142512" w:rsidRDefault="00142512">
      <w:pPr>
        <w:spacing w:line="21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Single point of contact for corporate clients &amp; Partners.</w:t>
      </w: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Delivery of superior customer service through timely resolution of email complaints.</w:t>
      </w: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evaluate and document partnership, ens</w:t>
      </w:r>
      <w:r>
        <w:rPr>
          <w:rFonts w:ascii="Century Gothic" w:eastAsia="Century Gothic" w:hAnsi="Century Gothic" w:cs="Century Gothic"/>
          <w:sz w:val="20"/>
          <w:szCs w:val="20"/>
        </w:rPr>
        <w:t>uring all activity is recorded accurately in Database.</w:t>
      </w: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assist with the preparation of contractual agreements and ensure that these are fully adhered to.</w:t>
      </w: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ensure account meets its income targets.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Reconciliation of payments.</w:t>
      </w:r>
    </w:p>
    <w:p w:rsidR="00142512" w:rsidRDefault="004D4EB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ensure that all income </w:t>
      </w:r>
      <w:r>
        <w:rPr>
          <w:rFonts w:ascii="Century Gothic" w:eastAsia="Century Gothic" w:hAnsi="Century Gothic" w:cs="Century Gothic"/>
          <w:sz w:val="20"/>
          <w:szCs w:val="20"/>
        </w:rPr>
        <w:t>is efficiently recorded in the organizational database.</w:t>
      </w:r>
    </w:p>
    <w:p w:rsidR="00142512" w:rsidRDefault="00142512">
      <w:pPr>
        <w:spacing w:line="300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 Team Lead Operations</w:t>
      </w:r>
    </w:p>
    <w:p w:rsidR="00142512" w:rsidRDefault="00142512">
      <w:pPr>
        <w:spacing w:line="21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Conducting team huddles on daily basis and cascading latest updates to the team for smooth operations.</w:t>
      </w: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Providing floor support to the entire Sales and </w:t>
      </w:r>
      <w:r>
        <w:rPr>
          <w:rFonts w:ascii="Century Gothic" w:eastAsia="Century Gothic" w:hAnsi="Century Gothic" w:cs="Century Gothic"/>
          <w:sz w:val="20"/>
          <w:szCs w:val="20"/>
        </w:rPr>
        <w:t>support team.</w:t>
      </w: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Leading calibration calls and discussing process related queries and providing process improvement ideas.</w:t>
      </w: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Preparing daily performance report of the team and achieving team’s SLA month on month.</w:t>
      </w: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Managing team member’s leaves and preparing shif</w:t>
      </w:r>
      <w:r>
        <w:rPr>
          <w:rFonts w:ascii="Century Gothic" w:eastAsia="Century Gothic" w:hAnsi="Century Gothic" w:cs="Century Gothic"/>
          <w:sz w:val="20"/>
          <w:szCs w:val="20"/>
        </w:rPr>
        <w:t>t rosters.</w:t>
      </w: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 team resources to ensure efficient and profitable delivery of services.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the agreed deadlines and timescales are met on every project.</w:t>
      </w:r>
    </w:p>
    <w:p w:rsidR="00142512" w:rsidRDefault="00142512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60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Forward plan team resources to identify peaks and troughs in requirements; working with other T</w:t>
      </w:r>
      <w:r>
        <w:rPr>
          <w:rFonts w:ascii="Century Gothic" w:eastAsia="Century Gothic" w:hAnsi="Century Gothic" w:cs="Century Gothic"/>
          <w:sz w:val="20"/>
          <w:szCs w:val="20"/>
        </w:rPr>
        <w:t>eam Leaders to meet the SLA of those peaks and troughs through sharing of work and resources across the group.</w:t>
      </w:r>
    </w:p>
    <w:p w:rsidR="00142512" w:rsidRDefault="00142512">
      <w:pPr>
        <w:spacing w:line="20" w:lineRule="exact"/>
        <w:rPr>
          <w:sz w:val="20"/>
          <w:szCs w:val="20"/>
        </w:rPr>
      </w:pPr>
    </w:p>
    <w:p w:rsidR="00142512" w:rsidRDefault="00142512">
      <w:pPr>
        <w:spacing w:line="200" w:lineRule="exact"/>
        <w:rPr>
          <w:sz w:val="20"/>
          <w:szCs w:val="20"/>
        </w:rPr>
      </w:pPr>
    </w:p>
    <w:p w:rsidR="00142512" w:rsidRDefault="00142512">
      <w:pPr>
        <w:spacing w:line="200" w:lineRule="exact"/>
        <w:rPr>
          <w:sz w:val="20"/>
          <w:szCs w:val="20"/>
        </w:rPr>
      </w:pPr>
    </w:p>
    <w:p w:rsidR="00142512" w:rsidRDefault="00142512">
      <w:pPr>
        <w:spacing w:line="320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Organization</w:t>
      </w:r>
      <w:r>
        <w:rPr>
          <w:rFonts w:ascii="Century Gothic" w:eastAsia="Century Gothic" w:hAnsi="Century Gothic" w:cs="Century Gothic"/>
          <w:sz w:val="20"/>
          <w:szCs w:val="20"/>
        </w:rPr>
        <w:t>: Dhaval Enterprise</w:t>
      </w: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Tenure</w:t>
      </w:r>
      <w:r>
        <w:rPr>
          <w:rFonts w:ascii="Century Gothic" w:eastAsia="Century Gothic" w:hAnsi="Century Gothic" w:cs="Century Gothic"/>
          <w:sz w:val="20"/>
          <w:szCs w:val="20"/>
        </w:rPr>
        <w:t>: November 2012 to August 2014</w:t>
      </w: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Designation: </w:t>
      </w:r>
      <w:r>
        <w:rPr>
          <w:rFonts w:ascii="Century Gothic" w:eastAsia="Century Gothic" w:hAnsi="Century Gothic" w:cs="Century Gothic"/>
          <w:sz w:val="20"/>
          <w:szCs w:val="20"/>
        </w:rPr>
        <w:t>Inside Sales Representative</w:t>
      </w:r>
    </w:p>
    <w:p w:rsidR="00142512" w:rsidRDefault="00142512">
      <w:pPr>
        <w:spacing w:line="54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About Organization:</w:t>
      </w:r>
    </w:p>
    <w:p w:rsidR="00142512" w:rsidRDefault="00142512">
      <w:pPr>
        <w:spacing w:line="27" w:lineRule="exact"/>
        <w:rPr>
          <w:sz w:val="20"/>
          <w:szCs w:val="20"/>
        </w:rPr>
      </w:pPr>
    </w:p>
    <w:p w:rsidR="00142512" w:rsidRDefault="004D4EBB">
      <w:pPr>
        <w:spacing w:line="237" w:lineRule="auto"/>
        <w:ind w:righ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Dhaval </w:t>
      </w:r>
      <w:r>
        <w:rPr>
          <w:rFonts w:ascii="Century Gothic" w:eastAsia="Century Gothic" w:hAnsi="Century Gothic" w:cs="Century Gothic"/>
          <w:sz w:val="20"/>
          <w:szCs w:val="20"/>
        </w:rPr>
        <w:t>Enterprise provides sales &amp; services of electronics and air conditioning products like TVs, ACs, Refrigerators &amp; washing machines covering brands like Panasonic, LG, Daikin, IFB and Carrier to various regions includes dealers &amp; retail customers.</w:t>
      </w:r>
    </w:p>
    <w:p w:rsidR="00142512" w:rsidRDefault="00142512">
      <w:pPr>
        <w:sectPr w:rsidR="00142512">
          <w:pgSz w:w="12240" w:h="15840"/>
          <w:pgMar w:top="1090" w:right="720" w:bottom="944" w:left="720" w:header="0" w:footer="0" w:gutter="0"/>
          <w:cols w:space="720" w:equalWidth="0">
            <w:col w:w="10800"/>
          </w:cols>
        </w:sectPr>
      </w:pPr>
    </w:p>
    <w:p w:rsidR="00142512" w:rsidRDefault="004D4EBB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`</w:t>
      </w:r>
    </w:p>
    <w:p w:rsidR="00142512" w:rsidRDefault="00142512">
      <w:pPr>
        <w:spacing w:line="76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 Accountant</w:t>
      </w:r>
    </w:p>
    <w:p w:rsidR="00142512" w:rsidRDefault="00142512">
      <w:pPr>
        <w:spacing w:line="19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Posted receipts &amp; payments to appropriate general ledger accounts.</w:t>
      </w: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Verified details of transactions, including funds received and total account balances.</w:t>
      </w: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petty cash and posting entries int</w:t>
      </w:r>
      <w:r>
        <w:rPr>
          <w:rFonts w:ascii="Century Gothic" w:eastAsia="Century Gothic" w:hAnsi="Century Gothic" w:cs="Century Gothic"/>
          <w:sz w:val="20"/>
          <w:szCs w:val="20"/>
        </w:rPr>
        <w:t>o accounting software.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Generating weekly and monthly accounting reports from Tally.</w:t>
      </w:r>
    </w:p>
    <w:p w:rsidR="00142512" w:rsidRDefault="00142512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5"/>
        </w:numPr>
        <w:tabs>
          <w:tab w:val="left" w:pos="360"/>
        </w:tabs>
        <w:spacing w:line="236" w:lineRule="auto"/>
        <w:ind w:left="360" w:right="54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Bank receipts and payments, Cash receipts &amp; payments, Debit notes &amp; Credit notes, Journal entries for provisions.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Day to day online transactions and bank deposits.</w:t>
      </w: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Monit</w:t>
      </w:r>
      <w:r>
        <w:rPr>
          <w:rFonts w:ascii="Century Gothic" w:eastAsia="Century Gothic" w:hAnsi="Century Gothic" w:cs="Century Gothic"/>
          <w:sz w:val="20"/>
          <w:szCs w:val="20"/>
        </w:rPr>
        <w:t>oring and follow up of pending payments on weekly basis.</w:t>
      </w: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Coordinating with the customers and vendors for sales and accounts related issues.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Single point contact for pre-sales and service related queries.</w:t>
      </w: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Stocktaking on weekly basis.</w:t>
      </w:r>
    </w:p>
    <w:p w:rsidR="00142512" w:rsidRDefault="004D4E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Managed and maintained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account base of dealers and vendors.</w:t>
      </w:r>
    </w:p>
    <w:p w:rsidR="00142512" w:rsidRDefault="00142512">
      <w:pPr>
        <w:spacing w:line="300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 Inside Sales Representative</w:t>
      </w:r>
    </w:p>
    <w:p w:rsidR="00142512" w:rsidRDefault="00142512">
      <w:pPr>
        <w:spacing w:line="21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Listening to customers requirement and presenting appropriately to make sale.</w:t>
      </w:r>
    </w:p>
    <w:p w:rsidR="00142512" w:rsidRDefault="00142512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4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Anticipate questions that may be asked during phone calls and prepare for them by </w:t>
      </w:r>
      <w:r>
        <w:rPr>
          <w:rFonts w:ascii="Century Gothic" w:eastAsia="Century Gothic" w:hAnsi="Century Gothic" w:cs="Century Gothic"/>
          <w:sz w:val="20"/>
          <w:szCs w:val="20"/>
        </w:rPr>
        <w:t>employing effective answering techniques.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Gathering market and customer information.</w:t>
      </w:r>
    </w:p>
    <w:p w:rsidR="00142512" w:rsidRDefault="004D4EBB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Negotiate prices terms of sales and service agreements.</w:t>
      </w:r>
    </w:p>
    <w:p w:rsidR="00142512" w:rsidRDefault="004D4EBB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up to date knowledge of industry practice &amp; products.</w:t>
      </w:r>
    </w:p>
    <w:p w:rsidR="00142512" w:rsidRDefault="00142512">
      <w:pPr>
        <w:spacing w:line="294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LANGUAGES KNOWN</w:t>
      </w:r>
    </w:p>
    <w:p w:rsidR="00142512" w:rsidRDefault="004D4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128270</wp:posOffset>
            </wp:positionV>
            <wp:extent cx="68961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512" w:rsidRDefault="00142512">
      <w:pPr>
        <w:sectPr w:rsidR="00142512">
          <w:pgSz w:w="12240" w:h="15840"/>
          <w:pgMar w:top="1090" w:right="720" w:bottom="1440" w:left="720" w:header="0" w:footer="0" w:gutter="0"/>
          <w:cols w:space="720" w:equalWidth="0">
            <w:col w:w="10800"/>
          </w:cols>
        </w:sectPr>
      </w:pPr>
    </w:p>
    <w:p w:rsidR="00142512" w:rsidRDefault="00142512">
      <w:pPr>
        <w:spacing w:line="370" w:lineRule="exact"/>
        <w:rPr>
          <w:sz w:val="20"/>
          <w:szCs w:val="20"/>
        </w:rPr>
      </w:pPr>
    </w:p>
    <w:p w:rsidR="00142512" w:rsidRDefault="004D4EB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▪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English</w:t>
      </w:r>
    </w:p>
    <w:p w:rsidR="00142512" w:rsidRDefault="004D4EB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▪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Hindi</w:t>
      </w:r>
    </w:p>
    <w:p w:rsidR="00142512" w:rsidRDefault="004D4E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512" w:rsidRDefault="00142512">
      <w:pPr>
        <w:spacing w:line="350" w:lineRule="exact"/>
        <w:rPr>
          <w:sz w:val="20"/>
          <w:szCs w:val="20"/>
        </w:rPr>
      </w:pPr>
    </w:p>
    <w:p w:rsidR="00142512" w:rsidRDefault="004D4EB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▪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Gujarati</w:t>
      </w:r>
    </w:p>
    <w:p w:rsidR="00142512" w:rsidRDefault="004D4EB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▪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Sindhi</w:t>
      </w:r>
    </w:p>
    <w:p w:rsidR="00142512" w:rsidRDefault="00142512">
      <w:pPr>
        <w:spacing w:line="206" w:lineRule="exact"/>
        <w:rPr>
          <w:sz w:val="20"/>
          <w:szCs w:val="20"/>
        </w:rPr>
      </w:pPr>
    </w:p>
    <w:p w:rsidR="00142512" w:rsidRDefault="00142512">
      <w:pPr>
        <w:sectPr w:rsidR="00142512">
          <w:type w:val="continuous"/>
          <w:pgSz w:w="12240" w:h="15840"/>
          <w:pgMar w:top="1090" w:right="720" w:bottom="1440" w:left="720" w:header="0" w:footer="0" w:gutter="0"/>
          <w:cols w:num="2" w:space="720" w:equalWidth="0">
            <w:col w:w="5040" w:space="720"/>
            <w:col w:w="5040"/>
          </w:cols>
        </w:sectPr>
      </w:pPr>
    </w:p>
    <w:p w:rsidR="00142512" w:rsidRDefault="00142512">
      <w:pPr>
        <w:spacing w:line="95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COMPUTER EXPOSURE</w:t>
      </w:r>
    </w:p>
    <w:p w:rsidR="00142512" w:rsidRDefault="004D4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128270</wp:posOffset>
            </wp:positionV>
            <wp:extent cx="68961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512" w:rsidRDefault="00142512">
      <w:pPr>
        <w:spacing w:line="200" w:lineRule="exact"/>
        <w:rPr>
          <w:sz w:val="20"/>
          <w:szCs w:val="20"/>
        </w:rPr>
      </w:pPr>
    </w:p>
    <w:p w:rsidR="00142512" w:rsidRDefault="00142512">
      <w:pPr>
        <w:spacing w:line="272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Tally ERP 9.0</w:t>
      </w:r>
    </w:p>
    <w:p w:rsidR="00142512" w:rsidRDefault="004D4EBB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T-MATS Accounting Software</w:t>
      </w:r>
    </w:p>
    <w:p w:rsidR="00142512" w:rsidRDefault="004D4EBB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C, C++, Java, HTML</w:t>
      </w:r>
    </w:p>
    <w:p w:rsidR="00142512" w:rsidRDefault="0014251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MS Office (Word, Excel, PowerPoint, Outlook)</w:t>
      </w:r>
    </w:p>
    <w:p w:rsidR="00142512" w:rsidRDefault="00142512">
      <w:pPr>
        <w:spacing w:line="200" w:lineRule="exact"/>
        <w:rPr>
          <w:sz w:val="20"/>
          <w:szCs w:val="20"/>
        </w:rPr>
      </w:pPr>
    </w:p>
    <w:p w:rsidR="00142512" w:rsidRDefault="00142512">
      <w:pPr>
        <w:spacing w:line="337" w:lineRule="exact"/>
        <w:rPr>
          <w:sz w:val="20"/>
          <w:szCs w:val="20"/>
        </w:rPr>
      </w:pPr>
    </w:p>
    <w:p w:rsidR="00142512" w:rsidRDefault="004D4EB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PERSONAL DOSSIER</w:t>
      </w:r>
    </w:p>
    <w:p w:rsidR="00142512" w:rsidRDefault="004D4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128270</wp:posOffset>
            </wp:positionV>
            <wp:extent cx="68961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512" w:rsidRDefault="00142512">
      <w:pPr>
        <w:spacing w:line="200" w:lineRule="exact"/>
        <w:rPr>
          <w:sz w:val="20"/>
          <w:szCs w:val="20"/>
        </w:rPr>
      </w:pPr>
    </w:p>
    <w:p w:rsidR="00142512" w:rsidRDefault="00142512">
      <w:pPr>
        <w:spacing w:line="238" w:lineRule="exact"/>
        <w:rPr>
          <w:sz w:val="20"/>
          <w:szCs w:val="20"/>
        </w:rPr>
      </w:pPr>
    </w:p>
    <w:p w:rsidR="00142512" w:rsidRDefault="004D4EBB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Nationality: Indian</w:t>
      </w:r>
    </w:p>
    <w:p w:rsidR="00142512" w:rsidRDefault="004D4EBB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Date of Birth: 10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November 1993</w:t>
      </w:r>
    </w:p>
    <w:p w:rsidR="00142512" w:rsidRDefault="00142512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142512" w:rsidRDefault="004D4EBB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Visa status: Employment (Expires in December 2018)</w:t>
      </w:r>
    </w:p>
    <w:sectPr w:rsidR="00142512" w:rsidSect="00142512">
      <w:type w:val="continuous"/>
      <w:pgSz w:w="12240" w:h="15840"/>
      <w:pgMar w:top="1090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E3ABBCC"/>
    <w:lvl w:ilvl="0" w:tplc="0CFC9214">
      <w:start w:val="1"/>
      <w:numFmt w:val="bullet"/>
      <w:lvlText w:val="▪"/>
      <w:lvlJc w:val="left"/>
    </w:lvl>
    <w:lvl w:ilvl="1" w:tplc="B656831E">
      <w:numFmt w:val="decimal"/>
      <w:lvlText w:val=""/>
      <w:lvlJc w:val="left"/>
    </w:lvl>
    <w:lvl w:ilvl="2" w:tplc="A82C4810">
      <w:numFmt w:val="decimal"/>
      <w:lvlText w:val=""/>
      <w:lvlJc w:val="left"/>
    </w:lvl>
    <w:lvl w:ilvl="3" w:tplc="24461620">
      <w:numFmt w:val="decimal"/>
      <w:lvlText w:val=""/>
      <w:lvlJc w:val="left"/>
    </w:lvl>
    <w:lvl w:ilvl="4" w:tplc="3304958C">
      <w:numFmt w:val="decimal"/>
      <w:lvlText w:val=""/>
      <w:lvlJc w:val="left"/>
    </w:lvl>
    <w:lvl w:ilvl="5" w:tplc="A17A34DE">
      <w:numFmt w:val="decimal"/>
      <w:lvlText w:val=""/>
      <w:lvlJc w:val="left"/>
    </w:lvl>
    <w:lvl w:ilvl="6" w:tplc="A30A4968">
      <w:numFmt w:val="decimal"/>
      <w:lvlText w:val=""/>
      <w:lvlJc w:val="left"/>
    </w:lvl>
    <w:lvl w:ilvl="7" w:tplc="A580A84A">
      <w:numFmt w:val="decimal"/>
      <w:lvlText w:val=""/>
      <w:lvlJc w:val="left"/>
    </w:lvl>
    <w:lvl w:ilvl="8" w:tplc="8E5276D2">
      <w:numFmt w:val="decimal"/>
      <w:lvlText w:val=""/>
      <w:lvlJc w:val="left"/>
    </w:lvl>
  </w:abstractNum>
  <w:abstractNum w:abstractNumId="1">
    <w:nsid w:val="00001649"/>
    <w:multiLevelType w:val="hybridMultilevel"/>
    <w:tmpl w:val="7E90C6DC"/>
    <w:lvl w:ilvl="0" w:tplc="8F6A82F4">
      <w:start w:val="1"/>
      <w:numFmt w:val="bullet"/>
      <w:lvlText w:val="▪"/>
      <w:lvlJc w:val="left"/>
    </w:lvl>
    <w:lvl w:ilvl="1" w:tplc="2EF27E30">
      <w:numFmt w:val="decimal"/>
      <w:lvlText w:val=""/>
      <w:lvlJc w:val="left"/>
    </w:lvl>
    <w:lvl w:ilvl="2" w:tplc="62B4F81C">
      <w:numFmt w:val="decimal"/>
      <w:lvlText w:val=""/>
      <w:lvlJc w:val="left"/>
    </w:lvl>
    <w:lvl w:ilvl="3" w:tplc="E34ED9CA">
      <w:numFmt w:val="decimal"/>
      <w:lvlText w:val=""/>
      <w:lvlJc w:val="left"/>
    </w:lvl>
    <w:lvl w:ilvl="4" w:tplc="9B301798">
      <w:numFmt w:val="decimal"/>
      <w:lvlText w:val=""/>
      <w:lvlJc w:val="left"/>
    </w:lvl>
    <w:lvl w:ilvl="5" w:tplc="A22AA14E">
      <w:numFmt w:val="decimal"/>
      <w:lvlText w:val=""/>
      <w:lvlJc w:val="left"/>
    </w:lvl>
    <w:lvl w:ilvl="6" w:tplc="DAD853C6">
      <w:numFmt w:val="decimal"/>
      <w:lvlText w:val=""/>
      <w:lvlJc w:val="left"/>
    </w:lvl>
    <w:lvl w:ilvl="7" w:tplc="3EA8FDA4">
      <w:numFmt w:val="decimal"/>
      <w:lvlText w:val=""/>
      <w:lvlJc w:val="left"/>
    </w:lvl>
    <w:lvl w:ilvl="8" w:tplc="45F09962">
      <w:numFmt w:val="decimal"/>
      <w:lvlText w:val=""/>
      <w:lvlJc w:val="left"/>
    </w:lvl>
  </w:abstractNum>
  <w:abstractNum w:abstractNumId="2">
    <w:nsid w:val="000026E9"/>
    <w:multiLevelType w:val="hybridMultilevel"/>
    <w:tmpl w:val="BDF4E398"/>
    <w:lvl w:ilvl="0" w:tplc="C1D0DB7C">
      <w:start w:val="1"/>
      <w:numFmt w:val="bullet"/>
      <w:lvlText w:val="▪"/>
      <w:lvlJc w:val="left"/>
    </w:lvl>
    <w:lvl w:ilvl="1" w:tplc="D7009E1C">
      <w:numFmt w:val="decimal"/>
      <w:lvlText w:val=""/>
      <w:lvlJc w:val="left"/>
    </w:lvl>
    <w:lvl w:ilvl="2" w:tplc="2486AE56">
      <w:numFmt w:val="decimal"/>
      <w:lvlText w:val=""/>
      <w:lvlJc w:val="left"/>
    </w:lvl>
    <w:lvl w:ilvl="3" w:tplc="8F647120">
      <w:numFmt w:val="decimal"/>
      <w:lvlText w:val=""/>
      <w:lvlJc w:val="left"/>
    </w:lvl>
    <w:lvl w:ilvl="4" w:tplc="57A27268">
      <w:numFmt w:val="decimal"/>
      <w:lvlText w:val=""/>
      <w:lvlJc w:val="left"/>
    </w:lvl>
    <w:lvl w:ilvl="5" w:tplc="897AA5E2">
      <w:numFmt w:val="decimal"/>
      <w:lvlText w:val=""/>
      <w:lvlJc w:val="left"/>
    </w:lvl>
    <w:lvl w:ilvl="6" w:tplc="781EA7D0">
      <w:numFmt w:val="decimal"/>
      <w:lvlText w:val=""/>
      <w:lvlJc w:val="left"/>
    </w:lvl>
    <w:lvl w:ilvl="7" w:tplc="52143596">
      <w:numFmt w:val="decimal"/>
      <w:lvlText w:val=""/>
      <w:lvlJc w:val="left"/>
    </w:lvl>
    <w:lvl w:ilvl="8" w:tplc="255C906C">
      <w:numFmt w:val="decimal"/>
      <w:lvlText w:val=""/>
      <w:lvlJc w:val="left"/>
    </w:lvl>
  </w:abstractNum>
  <w:abstractNum w:abstractNumId="3">
    <w:nsid w:val="000041BB"/>
    <w:multiLevelType w:val="hybridMultilevel"/>
    <w:tmpl w:val="D76024B0"/>
    <w:lvl w:ilvl="0" w:tplc="F9781178">
      <w:start w:val="1"/>
      <w:numFmt w:val="bullet"/>
      <w:lvlText w:val="▪"/>
      <w:lvlJc w:val="left"/>
    </w:lvl>
    <w:lvl w:ilvl="1" w:tplc="ACACDCCA">
      <w:numFmt w:val="decimal"/>
      <w:lvlText w:val=""/>
      <w:lvlJc w:val="left"/>
    </w:lvl>
    <w:lvl w:ilvl="2" w:tplc="E9DAE186">
      <w:numFmt w:val="decimal"/>
      <w:lvlText w:val=""/>
      <w:lvlJc w:val="left"/>
    </w:lvl>
    <w:lvl w:ilvl="3" w:tplc="5E3EF118">
      <w:numFmt w:val="decimal"/>
      <w:lvlText w:val=""/>
      <w:lvlJc w:val="left"/>
    </w:lvl>
    <w:lvl w:ilvl="4" w:tplc="D6621084">
      <w:numFmt w:val="decimal"/>
      <w:lvlText w:val=""/>
      <w:lvlJc w:val="left"/>
    </w:lvl>
    <w:lvl w:ilvl="5" w:tplc="D7AEC2F6">
      <w:numFmt w:val="decimal"/>
      <w:lvlText w:val=""/>
      <w:lvlJc w:val="left"/>
    </w:lvl>
    <w:lvl w:ilvl="6" w:tplc="DE96A1CC">
      <w:numFmt w:val="decimal"/>
      <w:lvlText w:val=""/>
      <w:lvlJc w:val="left"/>
    </w:lvl>
    <w:lvl w:ilvl="7" w:tplc="B182412C">
      <w:numFmt w:val="decimal"/>
      <w:lvlText w:val=""/>
      <w:lvlJc w:val="left"/>
    </w:lvl>
    <w:lvl w:ilvl="8" w:tplc="86DC2884">
      <w:numFmt w:val="decimal"/>
      <w:lvlText w:val=""/>
      <w:lvlJc w:val="left"/>
    </w:lvl>
  </w:abstractNum>
  <w:abstractNum w:abstractNumId="4">
    <w:nsid w:val="00005AF1"/>
    <w:multiLevelType w:val="hybridMultilevel"/>
    <w:tmpl w:val="D9289006"/>
    <w:lvl w:ilvl="0" w:tplc="C8CE235A">
      <w:start w:val="1"/>
      <w:numFmt w:val="bullet"/>
      <w:lvlText w:val="▪"/>
      <w:lvlJc w:val="left"/>
    </w:lvl>
    <w:lvl w:ilvl="1" w:tplc="AABA3414">
      <w:numFmt w:val="decimal"/>
      <w:lvlText w:val=""/>
      <w:lvlJc w:val="left"/>
    </w:lvl>
    <w:lvl w:ilvl="2" w:tplc="68EC8BD4">
      <w:numFmt w:val="decimal"/>
      <w:lvlText w:val=""/>
      <w:lvlJc w:val="left"/>
    </w:lvl>
    <w:lvl w:ilvl="3" w:tplc="B192C048">
      <w:numFmt w:val="decimal"/>
      <w:lvlText w:val=""/>
      <w:lvlJc w:val="left"/>
    </w:lvl>
    <w:lvl w:ilvl="4" w:tplc="1A6C0320">
      <w:numFmt w:val="decimal"/>
      <w:lvlText w:val=""/>
      <w:lvlJc w:val="left"/>
    </w:lvl>
    <w:lvl w:ilvl="5" w:tplc="38A0C6DC">
      <w:numFmt w:val="decimal"/>
      <w:lvlText w:val=""/>
      <w:lvlJc w:val="left"/>
    </w:lvl>
    <w:lvl w:ilvl="6" w:tplc="793A32FC">
      <w:numFmt w:val="decimal"/>
      <w:lvlText w:val=""/>
      <w:lvlJc w:val="left"/>
    </w:lvl>
    <w:lvl w:ilvl="7" w:tplc="64BC042A">
      <w:numFmt w:val="decimal"/>
      <w:lvlText w:val=""/>
      <w:lvlJc w:val="left"/>
    </w:lvl>
    <w:lvl w:ilvl="8" w:tplc="364C5BBC">
      <w:numFmt w:val="decimal"/>
      <w:lvlText w:val=""/>
      <w:lvlJc w:val="left"/>
    </w:lvl>
  </w:abstractNum>
  <w:abstractNum w:abstractNumId="5">
    <w:nsid w:val="00005F90"/>
    <w:multiLevelType w:val="hybridMultilevel"/>
    <w:tmpl w:val="975075C0"/>
    <w:lvl w:ilvl="0" w:tplc="D7AC7EFC">
      <w:start w:val="1"/>
      <w:numFmt w:val="bullet"/>
      <w:lvlText w:val="▪"/>
      <w:lvlJc w:val="left"/>
    </w:lvl>
    <w:lvl w:ilvl="1" w:tplc="09C66BE4">
      <w:numFmt w:val="decimal"/>
      <w:lvlText w:val=""/>
      <w:lvlJc w:val="left"/>
    </w:lvl>
    <w:lvl w:ilvl="2" w:tplc="7EDAEC4E">
      <w:numFmt w:val="decimal"/>
      <w:lvlText w:val=""/>
      <w:lvlJc w:val="left"/>
    </w:lvl>
    <w:lvl w:ilvl="3" w:tplc="2092D86A">
      <w:numFmt w:val="decimal"/>
      <w:lvlText w:val=""/>
      <w:lvlJc w:val="left"/>
    </w:lvl>
    <w:lvl w:ilvl="4" w:tplc="EA601424">
      <w:numFmt w:val="decimal"/>
      <w:lvlText w:val=""/>
      <w:lvlJc w:val="left"/>
    </w:lvl>
    <w:lvl w:ilvl="5" w:tplc="1E98F498">
      <w:numFmt w:val="decimal"/>
      <w:lvlText w:val=""/>
      <w:lvlJc w:val="left"/>
    </w:lvl>
    <w:lvl w:ilvl="6" w:tplc="069AB42C">
      <w:numFmt w:val="decimal"/>
      <w:lvlText w:val=""/>
      <w:lvlJc w:val="left"/>
    </w:lvl>
    <w:lvl w:ilvl="7" w:tplc="8EB2ED56">
      <w:numFmt w:val="decimal"/>
      <w:lvlText w:val=""/>
      <w:lvlJc w:val="left"/>
    </w:lvl>
    <w:lvl w:ilvl="8" w:tplc="7F961A7C">
      <w:numFmt w:val="decimal"/>
      <w:lvlText w:val=""/>
      <w:lvlJc w:val="left"/>
    </w:lvl>
  </w:abstractNum>
  <w:abstractNum w:abstractNumId="6">
    <w:nsid w:val="00006952"/>
    <w:multiLevelType w:val="hybridMultilevel"/>
    <w:tmpl w:val="4C049860"/>
    <w:lvl w:ilvl="0" w:tplc="08063B16">
      <w:start w:val="1"/>
      <w:numFmt w:val="bullet"/>
      <w:lvlText w:val="▪"/>
      <w:lvlJc w:val="left"/>
    </w:lvl>
    <w:lvl w:ilvl="1" w:tplc="18C0FFB0">
      <w:numFmt w:val="decimal"/>
      <w:lvlText w:val=""/>
      <w:lvlJc w:val="left"/>
    </w:lvl>
    <w:lvl w:ilvl="2" w:tplc="861A3DFA">
      <w:numFmt w:val="decimal"/>
      <w:lvlText w:val=""/>
      <w:lvlJc w:val="left"/>
    </w:lvl>
    <w:lvl w:ilvl="3" w:tplc="11787308">
      <w:numFmt w:val="decimal"/>
      <w:lvlText w:val=""/>
      <w:lvlJc w:val="left"/>
    </w:lvl>
    <w:lvl w:ilvl="4" w:tplc="6916E576">
      <w:numFmt w:val="decimal"/>
      <w:lvlText w:val=""/>
      <w:lvlJc w:val="left"/>
    </w:lvl>
    <w:lvl w:ilvl="5" w:tplc="5FD87DA0">
      <w:numFmt w:val="decimal"/>
      <w:lvlText w:val=""/>
      <w:lvlJc w:val="left"/>
    </w:lvl>
    <w:lvl w:ilvl="6" w:tplc="E0A26950">
      <w:numFmt w:val="decimal"/>
      <w:lvlText w:val=""/>
      <w:lvlJc w:val="left"/>
    </w:lvl>
    <w:lvl w:ilvl="7" w:tplc="A3962F4A">
      <w:numFmt w:val="decimal"/>
      <w:lvlText w:val=""/>
      <w:lvlJc w:val="left"/>
    </w:lvl>
    <w:lvl w:ilvl="8" w:tplc="AC06D70C">
      <w:numFmt w:val="decimal"/>
      <w:lvlText w:val=""/>
      <w:lvlJc w:val="left"/>
    </w:lvl>
  </w:abstractNum>
  <w:abstractNum w:abstractNumId="7">
    <w:nsid w:val="00006DF1"/>
    <w:multiLevelType w:val="hybridMultilevel"/>
    <w:tmpl w:val="C994B448"/>
    <w:lvl w:ilvl="0" w:tplc="BBE864C4">
      <w:start w:val="1"/>
      <w:numFmt w:val="bullet"/>
      <w:lvlText w:val="▪"/>
      <w:lvlJc w:val="left"/>
    </w:lvl>
    <w:lvl w:ilvl="1" w:tplc="114285FC">
      <w:numFmt w:val="decimal"/>
      <w:lvlText w:val=""/>
      <w:lvlJc w:val="left"/>
    </w:lvl>
    <w:lvl w:ilvl="2" w:tplc="8A86B68C">
      <w:numFmt w:val="decimal"/>
      <w:lvlText w:val=""/>
      <w:lvlJc w:val="left"/>
    </w:lvl>
    <w:lvl w:ilvl="3" w:tplc="B5CE5878">
      <w:numFmt w:val="decimal"/>
      <w:lvlText w:val=""/>
      <w:lvlJc w:val="left"/>
    </w:lvl>
    <w:lvl w:ilvl="4" w:tplc="53D20DD0">
      <w:numFmt w:val="decimal"/>
      <w:lvlText w:val=""/>
      <w:lvlJc w:val="left"/>
    </w:lvl>
    <w:lvl w:ilvl="5" w:tplc="397EF59E">
      <w:numFmt w:val="decimal"/>
      <w:lvlText w:val=""/>
      <w:lvlJc w:val="left"/>
    </w:lvl>
    <w:lvl w:ilvl="6" w:tplc="47C00558">
      <w:numFmt w:val="decimal"/>
      <w:lvlText w:val=""/>
      <w:lvlJc w:val="left"/>
    </w:lvl>
    <w:lvl w:ilvl="7" w:tplc="4D2C0A86">
      <w:numFmt w:val="decimal"/>
      <w:lvlText w:val=""/>
      <w:lvlJc w:val="left"/>
    </w:lvl>
    <w:lvl w:ilvl="8" w:tplc="304A14A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512"/>
    <w:rsid w:val="00142512"/>
    <w:rsid w:val="004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yush_3861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2019-03-02T12:56:00Z</dcterms:created>
  <dcterms:modified xsi:type="dcterms:W3CDTF">2019-03-02T12:56:00Z</dcterms:modified>
</cp:coreProperties>
</file>