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A1" w:rsidRDefault="003937A1">
      <w:pPr>
        <w:spacing w:line="1" w:lineRule="exact"/>
        <w:rPr>
          <w:sz w:val="24"/>
          <w:szCs w:val="24"/>
        </w:rPr>
      </w:pPr>
    </w:p>
    <w:p w:rsidR="003937A1" w:rsidRDefault="00641652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color w:val="404040"/>
          <w:sz w:val="32"/>
          <w:szCs w:val="32"/>
        </w:rPr>
        <w:t xml:space="preserve">AMBARJIT </w:t>
      </w:r>
    </w:p>
    <w:p w:rsidR="003937A1" w:rsidRDefault="006416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-186055</wp:posOffset>
            </wp:positionV>
            <wp:extent cx="1362075" cy="1476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37A1" w:rsidRDefault="00641652">
      <w:pPr>
        <w:spacing w:line="235" w:lineRule="auto"/>
        <w:ind w:left="2360"/>
        <w:rPr>
          <w:sz w:val="20"/>
          <w:szCs w:val="20"/>
        </w:rPr>
      </w:pPr>
      <w:r>
        <w:rPr>
          <w:rFonts w:eastAsia="Times New Roman"/>
          <w:color w:val="404040"/>
        </w:rPr>
        <w:t>Dubai, UAE</w:t>
      </w:r>
    </w:p>
    <w:p w:rsidR="003937A1" w:rsidRDefault="003937A1">
      <w:pPr>
        <w:spacing w:line="15" w:lineRule="exact"/>
        <w:rPr>
          <w:sz w:val="24"/>
          <w:szCs w:val="24"/>
        </w:rPr>
      </w:pPr>
    </w:p>
    <w:p w:rsidR="003937A1" w:rsidRDefault="00641652" w:rsidP="00641652">
      <w:pPr>
        <w:tabs>
          <w:tab w:val="left" w:pos="2540"/>
        </w:tabs>
        <w:spacing w:line="232" w:lineRule="auto"/>
        <w:ind w:left="2360" w:right="3300"/>
        <w:rPr>
          <w:rFonts w:eastAsia="Times New Roman"/>
          <w:color w:val="404040"/>
        </w:rPr>
      </w:pPr>
      <w:hyperlink r:id="rId6" w:history="1">
        <w:r w:rsidRPr="00E702A0">
          <w:rPr>
            <w:rStyle w:val="Hyperlink"/>
            <w:rFonts w:eastAsia="Times New Roman"/>
          </w:rPr>
          <w:t>Ambarjit-386364@2freemail.com</w:t>
        </w:r>
      </w:hyperlink>
      <w:r>
        <w:rPr>
          <w:rFonts w:eastAsia="Times New Roman"/>
          <w:color w:val="404040"/>
        </w:rPr>
        <w:t xml:space="preserve"> </w:t>
      </w:r>
    </w:p>
    <w:p w:rsidR="003937A1" w:rsidRDefault="003937A1">
      <w:pPr>
        <w:spacing w:line="293" w:lineRule="exact"/>
        <w:rPr>
          <w:sz w:val="24"/>
          <w:szCs w:val="24"/>
        </w:rPr>
      </w:pPr>
    </w:p>
    <w:p w:rsidR="003937A1" w:rsidRDefault="00641652">
      <w:pPr>
        <w:spacing w:line="238" w:lineRule="auto"/>
        <w:ind w:left="23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A dynamic &amp; successful Finance Professional with 20+ years of International Experience across the realm of F&amp;A with a proven track record of </w:t>
      </w:r>
      <w:r>
        <w:rPr>
          <w:rFonts w:ascii="Arial" w:eastAsia="Arial" w:hAnsi="Arial" w:cs="Arial"/>
        </w:rPr>
        <w:t>Executing Business strategy as part of the core management team for large conglomerates, managing financial controls and accounting procedures, developing strategies and a vibrant Digital</w:t>
      </w:r>
    </w:p>
    <w:p w:rsidR="003937A1" w:rsidRDefault="003937A1">
      <w:pPr>
        <w:spacing w:line="11" w:lineRule="exact"/>
        <w:rPr>
          <w:sz w:val="24"/>
          <w:szCs w:val="24"/>
        </w:rPr>
      </w:pPr>
    </w:p>
    <w:p w:rsidR="003937A1" w:rsidRDefault="00641652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Finance Professional. Astute leader who possesses strong business a</w:t>
      </w:r>
      <w:r>
        <w:rPr>
          <w:rFonts w:ascii="Arial" w:eastAsia="Arial" w:hAnsi="Arial" w:cs="Arial"/>
        </w:rPr>
        <w:t>cumen and is adept in managing risk. Partnering with top Management to drive the business.</w:t>
      </w:r>
    </w:p>
    <w:p w:rsidR="003937A1" w:rsidRDefault="003937A1">
      <w:pPr>
        <w:spacing w:line="249" w:lineRule="exact"/>
        <w:rPr>
          <w:sz w:val="24"/>
          <w:szCs w:val="24"/>
        </w:rPr>
      </w:pPr>
    </w:p>
    <w:p w:rsidR="003937A1" w:rsidRDefault="0064165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>KEY SKILLS</w:t>
      </w:r>
    </w:p>
    <w:p w:rsidR="003937A1" w:rsidRDefault="003937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680;visibility:visible;mso-wrap-distance-left:0;mso-wrap-distance-right:0" from="0,.5pt" to="526.75pt,.5pt" o:allowincell="f" strokecolor="#a5a5a5" strokeweight="1.5pt"/>
        </w:pict>
      </w:r>
    </w:p>
    <w:p w:rsidR="003937A1" w:rsidRDefault="003937A1">
      <w:pPr>
        <w:spacing w:line="268" w:lineRule="exact"/>
        <w:rPr>
          <w:sz w:val="24"/>
          <w:szCs w:val="24"/>
        </w:rPr>
      </w:pPr>
    </w:p>
    <w:p w:rsidR="003937A1" w:rsidRDefault="00641652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P&amp;L Management </w:t>
      </w:r>
      <w:r>
        <w:rPr>
          <w:rFonts w:ascii="Arial" w:eastAsia="Arial" w:hAnsi="Arial" w:cs="Arial"/>
          <w:b/>
          <w:bCs/>
        </w:rPr>
        <w:t>|</w:t>
      </w:r>
      <w:r>
        <w:rPr>
          <w:rFonts w:ascii="Arial" w:eastAsia="Arial" w:hAnsi="Arial" w:cs="Arial"/>
        </w:rPr>
        <w:t xml:space="preserve"> Financial Planning &amp; Analysis </w:t>
      </w:r>
      <w:r>
        <w:rPr>
          <w:rFonts w:ascii="Arial" w:eastAsia="Arial" w:hAnsi="Arial" w:cs="Arial"/>
          <w:b/>
          <w:bCs/>
        </w:rPr>
        <w:t>|</w:t>
      </w:r>
      <w:r>
        <w:rPr>
          <w:rFonts w:ascii="Arial" w:eastAsia="Arial" w:hAnsi="Arial" w:cs="Arial"/>
        </w:rPr>
        <w:t xml:space="preserve"> Corporate Governance </w:t>
      </w:r>
      <w:r>
        <w:rPr>
          <w:rFonts w:ascii="Arial" w:eastAsia="Arial" w:hAnsi="Arial" w:cs="Arial"/>
          <w:b/>
          <w:bCs/>
        </w:rPr>
        <w:t>|</w:t>
      </w:r>
      <w:r>
        <w:rPr>
          <w:rFonts w:ascii="Arial" w:eastAsia="Arial" w:hAnsi="Arial" w:cs="Arial"/>
        </w:rPr>
        <w:t xml:space="preserve"> Budgeting &amp; Forecasting </w:t>
      </w:r>
      <w:r>
        <w:rPr>
          <w:rFonts w:ascii="Arial" w:eastAsia="Arial" w:hAnsi="Arial" w:cs="Arial"/>
          <w:b/>
          <w:bCs/>
        </w:rPr>
        <w:t>|</w:t>
      </w:r>
      <w:r>
        <w:rPr>
          <w:rFonts w:ascii="Arial" w:eastAsia="Arial" w:hAnsi="Arial" w:cs="Arial"/>
        </w:rPr>
        <w:t xml:space="preserve"> Treasury Management </w:t>
      </w:r>
      <w:r>
        <w:rPr>
          <w:rFonts w:ascii="Arial" w:eastAsia="Arial" w:hAnsi="Arial" w:cs="Arial"/>
          <w:b/>
          <w:bCs/>
        </w:rPr>
        <w:t>|</w:t>
      </w:r>
      <w:r>
        <w:rPr>
          <w:rFonts w:ascii="Arial" w:eastAsia="Arial" w:hAnsi="Arial" w:cs="Arial"/>
        </w:rPr>
        <w:t xml:space="preserve"> Managing Risk </w:t>
      </w:r>
      <w:r>
        <w:rPr>
          <w:rFonts w:ascii="Arial" w:eastAsia="Arial" w:hAnsi="Arial" w:cs="Arial"/>
          <w:b/>
          <w:bCs/>
        </w:rPr>
        <w:t>|</w:t>
      </w:r>
      <w:r>
        <w:rPr>
          <w:rFonts w:ascii="Arial" w:eastAsia="Arial" w:hAnsi="Arial" w:cs="Arial"/>
        </w:rPr>
        <w:t xml:space="preserve"> Cost Optimization </w:t>
      </w:r>
      <w:r>
        <w:rPr>
          <w:rFonts w:ascii="Arial" w:eastAsia="Arial" w:hAnsi="Arial" w:cs="Arial"/>
          <w:b/>
          <w:bCs/>
        </w:rPr>
        <w:t>|</w:t>
      </w:r>
      <w:r>
        <w:rPr>
          <w:rFonts w:ascii="Arial" w:eastAsia="Arial" w:hAnsi="Arial" w:cs="Arial"/>
        </w:rPr>
        <w:t xml:space="preserve"> Cash Flow Management </w:t>
      </w:r>
      <w:r>
        <w:rPr>
          <w:rFonts w:ascii="Arial" w:eastAsia="Arial" w:hAnsi="Arial" w:cs="Arial"/>
          <w:b/>
          <w:bCs/>
        </w:rPr>
        <w:t>|</w:t>
      </w:r>
      <w:r>
        <w:rPr>
          <w:rFonts w:ascii="Arial" w:eastAsia="Arial" w:hAnsi="Arial" w:cs="Arial"/>
        </w:rPr>
        <w:t xml:space="preserve"> Taxation </w:t>
      </w:r>
      <w:r>
        <w:rPr>
          <w:rFonts w:ascii="Arial" w:eastAsia="Arial" w:hAnsi="Arial" w:cs="Arial"/>
          <w:b/>
          <w:bCs/>
        </w:rPr>
        <w:t>|</w:t>
      </w:r>
      <w:r>
        <w:rPr>
          <w:rFonts w:ascii="Arial" w:eastAsia="Arial" w:hAnsi="Arial" w:cs="Arial"/>
        </w:rPr>
        <w:t xml:space="preserve"> Supply Chain re-engineering </w:t>
      </w:r>
      <w:r>
        <w:rPr>
          <w:rFonts w:ascii="Arial" w:eastAsia="Arial" w:hAnsi="Arial" w:cs="Arial"/>
          <w:b/>
          <w:bCs/>
        </w:rPr>
        <w:t>|</w:t>
      </w:r>
      <w:r>
        <w:rPr>
          <w:rFonts w:ascii="Arial" w:eastAsia="Arial" w:hAnsi="Arial" w:cs="Arial"/>
        </w:rPr>
        <w:t xml:space="preserve"> ERP Implementation </w:t>
      </w:r>
      <w:r>
        <w:rPr>
          <w:rFonts w:ascii="Arial" w:eastAsia="Arial" w:hAnsi="Arial" w:cs="Arial"/>
          <w:b/>
          <w:bCs/>
        </w:rPr>
        <w:t>|</w:t>
      </w:r>
      <w:r>
        <w:rPr>
          <w:rFonts w:ascii="Arial" w:eastAsia="Arial" w:hAnsi="Arial" w:cs="Arial"/>
        </w:rPr>
        <w:t xml:space="preserve"> Audits &amp; Compliances </w:t>
      </w:r>
      <w:r>
        <w:rPr>
          <w:rFonts w:ascii="Arial" w:eastAsia="Arial" w:hAnsi="Arial" w:cs="Arial"/>
          <w:b/>
          <w:bCs/>
        </w:rPr>
        <w:t>|</w:t>
      </w:r>
      <w:r>
        <w:rPr>
          <w:rFonts w:ascii="Arial" w:eastAsia="Arial" w:hAnsi="Arial" w:cs="Arial"/>
        </w:rPr>
        <w:t xml:space="preserve"> General Accounting </w:t>
      </w:r>
      <w:r>
        <w:rPr>
          <w:rFonts w:ascii="Arial" w:eastAsia="Arial" w:hAnsi="Arial" w:cs="Arial"/>
          <w:b/>
          <w:bCs/>
        </w:rPr>
        <w:t>|</w:t>
      </w:r>
      <w:r>
        <w:rPr>
          <w:rFonts w:ascii="Arial" w:eastAsia="Arial" w:hAnsi="Arial" w:cs="Arial"/>
        </w:rPr>
        <w:t xml:space="preserve"> Change Management </w:t>
      </w:r>
      <w:r>
        <w:rPr>
          <w:rFonts w:ascii="Arial" w:eastAsia="Arial" w:hAnsi="Arial" w:cs="Arial"/>
          <w:b/>
          <w:bCs/>
        </w:rPr>
        <w:t>|</w:t>
      </w:r>
      <w:r>
        <w:rPr>
          <w:rFonts w:ascii="Arial" w:eastAsia="Arial" w:hAnsi="Arial" w:cs="Arial"/>
        </w:rPr>
        <w:t xml:space="preserve"> Financial &amp; Digital Transformation </w:t>
      </w:r>
      <w:r>
        <w:rPr>
          <w:rFonts w:ascii="Arial" w:eastAsia="Arial" w:hAnsi="Arial" w:cs="Arial"/>
          <w:b/>
          <w:bCs/>
        </w:rPr>
        <w:t>|</w:t>
      </w:r>
      <w:r>
        <w:rPr>
          <w:rFonts w:ascii="Arial" w:eastAsia="Arial" w:hAnsi="Arial" w:cs="Arial"/>
        </w:rPr>
        <w:t xml:space="preserve"> Stake Holder Management </w:t>
      </w:r>
      <w:r>
        <w:rPr>
          <w:rFonts w:ascii="Arial" w:eastAsia="Arial" w:hAnsi="Arial" w:cs="Arial"/>
          <w:b/>
          <w:bCs/>
        </w:rPr>
        <w:t>|</w:t>
      </w:r>
      <w:r>
        <w:rPr>
          <w:rFonts w:ascii="Arial" w:eastAsia="Arial" w:hAnsi="Arial" w:cs="Arial"/>
        </w:rPr>
        <w:t xml:space="preserve"> Team Management </w:t>
      </w:r>
      <w:r>
        <w:rPr>
          <w:rFonts w:ascii="Arial" w:eastAsia="Arial" w:hAnsi="Arial" w:cs="Arial"/>
          <w:b/>
          <w:bCs/>
        </w:rPr>
        <w:t>|</w:t>
      </w:r>
      <w:r>
        <w:rPr>
          <w:rFonts w:ascii="Arial" w:eastAsia="Arial" w:hAnsi="Arial" w:cs="Arial"/>
        </w:rPr>
        <w:t xml:space="preserve"> Proje</w:t>
      </w:r>
      <w:r>
        <w:rPr>
          <w:rFonts w:ascii="Arial" w:eastAsia="Arial" w:hAnsi="Arial" w:cs="Arial"/>
        </w:rPr>
        <w:t>ct Management &amp; Feasibility Study</w:t>
      </w:r>
    </w:p>
    <w:p w:rsidR="003937A1" w:rsidRDefault="003937A1">
      <w:pPr>
        <w:spacing w:line="293" w:lineRule="exact"/>
        <w:rPr>
          <w:sz w:val="24"/>
          <w:szCs w:val="24"/>
        </w:rPr>
      </w:pPr>
    </w:p>
    <w:p w:rsidR="003937A1" w:rsidRDefault="0064165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 xml:space="preserve">FINANCE LEADER </w:t>
      </w:r>
      <w:r>
        <w:rPr>
          <w:rFonts w:ascii="Arial" w:eastAsia="Arial" w:hAnsi="Arial" w:cs="Arial"/>
          <w:color w:val="404040"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color w:val="404040"/>
          <w:sz w:val="24"/>
          <w:szCs w:val="24"/>
        </w:rPr>
        <w:t xml:space="preserve"> Expertise Across Business Verticals </w:t>
      </w:r>
      <w:r>
        <w:rPr>
          <w:rFonts w:ascii="Arial" w:eastAsia="Arial" w:hAnsi="Arial" w:cs="Arial"/>
          <w:color w:val="40404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404040"/>
          <w:sz w:val="24"/>
          <w:szCs w:val="24"/>
        </w:rPr>
        <w:t xml:space="preserve"> India </w:t>
      </w:r>
      <w:r>
        <w:rPr>
          <w:rFonts w:ascii="Arial" w:eastAsia="Arial" w:hAnsi="Arial" w:cs="Arial"/>
          <w:color w:val="40404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color w:val="404040"/>
          <w:sz w:val="24"/>
          <w:szCs w:val="24"/>
        </w:rPr>
        <w:t xml:space="preserve"> UAE</w:t>
      </w:r>
    </w:p>
    <w:p w:rsidR="003937A1" w:rsidRDefault="003937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704;visibility:visible;mso-wrap-distance-left:0;mso-wrap-distance-right:0" from=".4pt,3.45pt" to="527.25pt,3.45pt" o:allowincell="f" strokecolor="#a5a5a5" strokeweight="1.5pt"/>
        </w:pict>
      </w:r>
    </w:p>
    <w:p w:rsidR="003937A1" w:rsidRDefault="003937A1">
      <w:pPr>
        <w:spacing w:line="287" w:lineRule="exact"/>
        <w:rPr>
          <w:sz w:val="24"/>
          <w:szCs w:val="24"/>
        </w:rPr>
      </w:pPr>
    </w:p>
    <w:p w:rsidR="003937A1" w:rsidRDefault="00641652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59"/>
        <w:rPr>
          <w:rFonts w:ascii="Arial" w:eastAsia="Arial" w:hAnsi="Arial" w:cs="Arial"/>
          <w:sz w:val="37"/>
          <w:szCs w:val="37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Strategic Finance </w:t>
      </w:r>
      <w:r>
        <w:rPr>
          <w:rFonts w:ascii="Arial" w:eastAsia="Arial" w:hAnsi="Arial" w:cs="Arial"/>
          <w:sz w:val="20"/>
          <w:szCs w:val="20"/>
        </w:rPr>
        <w:t>- Optimizing Debt: Equity. Liquidity management as well as Financial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ratios improvement. Resourece allocation and robust </w:t>
      </w:r>
      <w:r>
        <w:rPr>
          <w:rFonts w:ascii="Arial" w:eastAsia="Arial" w:hAnsi="Arial" w:cs="Arial"/>
          <w:sz w:val="20"/>
          <w:szCs w:val="20"/>
        </w:rPr>
        <w:t>Strategic Financial Modelling.</w:t>
      </w:r>
    </w:p>
    <w:p w:rsidR="003937A1" w:rsidRDefault="003937A1">
      <w:pPr>
        <w:spacing w:line="13" w:lineRule="exact"/>
        <w:rPr>
          <w:rFonts w:ascii="Arial" w:eastAsia="Arial" w:hAnsi="Arial" w:cs="Arial"/>
          <w:sz w:val="37"/>
          <w:szCs w:val="37"/>
          <w:vertAlign w:val="superscript"/>
        </w:rPr>
      </w:pPr>
    </w:p>
    <w:p w:rsidR="003937A1" w:rsidRDefault="00641652">
      <w:pPr>
        <w:numPr>
          <w:ilvl w:val="0"/>
          <w:numId w:val="2"/>
        </w:numPr>
        <w:tabs>
          <w:tab w:val="left" w:pos="720"/>
        </w:tabs>
        <w:spacing w:line="180" w:lineRule="auto"/>
        <w:ind w:left="720" w:right="20" w:hanging="359"/>
        <w:rPr>
          <w:rFonts w:ascii="Arial" w:eastAsia="Arial" w:hAnsi="Arial" w:cs="Arial"/>
          <w:sz w:val="37"/>
          <w:szCs w:val="37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Planning &amp; Forecast</w:t>
      </w:r>
      <w:r>
        <w:rPr>
          <w:rFonts w:ascii="Arial" w:eastAsia="Arial" w:hAnsi="Arial" w:cs="Arial"/>
          <w:sz w:val="20"/>
          <w:szCs w:val="20"/>
        </w:rPr>
        <w:t>- Responsible for outlining the company's financial direction and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expectations Includeing managing Liquidity &amp; covenants as per Lender's terms.</w:t>
      </w:r>
    </w:p>
    <w:p w:rsidR="003937A1" w:rsidRDefault="003937A1">
      <w:pPr>
        <w:spacing w:line="13" w:lineRule="exact"/>
        <w:rPr>
          <w:rFonts w:ascii="Arial" w:eastAsia="Arial" w:hAnsi="Arial" w:cs="Arial"/>
          <w:sz w:val="37"/>
          <w:szCs w:val="37"/>
          <w:vertAlign w:val="superscript"/>
        </w:rPr>
      </w:pPr>
    </w:p>
    <w:p w:rsidR="003937A1" w:rsidRDefault="00641652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Arial" w:eastAsia="Arial" w:hAnsi="Arial" w:cs="Arial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Banking &amp; Finance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Develop relationships with different ban</w:t>
      </w:r>
      <w:r>
        <w:rPr>
          <w:rFonts w:ascii="Arial" w:eastAsia="Arial" w:hAnsi="Arial" w:cs="Arial"/>
          <w:sz w:val="20"/>
          <w:szCs w:val="20"/>
        </w:rPr>
        <w:t>ks for Project financing &amp;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facilities.</w:t>
      </w:r>
    </w:p>
    <w:p w:rsidR="003937A1" w:rsidRDefault="003937A1">
      <w:pPr>
        <w:spacing w:line="57" w:lineRule="exact"/>
        <w:rPr>
          <w:rFonts w:ascii="Arial" w:eastAsia="Arial" w:hAnsi="Arial" w:cs="Arial"/>
          <w:sz w:val="39"/>
          <w:szCs w:val="39"/>
          <w:vertAlign w:val="superscript"/>
        </w:rPr>
      </w:pPr>
    </w:p>
    <w:p w:rsidR="003937A1" w:rsidRDefault="00641652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9"/>
        <w:rPr>
          <w:rFonts w:ascii="Arial" w:eastAsia="Arial" w:hAnsi="Arial" w:cs="Arial"/>
          <w:sz w:val="37"/>
          <w:szCs w:val="37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Consolidation of Financial statements</w:t>
      </w:r>
      <w:r>
        <w:rPr>
          <w:rFonts w:ascii="Arial" w:eastAsia="Arial" w:hAnsi="Arial" w:cs="Arial"/>
          <w:sz w:val="20"/>
          <w:szCs w:val="20"/>
        </w:rPr>
        <w:t>- Consolidation of financials statements of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various entities under GAAP are performed for stock exchange reporting.</w:t>
      </w:r>
    </w:p>
    <w:p w:rsidR="003937A1" w:rsidRDefault="003937A1">
      <w:pPr>
        <w:spacing w:line="7" w:lineRule="exact"/>
        <w:rPr>
          <w:rFonts w:ascii="Arial" w:eastAsia="Arial" w:hAnsi="Arial" w:cs="Arial"/>
          <w:sz w:val="37"/>
          <w:szCs w:val="37"/>
          <w:vertAlign w:val="superscript"/>
        </w:rPr>
      </w:pPr>
    </w:p>
    <w:p w:rsidR="003937A1" w:rsidRDefault="00641652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9"/>
        <w:rPr>
          <w:rFonts w:ascii="Arial" w:eastAsia="Arial" w:hAnsi="Arial" w:cs="Arial"/>
          <w:sz w:val="37"/>
          <w:szCs w:val="37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Debt Syndication</w:t>
      </w:r>
      <w:r>
        <w:rPr>
          <w:rFonts w:ascii="Arial" w:eastAsia="Arial" w:hAnsi="Arial" w:cs="Arial"/>
          <w:sz w:val="20"/>
          <w:szCs w:val="20"/>
        </w:rPr>
        <w:t xml:space="preserve">- Actively involved in arrangement of project </w:t>
      </w:r>
      <w:r>
        <w:rPr>
          <w:rFonts w:ascii="Arial" w:eastAsia="Arial" w:hAnsi="Arial" w:cs="Arial"/>
          <w:sz w:val="20"/>
          <w:szCs w:val="20"/>
        </w:rPr>
        <w:t>finance for projects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including mortgage finance.</w:t>
      </w:r>
    </w:p>
    <w:p w:rsidR="003937A1" w:rsidRDefault="003937A1">
      <w:pPr>
        <w:spacing w:line="12" w:lineRule="exact"/>
        <w:rPr>
          <w:rFonts w:ascii="Arial" w:eastAsia="Arial" w:hAnsi="Arial" w:cs="Arial"/>
          <w:sz w:val="37"/>
          <w:szCs w:val="37"/>
          <w:vertAlign w:val="superscript"/>
        </w:rPr>
      </w:pPr>
    </w:p>
    <w:p w:rsidR="003937A1" w:rsidRDefault="00641652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Arial" w:eastAsia="Arial" w:hAnsi="Arial" w:cs="Arial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External Auditors</w:t>
      </w:r>
      <w:r>
        <w:rPr>
          <w:rFonts w:ascii="Arial" w:eastAsia="Arial" w:hAnsi="Arial" w:cs="Arial"/>
          <w:sz w:val="20"/>
          <w:szCs w:val="20"/>
        </w:rPr>
        <w:t>- Rich experience in handling International Audit firms PWC, KPMG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E&amp;Y etc.</w:t>
      </w:r>
    </w:p>
    <w:p w:rsidR="003937A1" w:rsidRDefault="003937A1">
      <w:pPr>
        <w:spacing w:line="56" w:lineRule="exact"/>
        <w:rPr>
          <w:rFonts w:ascii="Arial" w:eastAsia="Arial" w:hAnsi="Arial" w:cs="Arial"/>
          <w:sz w:val="39"/>
          <w:szCs w:val="39"/>
          <w:vertAlign w:val="superscript"/>
        </w:rPr>
      </w:pPr>
    </w:p>
    <w:p w:rsidR="003937A1" w:rsidRDefault="00641652">
      <w:pPr>
        <w:numPr>
          <w:ilvl w:val="0"/>
          <w:numId w:val="2"/>
        </w:numPr>
        <w:tabs>
          <w:tab w:val="left" w:pos="720"/>
        </w:tabs>
        <w:spacing w:line="186" w:lineRule="auto"/>
        <w:ind w:left="720" w:hanging="359"/>
        <w:jc w:val="both"/>
        <w:rPr>
          <w:rFonts w:ascii="Arial" w:eastAsia="Arial" w:hAnsi="Arial" w:cs="Arial"/>
          <w:sz w:val="42"/>
          <w:szCs w:val="42"/>
          <w:vertAlign w:val="superscript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Financial Accounting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Review and approve all monthly closing journals of the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projects. Ensure proper GL to </w:t>
      </w:r>
      <w:r>
        <w:rPr>
          <w:rFonts w:ascii="Arial" w:eastAsia="Arial" w:hAnsi="Arial" w:cs="Arial"/>
          <w:sz w:val="21"/>
          <w:szCs w:val="21"/>
        </w:rPr>
        <w:t>agreed timelines and resolve issues. Preparation of Monthly ,Quarterly and Annual financial statements in an ERP environment.</w:t>
      </w:r>
    </w:p>
    <w:p w:rsidR="003937A1" w:rsidRDefault="00641652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59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Group Accounting Policies </w:t>
      </w:r>
      <w:r>
        <w:rPr>
          <w:rFonts w:ascii="Arial" w:eastAsia="Arial" w:hAnsi="Arial" w:cs="Arial"/>
          <w:sz w:val="17"/>
          <w:szCs w:val="17"/>
        </w:rPr>
        <w:t>- Ensure adherence to Group Accounting policies.</w:t>
      </w:r>
    </w:p>
    <w:p w:rsidR="003937A1" w:rsidRDefault="003937A1">
      <w:pPr>
        <w:spacing w:line="12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3937A1" w:rsidRDefault="00641652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59"/>
        <w:rPr>
          <w:rFonts w:ascii="Arial" w:eastAsia="Arial" w:hAnsi="Arial" w:cs="Arial"/>
          <w:sz w:val="37"/>
          <w:szCs w:val="37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Management of Working Capital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Forecasting </w:t>
      </w:r>
      <w:r>
        <w:rPr>
          <w:rFonts w:ascii="Arial" w:eastAsia="Arial" w:hAnsi="Arial" w:cs="Arial"/>
          <w:sz w:val="20"/>
          <w:szCs w:val="20"/>
        </w:rPr>
        <w:t>collections and management of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payments by timely cash flow forecast which are vital to financial decisions.</w:t>
      </w:r>
    </w:p>
    <w:p w:rsidR="003937A1" w:rsidRDefault="003937A1">
      <w:pPr>
        <w:spacing w:line="8" w:lineRule="exact"/>
        <w:rPr>
          <w:rFonts w:ascii="Arial" w:eastAsia="Arial" w:hAnsi="Arial" w:cs="Arial"/>
          <w:sz w:val="37"/>
          <w:szCs w:val="37"/>
          <w:vertAlign w:val="superscript"/>
        </w:rPr>
      </w:pPr>
    </w:p>
    <w:p w:rsidR="003937A1" w:rsidRDefault="00641652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9"/>
        <w:rPr>
          <w:rFonts w:ascii="Arial" w:eastAsia="Arial" w:hAnsi="Arial" w:cs="Arial"/>
          <w:sz w:val="37"/>
          <w:szCs w:val="37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Account Receivables and Payables </w:t>
      </w:r>
      <w:r>
        <w:rPr>
          <w:rFonts w:ascii="Arial" w:eastAsia="Arial" w:hAnsi="Arial" w:cs="Arial"/>
          <w:sz w:val="20"/>
          <w:szCs w:val="20"/>
        </w:rPr>
        <w:t>- Regular follow up of receivables with client with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special attention to the old outstanding and adept in Payable </w:t>
      </w:r>
      <w:r>
        <w:rPr>
          <w:rFonts w:ascii="Arial" w:eastAsia="Arial" w:hAnsi="Arial" w:cs="Arial"/>
          <w:sz w:val="20"/>
          <w:szCs w:val="20"/>
        </w:rPr>
        <w:t>Management.</w:t>
      </w:r>
    </w:p>
    <w:p w:rsidR="003937A1" w:rsidRDefault="003937A1">
      <w:pPr>
        <w:spacing w:line="12" w:lineRule="exact"/>
        <w:rPr>
          <w:rFonts w:ascii="Arial" w:eastAsia="Arial" w:hAnsi="Arial" w:cs="Arial"/>
          <w:sz w:val="37"/>
          <w:szCs w:val="37"/>
          <w:vertAlign w:val="superscript"/>
        </w:rPr>
      </w:pPr>
    </w:p>
    <w:p w:rsidR="003937A1" w:rsidRDefault="00641652">
      <w:pPr>
        <w:numPr>
          <w:ilvl w:val="0"/>
          <w:numId w:val="2"/>
        </w:numPr>
        <w:tabs>
          <w:tab w:val="left" w:pos="720"/>
        </w:tabs>
        <w:spacing w:line="180" w:lineRule="auto"/>
        <w:ind w:left="720" w:right="20" w:hanging="359"/>
        <w:rPr>
          <w:rFonts w:ascii="Arial" w:eastAsia="Arial" w:hAnsi="Arial" w:cs="Arial"/>
          <w:sz w:val="37"/>
          <w:szCs w:val="37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Management of Inventories </w:t>
      </w:r>
      <w:r>
        <w:rPr>
          <w:rFonts w:ascii="Arial" w:eastAsia="Arial" w:hAnsi="Arial" w:cs="Arial"/>
          <w:sz w:val="20"/>
          <w:szCs w:val="20"/>
        </w:rPr>
        <w:t>- Monitoring inventory ageing and coordinate for regular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disposal of old and obsolete Inventories.</w:t>
      </w:r>
    </w:p>
    <w:p w:rsidR="003937A1" w:rsidRDefault="003937A1">
      <w:pPr>
        <w:spacing w:line="13" w:lineRule="exact"/>
        <w:rPr>
          <w:rFonts w:ascii="Arial" w:eastAsia="Arial" w:hAnsi="Arial" w:cs="Arial"/>
          <w:sz w:val="37"/>
          <w:szCs w:val="37"/>
          <w:vertAlign w:val="superscript"/>
        </w:rPr>
      </w:pPr>
    </w:p>
    <w:p w:rsidR="003937A1" w:rsidRDefault="00641652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59"/>
        <w:rPr>
          <w:rFonts w:ascii="Arial" w:eastAsia="Arial" w:hAnsi="Arial" w:cs="Arial"/>
          <w:sz w:val="37"/>
          <w:szCs w:val="37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Project Management</w:t>
      </w:r>
      <w:r>
        <w:rPr>
          <w:rFonts w:ascii="Arial" w:eastAsia="Arial" w:hAnsi="Arial" w:cs="Arial"/>
          <w:sz w:val="20"/>
          <w:szCs w:val="20"/>
        </w:rPr>
        <w:t>- Advise Tendering &amp; Estimation department on Financial issues,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advise Project Managers on Cost ben</w:t>
      </w:r>
      <w:r>
        <w:rPr>
          <w:rFonts w:ascii="Arial" w:eastAsia="Arial" w:hAnsi="Arial" w:cs="Arial"/>
          <w:sz w:val="20"/>
          <w:szCs w:val="20"/>
        </w:rPr>
        <w:t>efit analysis, EOT, cost overrun etc.</w:t>
      </w:r>
    </w:p>
    <w:p w:rsidR="003937A1" w:rsidRDefault="003937A1">
      <w:pPr>
        <w:spacing w:line="14" w:lineRule="exact"/>
        <w:rPr>
          <w:rFonts w:ascii="Arial" w:eastAsia="Arial" w:hAnsi="Arial" w:cs="Arial"/>
          <w:sz w:val="37"/>
          <w:szCs w:val="37"/>
          <w:vertAlign w:val="superscript"/>
        </w:rPr>
      </w:pPr>
    </w:p>
    <w:p w:rsidR="003937A1" w:rsidRDefault="00641652">
      <w:pPr>
        <w:numPr>
          <w:ilvl w:val="0"/>
          <w:numId w:val="2"/>
        </w:numPr>
        <w:tabs>
          <w:tab w:val="left" w:pos="720"/>
        </w:tabs>
        <w:spacing w:line="186" w:lineRule="auto"/>
        <w:ind w:left="720" w:hanging="359"/>
        <w:jc w:val="both"/>
        <w:rPr>
          <w:rFonts w:ascii="Arial" w:eastAsia="Arial" w:hAnsi="Arial" w:cs="Arial"/>
          <w:sz w:val="42"/>
          <w:szCs w:val="42"/>
          <w:vertAlign w:val="superscript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Stake Holder Management </w:t>
      </w:r>
      <w:r>
        <w:rPr>
          <w:rFonts w:ascii="Arial" w:eastAsia="Arial" w:hAnsi="Arial" w:cs="Arial"/>
          <w:sz w:val="21"/>
          <w:szCs w:val="21"/>
        </w:rPr>
        <w:t>- Participating in all key decisions as a member of the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executive management team and working with profit center heads in formulating strategies and operational plans including dividend decisio</w:t>
      </w:r>
      <w:r>
        <w:rPr>
          <w:rFonts w:ascii="Arial" w:eastAsia="Arial" w:hAnsi="Arial" w:cs="Arial"/>
          <w:sz w:val="21"/>
          <w:szCs w:val="21"/>
        </w:rPr>
        <w:t>n</w:t>
      </w:r>
    </w:p>
    <w:p w:rsidR="003937A1" w:rsidRDefault="003937A1">
      <w:pPr>
        <w:spacing w:line="151" w:lineRule="exact"/>
        <w:rPr>
          <w:sz w:val="24"/>
          <w:szCs w:val="24"/>
        </w:rPr>
      </w:pPr>
    </w:p>
    <w:p w:rsidR="003937A1" w:rsidRDefault="00641652">
      <w:pPr>
        <w:ind w:left="4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Page1 of 2</w:t>
      </w:r>
    </w:p>
    <w:p w:rsidR="003937A1" w:rsidRDefault="003937A1">
      <w:pPr>
        <w:sectPr w:rsidR="003937A1">
          <w:pgSz w:w="12240" w:h="15840"/>
          <w:pgMar w:top="1440" w:right="1440" w:bottom="451" w:left="1440" w:header="0" w:footer="0" w:gutter="0"/>
          <w:cols w:space="720" w:equalWidth="0">
            <w:col w:w="9360"/>
          </w:cols>
        </w:sectPr>
      </w:pPr>
    </w:p>
    <w:p w:rsidR="003937A1" w:rsidRDefault="003937A1">
      <w:pPr>
        <w:spacing w:line="275" w:lineRule="exact"/>
        <w:rPr>
          <w:sz w:val="20"/>
          <w:szCs w:val="20"/>
        </w:rPr>
      </w:pPr>
    </w:p>
    <w:p w:rsidR="003937A1" w:rsidRDefault="0064165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>ACCOMPLISHMENTS &amp; ACHIEVEMENTS across different Organizations</w:t>
      </w:r>
    </w:p>
    <w:p w:rsidR="003937A1" w:rsidRDefault="003937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7728;visibility:visible;mso-wrap-distance-left:0;mso-wrap-distance-right:0" from=".4pt,3.5pt" to="527.2pt,3.5pt" o:allowincell="f" strokecolor="#a5a5a5" strokeweight="1.5pt"/>
        </w:pict>
      </w:r>
    </w:p>
    <w:p w:rsidR="003937A1" w:rsidRDefault="003937A1">
      <w:pPr>
        <w:spacing w:line="5" w:lineRule="exact"/>
        <w:rPr>
          <w:sz w:val="20"/>
          <w:szCs w:val="20"/>
        </w:rPr>
      </w:pPr>
    </w:p>
    <w:p w:rsidR="003937A1" w:rsidRDefault="00641652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Securing USD 10 mn term loan facility.</w:t>
      </w:r>
    </w:p>
    <w:p w:rsidR="003937A1" w:rsidRDefault="003937A1">
      <w:pPr>
        <w:spacing w:line="17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3937A1" w:rsidRDefault="00641652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59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Achieved internal certificate on HSSE</w:t>
      </w:r>
    </w:p>
    <w:p w:rsidR="003937A1" w:rsidRDefault="003937A1">
      <w:pPr>
        <w:spacing w:line="13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3937A1" w:rsidRDefault="00641652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59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Developd a robust global procurement system leading to lowering of costs by 1 mn USD.</w:t>
      </w:r>
    </w:p>
    <w:p w:rsidR="003937A1" w:rsidRDefault="003937A1">
      <w:pPr>
        <w:spacing w:line="18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3937A1" w:rsidRDefault="00641652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59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Oracle Retail ERP implementation</w:t>
      </w:r>
    </w:p>
    <w:p w:rsidR="003937A1" w:rsidRDefault="003937A1">
      <w:pPr>
        <w:spacing w:line="18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3937A1" w:rsidRDefault="00641652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59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Finance and digital transformation - Robotics,  Outsourcing,</w:t>
      </w:r>
    </w:p>
    <w:p w:rsidR="003937A1" w:rsidRDefault="003937A1">
      <w:pPr>
        <w:spacing w:line="13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3937A1" w:rsidRDefault="00641652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59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Improvement in margin by 1% by supply chain re engineering.</w:t>
      </w:r>
    </w:p>
    <w:p w:rsidR="003937A1" w:rsidRDefault="003937A1">
      <w:pPr>
        <w:spacing w:line="18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3937A1" w:rsidRDefault="00641652">
      <w:pPr>
        <w:numPr>
          <w:ilvl w:val="0"/>
          <w:numId w:val="3"/>
        </w:numPr>
        <w:tabs>
          <w:tab w:val="left" w:pos="720"/>
        </w:tabs>
        <w:ind w:left="720" w:right="20" w:hanging="359"/>
        <w:rPr>
          <w:rFonts w:ascii="Arial" w:eastAsia="Arial" w:hAnsi="Arial" w:cs="Arial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Robust vendor management system leading to avg USD 2 million claims recovery per year</w:t>
      </w:r>
    </w:p>
    <w:p w:rsidR="003937A1" w:rsidRDefault="003937A1">
      <w:pPr>
        <w:spacing w:line="16" w:lineRule="exact"/>
        <w:rPr>
          <w:rFonts w:ascii="Arial" w:eastAsia="Arial" w:hAnsi="Arial" w:cs="Arial"/>
          <w:sz w:val="42"/>
          <w:szCs w:val="42"/>
          <w:vertAlign w:val="superscript"/>
        </w:rPr>
      </w:pPr>
    </w:p>
    <w:p w:rsidR="003937A1" w:rsidRDefault="00641652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59"/>
        <w:rPr>
          <w:rFonts w:ascii="Arial" w:eastAsia="Arial" w:hAnsi="Arial" w:cs="Arial"/>
          <w:sz w:val="37"/>
          <w:szCs w:val="37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Implemented </w:t>
      </w:r>
      <w:r>
        <w:rPr>
          <w:rFonts w:ascii="Arial" w:eastAsia="Arial" w:hAnsi="Arial" w:cs="Arial"/>
          <w:sz w:val="20"/>
          <w:szCs w:val="20"/>
        </w:rPr>
        <w:t>strict control over debtors leads to reduction of debtors aging and improvement in cash flow.</w:t>
      </w:r>
    </w:p>
    <w:p w:rsidR="003937A1" w:rsidRDefault="003937A1">
      <w:pPr>
        <w:spacing w:line="1" w:lineRule="exact"/>
        <w:rPr>
          <w:rFonts w:ascii="Arial" w:eastAsia="Arial" w:hAnsi="Arial" w:cs="Arial"/>
          <w:sz w:val="37"/>
          <w:szCs w:val="37"/>
          <w:vertAlign w:val="superscript"/>
        </w:rPr>
      </w:pPr>
    </w:p>
    <w:p w:rsidR="003937A1" w:rsidRDefault="00641652">
      <w:pPr>
        <w:numPr>
          <w:ilvl w:val="0"/>
          <w:numId w:val="3"/>
        </w:numPr>
        <w:tabs>
          <w:tab w:val="left" w:pos="720"/>
        </w:tabs>
        <w:spacing w:line="186" w:lineRule="auto"/>
        <w:ind w:left="720" w:hanging="359"/>
        <w:rPr>
          <w:rFonts w:ascii="Arial" w:eastAsia="Arial" w:hAnsi="Arial" w:cs="Arial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Strict stock contol to reduce stock obsolescence,  discrepancy and markdown.</w:t>
      </w:r>
    </w:p>
    <w:p w:rsidR="003937A1" w:rsidRDefault="003937A1">
      <w:pPr>
        <w:spacing w:line="273" w:lineRule="exact"/>
        <w:rPr>
          <w:sz w:val="20"/>
          <w:szCs w:val="20"/>
        </w:rPr>
      </w:pPr>
    </w:p>
    <w:p w:rsidR="003937A1" w:rsidRDefault="0064165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>PROFESSIONAL EXPERIENCE</w:t>
      </w:r>
    </w:p>
    <w:p w:rsidR="003937A1" w:rsidRDefault="003937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8752;visibility:visible;mso-wrap-distance-left:0;mso-wrap-distance-right:0" from=".4pt,3.45pt" to="527.2pt,3.45pt" o:allowincell="f" strokecolor="#a5a5a5" strokeweight="1.5pt"/>
        </w:pict>
      </w:r>
    </w:p>
    <w:p w:rsidR="003937A1" w:rsidRDefault="003937A1">
      <w:pPr>
        <w:spacing w:line="1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620"/>
        <w:gridCol w:w="3680"/>
        <w:gridCol w:w="2500"/>
      </w:tblGrid>
      <w:tr w:rsidR="003937A1">
        <w:trPr>
          <w:trHeight w:val="374"/>
        </w:trPr>
        <w:tc>
          <w:tcPr>
            <w:tcW w:w="560" w:type="dxa"/>
            <w:vAlign w:val="bottom"/>
          </w:tcPr>
          <w:p w:rsidR="003937A1" w:rsidRDefault="00641652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▪</w:t>
            </w:r>
          </w:p>
        </w:tc>
        <w:tc>
          <w:tcPr>
            <w:tcW w:w="6300" w:type="dxa"/>
            <w:gridSpan w:val="2"/>
            <w:vAlign w:val="bottom"/>
          </w:tcPr>
          <w:p w:rsidR="003937A1" w:rsidRDefault="00641652" w:rsidP="00641652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Head of Finance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UAE</w:t>
            </w:r>
          </w:p>
        </w:tc>
        <w:tc>
          <w:tcPr>
            <w:tcW w:w="2500" w:type="dxa"/>
            <w:vAlign w:val="bottom"/>
          </w:tcPr>
          <w:p w:rsidR="003937A1" w:rsidRDefault="0064165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2018 onwards</w:t>
            </w:r>
          </w:p>
        </w:tc>
      </w:tr>
      <w:tr w:rsidR="003937A1">
        <w:trPr>
          <w:trHeight w:val="254"/>
        </w:trPr>
        <w:tc>
          <w:tcPr>
            <w:tcW w:w="560" w:type="dxa"/>
            <w:vAlign w:val="bottom"/>
          </w:tcPr>
          <w:p w:rsidR="003937A1" w:rsidRDefault="003937A1"/>
        </w:tc>
        <w:tc>
          <w:tcPr>
            <w:tcW w:w="8800" w:type="dxa"/>
            <w:gridSpan w:val="3"/>
            <w:vAlign w:val="bottom"/>
          </w:tcPr>
          <w:p w:rsidR="003937A1" w:rsidRDefault="0064165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(Part of Oiltanking which is one of the largest independent operators of tank terminals for</w:t>
            </w:r>
          </w:p>
        </w:tc>
      </w:tr>
      <w:tr w:rsidR="003937A1">
        <w:trPr>
          <w:trHeight w:val="252"/>
        </w:trPr>
        <w:tc>
          <w:tcPr>
            <w:tcW w:w="560" w:type="dxa"/>
            <w:vAlign w:val="bottom"/>
          </w:tcPr>
          <w:p w:rsidR="003937A1" w:rsidRDefault="003937A1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3937A1" w:rsidRDefault="0064165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oils, chemicals and gases worldwide; </w:t>
            </w:r>
            <w:r>
              <w:rPr>
                <w:rFonts w:ascii="Arial" w:eastAsia="Arial" w:hAnsi="Arial" w:cs="Arial"/>
              </w:rPr>
              <w:t>www.oiltanking.com)</w:t>
            </w:r>
          </w:p>
        </w:tc>
        <w:tc>
          <w:tcPr>
            <w:tcW w:w="2500" w:type="dxa"/>
            <w:vAlign w:val="bottom"/>
          </w:tcPr>
          <w:p w:rsidR="003937A1" w:rsidRDefault="003937A1">
            <w:pPr>
              <w:rPr>
                <w:sz w:val="21"/>
                <w:szCs w:val="21"/>
              </w:rPr>
            </w:pPr>
          </w:p>
        </w:tc>
      </w:tr>
      <w:tr w:rsidR="003937A1">
        <w:trPr>
          <w:trHeight w:val="529"/>
        </w:trPr>
        <w:tc>
          <w:tcPr>
            <w:tcW w:w="560" w:type="dxa"/>
            <w:vAlign w:val="bottom"/>
          </w:tcPr>
          <w:p w:rsidR="003937A1" w:rsidRDefault="00641652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▪</w:t>
            </w:r>
          </w:p>
        </w:tc>
        <w:tc>
          <w:tcPr>
            <w:tcW w:w="6300" w:type="dxa"/>
            <w:gridSpan w:val="2"/>
            <w:vAlign w:val="bottom"/>
          </w:tcPr>
          <w:p w:rsidR="003937A1" w:rsidRDefault="00641652" w:rsidP="00641652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Senior Finance Manager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UAE</w:t>
            </w:r>
          </w:p>
        </w:tc>
        <w:tc>
          <w:tcPr>
            <w:tcW w:w="2500" w:type="dxa"/>
            <w:vAlign w:val="bottom"/>
          </w:tcPr>
          <w:p w:rsidR="003937A1" w:rsidRDefault="0064165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 2006 to May 2018</w:t>
            </w:r>
          </w:p>
        </w:tc>
      </w:tr>
      <w:tr w:rsidR="003937A1">
        <w:trPr>
          <w:trHeight w:val="251"/>
        </w:trPr>
        <w:tc>
          <w:tcPr>
            <w:tcW w:w="560" w:type="dxa"/>
            <w:vAlign w:val="bottom"/>
          </w:tcPr>
          <w:p w:rsidR="003937A1" w:rsidRDefault="003937A1">
            <w:pPr>
              <w:rPr>
                <w:sz w:val="21"/>
                <w:szCs w:val="21"/>
              </w:rPr>
            </w:pPr>
          </w:p>
        </w:tc>
        <w:tc>
          <w:tcPr>
            <w:tcW w:w="8800" w:type="dxa"/>
            <w:gridSpan w:val="3"/>
            <w:vAlign w:val="bottom"/>
          </w:tcPr>
          <w:p w:rsidR="003937A1" w:rsidRDefault="00641652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(Largest </w:t>
            </w:r>
            <w:r>
              <w:rPr>
                <w:rFonts w:ascii="Arial" w:eastAsia="Arial" w:hAnsi="Arial" w:cs="Arial"/>
                <w:i/>
                <w:iCs/>
              </w:rPr>
              <w:t>Retailer In MENA with multiple Concept having turnover USD 6 Billion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3937A1">
        <w:trPr>
          <w:trHeight w:val="529"/>
        </w:trPr>
        <w:tc>
          <w:tcPr>
            <w:tcW w:w="560" w:type="dxa"/>
            <w:vAlign w:val="bottom"/>
          </w:tcPr>
          <w:p w:rsidR="003937A1" w:rsidRDefault="00641652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▪</w:t>
            </w:r>
          </w:p>
        </w:tc>
        <w:tc>
          <w:tcPr>
            <w:tcW w:w="6300" w:type="dxa"/>
            <w:gridSpan w:val="2"/>
            <w:vAlign w:val="bottom"/>
          </w:tcPr>
          <w:p w:rsidR="003937A1" w:rsidRDefault="00641652" w:rsidP="00641652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Manager – Accounts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India</w:t>
            </w:r>
          </w:p>
        </w:tc>
        <w:tc>
          <w:tcPr>
            <w:tcW w:w="2500" w:type="dxa"/>
            <w:vAlign w:val="bottom"/>
          </w:tcPr>
          <w:p w:rsidR="003937A1" w:rsidRDefault="0064165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2004 – Aug 2006</w:t>
            </w:r>
          </w:p>
        </w:tc>
      </w:tr>
      <w:tr w:rsidR="003937A1">
        <w:trPr>
          <w:trHeight w:val="254"/>
        </w:trPr>
        <w:tc>
          <w:tcPr>
            <w:tcW w:w="560" w:type="dxa"/>
            <w:vAlign w:val="bottom"/>
          </w:tcPr>
          <w:p w:rsidR="003937A1" w:rsidRDefault="003937A1"/>
        </w:tc>
        <w:tc>
          <w:tcPr>
            <w:tcW w:w="6300" w:type="dxa"/>
            <w:gridSpan w:val="2"/>
            <w:vAlign w:val="bottom"/>
          </w:tcPr>
          <w:p w:rsidR="003937A1" w:rsidRDefault="00641652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( One of the largest Footware Retailers In the world )</w:t>
            </w:r>
          </w:p>
        </w:tc>
        <w:tc>
          <w:tcPr>
            <w:tcW w:w="2500" w:type="dxa"/>
            <w:vAlign w:val="bottom"/>
          </w:tcPr>
          <w:p w:rsidR="003937A1" w:rsidRDefault="003937A1"/>
        </w:tc>
      </w:tr>
      <w:tr w:rsidR="003937A1">
        <w:trPr>
          <w:trHeight w:val="486"/>
        </w:trPr>
        <w:tc>
          <w:tcPr>
            <w:tcW w:w="3180" w:type="dxa"/>
            <w:gridSpan w:val="2"/>
            <w:tcBorders>
              <w:bottom w:val="single" w:sz="8" w:space="0" w:color="auto"/>
            </w:tcBorders>
            <w:vAlign w:val="bottom"/>
          </w:tcPr>
          <w:p w:rsidR="003937A1" w:rsidRDefault="0064165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Earlier Professional Experiences</w:t>
            </w:r>
          </w:p>
        </w:tc>
        <w:tc>
          <w:tcPr>
            <w:tcW w:w="3680" w:type="dxa"/>
            <w:vAlign w:val="bottom"/>
          </w:tcPr>
          <w:p w:rsidR="003937A1" w:rsidRDefault="003937A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3937A1" w:rsidRDefault="003937A1">
            <w:pPr>
              <w:rPr>
                <w:sz w:val="24"/>
                <w:szCs w:val="24"/>
              </w:rPr>
            </w:pPr>
          </w:p>
        </w:tc>
      </w:tr>
      <w:tr w:rsidR="003937A1">
        <w:trPr>
          <w:trHeight w:val="257"/>
        </w:trPr>
        <w:tc>
          <w:tcPr>
            <w:tcW w:w="560" w:type="dxa"/>
            <w:vAlign w:val="bottom"/>
          </w:tcPr>
          <w:p w:rsidR="003937A1" w:rsidRDefault="00641652">
            <w:pPr>
              <w:spacing w:line="167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▪</w:t>
            </w:r>
          </w:p>
        </w:tc>
        <w:tc>
          <w:tcPr>
            <w:tcW w:w="8800" w:type="dxa"/>
            <w:gridSpan w:val="3"/>
            <w:vAlign w:val="bottom"/>
          </w:tcPr>
          <w:p w:rsidR="003937A1" w:rsidRDefault="00641652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RPG Group (Saregama India Ltd.)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 xml:space="preserve"> Dy. Manager – Accounts   </w:t>
            </w:r>
            <w:r>
              <w:rPr>
                <w:rFonts w:ascii="Arial" w:eastAsia="Arial" w:hAnsi="Arial" w:cs="Arial"/>
              </w:rPr>
              <w:t>Aug 2003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</w:rPr>
              <w:t>Apr 2004</w:t>
            </w:r>
          </w:p>
        </w:tc>
      </w:tr>
      <w:tr w:rsidR="003937A1">
        <w:trPr>
          <w:trHeight w:val="250"/>
        </w:trPr>
        <w:tc>
          <w:tcPr>
            <w:tcW w:w="560" w:type="dxa"/>
            <w:vAlign w:val="bottom"/>
          </w:tcPr>
          <w:p w:rsidR="003937A1" w:rsidRDefault="00641652">
            <w:pPr>
              <w:spacing w:line="160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</w:p>
        </w:tc>
        <w:tc>
          <w:tcPr>
            <w:tcW w:w="6300" w:type="dxa"/>
            <w:gridSpan w:val="2"/>
            <w:vAlign w:val="bottom"/>
          </w:tcPr>
          <w:p w:rsidR="003937A1" w:rsidRDefault="00641652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Magma Leasing Ltd</w:t>
            </w:r>
            <w:r>
              <w:rPr>
                <w:rFonts w:ascii="Arial" w:eastAsia="Arial" w:hAnsi="Arial" w:cs="Arial"/>
              </w:rPr>
              <w:t>, India -</w:t>
            </w:r>
            <w:r>
              <w:rPr>
                <w:rFonts w:ascii="Arial" w:eastAsia="Arial" w:hAnsi="Arial" w:cs="Arial"/>
                <w:b/>
                <w:bCs/>
              </w:rPr>
              <w:t xml:space="preserve"> Assistant Manager – Accounts</w:t>
            </w:r>
          </w:p>
        </w:tc>
        <w:tc>
          <w:tcPr>
            <w:tcW w:w="2500" w:type="dxa"/>
            <w:vAlign w:val="bottom"/>
          </w:tcPr>
          <w:p w:rsidR="003937A1" w:rsidRDefault="00641652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Jul 2000 – Jul 2003</w:t>
            </w:r>
          </w:p>
        </w:tc>
      </w:tr>
      <w:tr w:rsidR="003937A1">
        <w:trPr>
          <w:trHeight w:val="255"/>
        </w:trPr>
        <w:tc>
          <w:tcPr>
            <w:tcW w:w="560" w:type="dxa"/>
            <w:vAlign w:val="bottom"/>
          </w:tcPr>
          <w:p w:rsidR="003937A1" w:rsidRDefault="00641652">
            <w:pPr>
              <w:spacing w:line="165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▪</w:t>
            </w:r>
          </w:p>
        </w:tc>
        <w:tc>
          <w:tcPr>
            <w:tcW w:w="6300" w:type="dxa"/>
            <w:gridSpan w:val="2"/>
            <w:vAlign w:val="bottom"/>
          </w:tcPr>
          <w:p w:rsidR="003937A1" w:rsidRDefault="00641652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G.P Agrawal &amp; Co., India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 xml:space="preserve">  Qualified Auditor</w:t>
            </w:r>
          </w:p>
        </w:tc>
        <w:tc>
          <w:tcPr>
            <w:tcW w:w="2500" w:type="dxa"/>
            <w:vAlign w:val="bottom"/>
          </w:tcPr>
          <w:p w:rsidR="003937A1" w:rsidRDefault="0064165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Aug 1998 – Jul 2000</w:t>
            </w:r>
          </w:p>
        </w:tc>
      </w:tr>
    </w:tbl>
    <w:p w:rsidR="003937A1" w:rsidRDefault="003937A1">
      <w:pPr>
        <w:spacing w:line="200" w:lineRule="exact"/>
        <w:rPr>
          <w:sz w:val="20"/>
          <w:szCs w:val="20"/>
        </w:rPr>
      </w:pPr>
    </w:p>
    <w:p w:rsidR="003937A1" w:rsidRDefault="003937A1">
      <w:pPr>
        <w:spacing w:line="328" w:lineRule="exact"/>
        <w:rPr>
          <w:sz w:val="20"/>
          <w:szCs w:val="20"/>
        </w:rPr>
      </w:pPr>
    </w:p>
    <w:p w:rsidR="003937A1" w:rsidRDefault="0064165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 xml:space="preserve">ACADEMICS, ACCREDETIONS &amp; </w:t>
      </w:r>
      <w:r>
        <w:rPr>
          <w:rFonts w:ascii="Arial" w:eastAsia="Arial" w:hAnsi="Arial" w:cs="Arial"/>
          <w:b/>
          <w:bCs/>
          <w:color w:val="404040"/>
          <w:sz w:val="24"/>
          <w:szCs w:val="24"/>
        </w:rPr>
        <w:t>Affiliations</w:t>
      </w:r>
    </w:p>
    <w:p w:rsidR="003937A1" w:rsidRDefault="003937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776;visibility:visible;mso-wrap-distance-left:0;mso-wrap-distance-right:0" from=".4pt,3.25pt" to="527.2pt,3.25pt" o:allowincell="f" strokecolor="#a5a5a5" strokeweight="1.5pt"/>
        </w:pict>
      </w:r>
    </w:p>
    <w:p w:rsidR="003937A1" w:rsidRDefault="003937A1">
      <w:pPr>
        <w:spacing w:line="5" w:lineRule="exact"/>
        <w:rPr>
          <w:sz w:val="20"/>
          <w:szCs w:val="20"/>
        </w:rPr>
      </w:pPr>
    </w:p>
    <w:p w:rsidR="003937A1" w:rsidRDefault="00641652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ACA- Institute of Chartered Accountants of India -  1998</w:t>
      </w:r>
    </w:p>
    <w:p w:rsidR="003937A1" w:rsidRDefault="003937A1">
      <w:pPr>
        <w:spacing w:line="12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3937A1" w:rsidRDefault="00641652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59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BSc Hons in Economics, Calcuuta University - 1991</w:t>
      </w:r>
    </w:p>
    <w:p w:rsidR="003937A1" w:rsidRDefault="003937A1">
      <w:pPr>
        <w:spacing w:line="18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3937A1" w:rsidRDefault="00641652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59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Certificate in IFRS- ACCA, 2012</w:t>
      </w:r>
    </w:p>
    <w:p w:rsidR="003937A1" w:rsidRDefault="003937A1">
      <w:pPr>
        <w:spacing w:line="13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3937A1" w:rsidRDefault="00641652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59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Retail Management Program, IIM-Ahmedabad, 2014</w:t>
      </w:r>
    </w:p>
    <w:p w:rsidR="003937A1" w:rsidRDefault="003937A1">
      <w:pPr>
        <w:spacing w:line="18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3937A1" w:rsidRDefault="00641652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59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Member of the Toastmaster International</w:t>
      </w:r>
    </w:p>
    <w:p w:rsidR="003937A1" w:rsidRDefault="003937A1">
      <w:pPr>
        <w:spacing w:line="295" w:lineRule="exact"/>
        <w:rPr>
          <w:sz w:val="20"/>
          <w:szCs w:val="20"/>
        </w:rPr>
      </w:pPr>
    </w:p>
    <w:p w:rsidR="003937A1" w:rsidRDefault="0064165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>PERSONAL</w:t>
      </w:r>
    </w:p>
    <w:p w:rsidR="003937A1" w:rsidRDefault="003937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800;visibility:visible;mso-wrap-distance-left:0;mso-wrap-distance-right:0" from=".4pt,3.15pt" to="527.2pt,3.15pt" o:allowincell="f" strokecolor="#a5a5a5" strokeweight="1.5pt"/>
        </w:pict>
      </w:r>
    </w:p>
    <w:p w:rsidR="003937A1" w:rsidRDefault="003937A1">
      <w:pPr>
        <w:spacing w:line="5" w:lineRule="exact"/>
        <w:rPr>
          <w:sz w:val="20"/>
          <w:szCs w:val="20"/>
        </w:rPr>
      </w:pPr>
    </w:p>
    <w:p w:rsidR="003937A1" w:rsidRDefault="00641652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</w:rPr>
        <w:t xml:space="preserve">Date of Birth: </w:t>
      </w:r>
      <w:r>
        <w:rPr>
          <w:rFonts w:ascii="Arial" w:eastAsia="Arial" w:hAnsi="Arial" w:cs="Arial"/>
        </w:rPr>
        <w:t>28th October 1968</w:t>
      </w:r>
    </w:p>
    <w:p w:rsidR="003937A1" w:rsidRDefault="003937A1">
      <w:pPr>
        <w:spacing w:line="12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3937A1" w:rsidRDefault="00641652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59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Marital Status: </w:t>
      </w:r>
      <w:r>
        <w:rPr>
          <w:rFonts w:ascii="Arial" w:eastAsia="Arial" w:hAnsi="Arial" w:cs="Arial"/>
          <w:sz w:val="16"/>
          <w:szCs w:val="16"/>
        </w:rPr>
        <w:t>Married</w:t>
      </w:r>
    </w:p>
    <w:p w:rsidR="003937A1" w:rsidRDefault="003937A1">
      <w:pPr>
        <w:spacing w:line="18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3937A1" w:rsidRDefault="00641652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59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Nationality: </w:t>
      </w:r>
      <w:r>
        <w:rPr>
          <w:rFonts w:ascii="Arial" w:eastAsia="Arial" w:hAnsi="Arial" w:cs="Arial"/>
          <w:sz w:val="16"/>
          <w:szCs w:val="16"/>
        </w:rPr>
        <w:t>Indian</w:t>
      </w:r>
    </w:p>
    <w:p w:rsidR="003937A1" w:rsidRDefault="003937A1">
      <w:pPr>
        <w:spacing w:line="13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3937A1" w:rsidRDefault="00641652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59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Languages: </w:t>
      </w:r>
      <w:r>
        <w:rPr>
          <w:rFonts w:ascii="Arial" w:eastAsia="Arial" w:hAnsi="Arial" w:cs="Arial"/>
          <w:sz w:val="16"/>
          <w:szCs w:val="16"/>
        </w:rPr>
        <w:t>English | Hindi | Bengali | Arabic (Working Knowledge)</w:t>
      </w:r>
    </w:p>
    <w:p w:rsidR="003937A1" w:rsidRDefault="003937A1">
      <w:pPr>
        <w:spacing w:line="18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3937A1" w:rsidRDefault="00641652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59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IT Skills</w:t>
      </w:r>
      <w:r>
        <w:rPr>
          <w:rFonts w:ascii="Arial" w:eastAsia="Arial" w:hAnsi="Arial" w:cs="Arial"/>
          <w:sz w:val="16"/>
          <w:szCs w:val="16"/>
        </w:rPr>
        <w:t>: R12 Oracle E-business Suite Financials,Oracle Retail, Tally 9.0.</w:t>
      </w:r>
    </w:p>
    <w:p w:rsidR="003937A1" w:rsidRDefault="003937A1">
      <w:pPr>
        <w:spacing w:line="200" w:lineRule="exact"/>
        <w:rPr>
          <w:sz w:val="20"/>
          <w:szCs w:val="20"/>
        </w:rPr>
      </w:pPr>
    </w:p>
    <w:p w:rsidR="003937A1" w:rsidRDefault="003937A1">
      <w:pPr>
        <w:spacing w:line="382" w:lineRule="exact"/>
        <w:rPr>
          <w:sz w:val="20"/>
          <w:szCs w:val="20"/>
        </w:rPr>
      </w:pPr>
    </w:p>
    <w:p w:rsidR="003937A1" w:rsidRDefault="00641652">
      <w:pPr>
        <w:ind w:left="4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Page2 of 2</w:t>
      </w:r>
    </w:p>
    <w:sectPr w:rsidR="003937A1" w:rsidSect="003937A1">
      <w:pgSz w:w="12240" w:h="15840"/>
      <w:pgMar w:top="1440" w:right="1440" w:bottom="451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BF63332"/>
    <w:lvl w:ilvl="0" w:tplc="5E1005DC">
      <w:start w:val="1"/>
      <w:numFmt w:val="bullet"/>
      <w:lvlText w:val="▪"/>
      <w:lvlJc w:val="left"/>
    </w:lvl>
    <w:lvl w:ilvl="1" w:tplc="1BE22E90">
      <w:numFmt w:val="decimal"/>
      <w:lvlText w:val=""/>
      <w:lvlJc w:val="left"/>
    </w:lvl>
    <w:lvl w:ilvl="2" w:tplc="B754A8C6">
      <w:numFmt w:val="decimal"/>
      <w:lvlText w:val=""/>
      <w:lvlJc w:val="left"/>
    </w:lvl>
    <w:lvl w:ilvl="3" w:tplc="55E6F4F4">
      <w:numFmt w:val="decimal"/>
      <w:lvlText w:val=""/>
      <w:lvlJc w:val="left"/>
    </w:lvl>
    <w:lvl w:ilvl="4" w:tplc="CA3048BC">
      <w:numFmt w:val="decimal"/>
      <w:lvlText w:val=""/>
      <w:lvlJc w:val="left"/>
    </w:lvl>
    <w:lvl w:ilvl="5" w:tplc="C53C2D32">
      <w:numFmt w:val="decimal"/>
      <w:lvlText w:val=""/>
      <w:lvlJc w:val="left"/>
    </w:lvl>
    <w:lvl w:ilvl="6" w:tplc="2D8E04A4">
      <w:numFmt w:val="decimal"/>
      <w:lvlText w:val=""/>
      <w:lvlJc w:val="left"/>
    </w:lvl>
    <w:lvl w:ilvl="7" w:tplc="5D8C4DB2">
      <w:numFmt w:val="decimal"/>
      <w:lvlText w:val=""/>
      <w:lvlJc w:val="left"/>
    </w:lvl>
    <w:lvl w:ilvl="8" w:tplc="039AA164">
      <w:numFmt w:val="decimal"/>
      <w:lvlText w:val=""/>
      <w:lvlJc w:val="left"/>
    </w:lvl>
  </w:abstractNum>
  <w:abstractNum w:abstractNumId="1">
    <w:nsid w:val="00003D6C"/>
    <w:multiLevelType w:val="hybridMultilevel"/>
    <w:tmpl w:val="A75CE4C8"/>
    <w:lvl w:ilvl="0" w:tplc="4E50EC34">
      <w:start w:val="1"/>
      <w:numFmt w:val="bullet"/>
      <w:lvlText w:val="+"/>
      <w:lvlJc w:val="left"/>
    </w:lvl>
    <w:lvl w:ilvl="1" w:tplc="32B6BB16">
      <w:numFmt w:val="decimal"/>
      <w:lvlText w:val=""/>
      <w:lvlJc w:val="left"/>
    </w:lvl>
    <w:lvl w:ilvl="2" w:tplc="CEC2617E">
      <w:numFmt w:val="decimal"/>
      <w:lvlText w:val=""/>
      <w:lvlJc w:val="left"/>
    </w:lvl>
    <w:lvl w:ilvl="3" w:tplc="B6A8F538">
      <w:numFmt w:val="decimal"/>
      <w:lvlText w:val=""/>
      <w:lvlJc w:val="left"/>
    </w:lvl>
    <w:lvl w:ilvl="4" w:tplc="00A2B830">
      <w:numFmt w:val="decimal"/>
      <w:lvlText w:val=""/>
      <w:lvlJc w:val="left"/>
    </w:lvl>
    <w:lvl w:ilvl="5" w:tplc="7E063F28">
      <w:numFmt w:val="decimal"/>
      <w:lvlText w:val=""/>
      <w:lvlJc w:val="left"/>
    </w:lvl>
    <w:lvl w:ilvl="6" w:tplc="733EA15A">
      <w:numFmt w:val="decimal"/>
      <w:lvlText w:val=""/>
      <w:lvlJc w:val="left"/>
    </w:lvl>
    <w:lvl w:ilvl="7" w:tplc="9EE664C4">
      <w:numFmt w:val="decimal"/>
      <w:lvlText w:val=""/>
      <w:lvlJc w:val="left"/>
    </w:lvl>
    <w:lvl w:ilvl="8" w:tplc="389E5226">
      <w:numFmt w:val="decimal"/>
      <w:lvlText w:val=""/>
      <w:lvlJc w:val="left"/>
    </w:lvl>
  </w:abstractNum>
  <w:abstractNum w:abstractNumId="2">
    <w:nsid w:val="00005F90"/>
    <w:multiLevelType w:val="hybridMultilevel"/>
    <w:tmpl w:val="C2D044C2"/>
    <w:lvl w:ilvl="0" w:tplc="14C29E36">
      <w:start w:val="1"/>
      <w:numFmt w:val="bullet"/>
      <w:lvlText w:val="▪"/>
      <w:lvlJc w:val="left"/>
    </w:lvl>
    <w:lvl w:ilvl="1" w:tplc="0AD83CD2">
      <w:numFmt w:val="decimal"/>
      <w:lvlText w:val=""/>
      <w:lvlJc w:val="left"/>
    </w:lvl>
    <w:lvl w:ilvl="2" w:tplc="B790A0BC">
      <w:numFmt w:val="decimal"/>
      <w:lvlText w:val=""/>
      <w:lvlJc w:val="left"/>
    </w:lvl>
    <w:lvl w:ilvl="3" w:tplc="ED0A45FE">
      <w:numFmt w:val="decimal"/>
      <w:lvlText w:val=""/>
      <w:lvlJc w:val="left"/>
    </w:lvl>
    <w:lvl w:ilvl="4" w:tplc="B4E2E6C0">
      <w:numFmt w:val="decimal"/>
      <w:lvlText w:val=""/>
      <w:lvlJc w:val="left"/>
    </w:lvl>
    <w:lvl w:ilvl="5" w:tplc="F82A19AC">
      <w:numFmt w:val="decimal"/>
      <w:lvlText w:val=""/>
      <w:lvlJc w:val="left"/>
    </w:lvl>
    <w:lvl w:ilvl="6" w:tplc="1ED8A620">
      <w:numFmt w:val="decimal"/>
      <w:lvlText w:val=""/>
      <w:lvlJc w:val="left"/>
    </w:lvl>
    <w:lvl w:ilvl="7" w:tplc="A5902582">
      <w:numFmt w:val="decimal"/>
      <w:lvlText w:val=""/>
      <w:lvlJc w:val="left"/>
    </w:lvl>
    <w:lvl w:ilvl="8" w:tplc="6C6845A4">
      <w:numFmt w:val="decimal"/>
      <w:lvlText w:val=""/>
      <w:lvlJc w:val="left"/>
    </w:lvl>
  </w:abstractNum>
  <w:abstractNum w:abstractNumId="3">
    <w:nsid w:val="00006952"/>
    <w:multiLevelType w:val="hybridMultilevel"/>
    <w:tmpl w:val="691CC498"/>
    <w:lvl w:ilvl="0" w:tplc="75EEC506">
      <w:start w:val="1"/>
      <w:numFmt w:val="bullet"/>
      <w:lvlText w:val="▪"/>
      <w:lvlJc w:val="left"/>
    </w:lvl>
    <w:lvl w:ilvl="1" w:tplc="11BEFF24">
      <w:numFmt w:val="decimal"/>
      <w:lvlText w:val=""/>
      <w:lvlJc w:val="left"/>
    </w:lvl>
    <w:lvl w:ilvl="2" w:tplc="BAF02A54">
      <w:numFmt w:val="decimal"/>
      <w:lvlText w:val=""/>
      <w:lvlJc w:val="left"/>
    </w:lvl>
    <w:lvl w:ilvl="3" w:tplc="5486292E">
      <w:numFmt w:val="decimal"/>
      <w:lvlText w:val=""/>
      <w:lvlJc w:val="left"/>
    </w:lvl>
    <w:lvl w:ilvl="4" w:tplc="4C62D9CE">
      <w:numFmt w:val="decimal"/>
      <w:lvlText w:val=""/>
      <w:lvlJc w:val="left"/>
    </w:lvl>
    <w:lvl w:ilvl="5" w:tplc="5EFE8D64">
      <w:numFmt w:val="decimal"/>
      <w:lvlText w:val=""/>
      <w:lvlJc w:val="left"/>
    </w:lvl>
    <w:lvl w:ilvl="6" w:tplc="D76E2386">
      <w:numFmt w:val="decimal"/>
      <w:lvlText w:val=""/>
      <w:lvlJc w:val="left"/>
    </w:lvl>
    <w:lvl w:ilvl="7" w:tplc="58BEE5C6">
      <w:numFmt w:val="decimal"/>
      <w:lvlText w:val=""/>
      <w:lvlJc w:val="left"/>
    </w:lvl>
    <w:lvl w:ilvl="8" w:tplc="7E66AA1E">
      <w:numFmt w:val="decimal"/>
      <w:lvlText w:val=""/>
      <w:lvlJc w:val="left"/>
    </w:lvl>
  </w:abstractNum>
  <w:abstractNum w:abstractNumId="4">
    <w:nsid w:val="000072AE"/>
    <w:multiLevelType w:val="hybridMultilevel"/>
    <w:tmpl w:val="EDF8C87A"/>
    <w:lvl w:ilvl="0" w:tplc="9F60A80E">
      <w:start w:val="1"/>
      <w:numFmt w:val="bullet"/>
      <w:lvlText w:val="▪"/>
      <w:lvlJc w:val="left"/>
    </w:lvl>
    <w:lvl w:ilvl="1" w:tplc="A71E957E">
      <w:numFmt w:val="decimal"/>
      <w:lvlText w:val=""/>
      <w:lvlJc w:val="left"/>
    </w:lvl>
    <w:lvl w:ilvl="2" w:tplc="AC0CF210">
      <w:numFmt w:val="decimal"/>
      <w:lvlText w:val=""/>
      <w:lvlJc w:val="left"/>
    </w:lvl>
    <w:lvl w:ilvl="3" w:tplc="16DA263C">
      <w:numFmt w:val="decimal"/>
      <w:lvlText w:val=""/>
      <w:lvlJc w:val="left"/>
    </w:lvl>
    <w:lvl w:ilvl="4" w:tplc="301AA17C">
      <w:numFmt w:val="decimal"/>
      <w:lvlText w:val=""/>
      <w:lvlJc w:val="left"/>
    </w:lvl>
    <w:lvl w:ilvl="5" w:tplc="91A4B904">
      <w:numFmt w:val="decimal"/>
      <w:lvlText w:val=""/>
      <w:lvlJc w:val="left"/>
    </w:lvl>
    <w:lvl w:ilvl="6" w:tplc="4282FB54">
      <w:numFmt w:val="decimal"/>
      <w:lvlText w:val=""/>
      <w:lvlJc w:val="left"/>
    </w:lvl>
    <w:lvl w:ilvl="7" w:tplc="722A2534">
      <w:numFmt w:val="decimal"/>
      <w:lvlText w:val=""/>
      <w:lvlJc w:val="left"/>
    </w:lvl>
    <w:lvl w:ilvl="8" w:tplc="A67C4BF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37A1"/>
    <w:rsid w:val="003937A1"/>
    <w:rsid w:val="0064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arjit-38636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2019-07-30T12:07:00Z</dcterms:created>
  <dcterms:modified xsi:type="dcterms:W3CDTF">2019-07-30T12:07:00Z</dcterms:modified>
</cp:coreProperties>
</file>