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E4" w:rsidRDefault="0021439C">
      <w:pPr>
        <w:ind w:left="3300"/>
        <w:rPr>
          <w:sz w:val="20"/>
          <w:szCs w:val="20"/>
        </w:rPr>
      </w:pPr>
      <w:r>
        <w:rPr>
          <w:rFonts w:ascii="Calibri" w:eastAsia="Calibri" w:hAnsi="Calibri" w:cs="Calibri"/>
          <w:noProof/>
          <w:sz w:val="32"/>
          <w:szCs w:val="32"/>
          <w:u w:val="single"/>
        </w:rPr>
        <w:drawing>
          <wp:anchor distT="0" distB="0" distL="114300" distR="114300" simplePos="0" relativeHeight="251657216" behindDoc="1" locked="0" layoutInCell="0" allowOverlap="1">
            <wp:simplePos x="0" y="0"/>
            <wp:positionH relativeFrom="page">
              <wp:posOffset>774065</wp:posOffset>
            </wp:positionH>
            <wp:positionV relativeFrom="page">
              <wp:posOffset>544195</wp:posOffset>
            </wp:positionV>
            <wp:extent cx="6161405" cy="1245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161405" cy="1245235"/>
                    </a:xfrm>
                    <a:prstGeom prst="rect">
                      <a:avLst/>
                    </a:prstGeom>
                    <a:noFill/>
                  </pic:spPr>
                </pic:pic>
              </a:graphicData>
            </a:graphic>
          </wp:anchor>
        </w:drawing>
      </w:r>
      <w:r>
        <w:rPr>
          <w:rFonts w:ascii="Calibri" w:eastAsia="Calibri" w:hAnsi="Calibri" w:cs="Calibri"/>
          <w:sz w:val="32"/>
          <w:szCs w:val="32"/>
          <w:u w:val="single"/>
        </w:rPr>
        <w:t>Curriculum Vitae of</w:t>
      </w:r>
    </w:p>
    <w:p w:rsidR="00E567E4" w:rsidRDefault="00E567E4">
      <w:pPr>
        <w:spacing w:line="20" w:lineRule="exact"/>
        <w:rPr>
          <w:sz w:val="24"/>
          <w:szCs w:val="24"/>
        </w:rPr>
      </w:pPr>
    </w:p>
    <w:p w:rsidR="00E567E4" w:rsidRDefault="0021439C" w:rsidP="0021439C">
      <w:pPr>
        <w:ind w:left="3640" w:firstLine="680"/>
        <w:rPr>
          <w:sz w:val="20"/>
          <w:szCs w:val="20"/>
        </w:rPr>
      </w:pPr>
      <w:proofErr w:type="spellStart"/>
      <w:r>
        <w:rPr>
          <w:rFonts w:ascii="Calibri" w:eastAsia="Calibri" w:hAnsi="Calibri" w:cs="Calibri"/>
          <w:sz w:val="24"/>
          <w:szCs w:val="24"/>
        </w:rPr>
        <w:t>Noushad</w:t>
      </w:r>
      <w:proofErr w:type="spellEnd"/>
      <w:r>
        <w:rPr>
          <w:rFonts w:ascii="Calibri" w:eastAsia="Calibri" w:hAnsi="Calibri" w:cs="Calibri"/>
          <w:sz w:val="24"/>
          <w:szCs w:val="24"/>
        </w:rPr>
        <w:t xml:space="preserve"> </w:t>
      </w:r>
    </w:p>
    <w:p w:rsidR="00E567E4" w:rsidRDefault="0021439C">
      <w:pPr>
        <w:ind w:left="3960"/>
        <w:rPr>
          <w:sz w:val="20"/>
          <w:szCs w:val="20"/>
        </w:rPr>
      </w:pPr>
      <w:r>
        <w:rPr>
          <w:rFonts w:ascii="Calibri" w:eastAsia="Calibri" w:hAnsi="Calibri" w:cs="Calibri"/>
          <w:sz w:val="24"/>
          <w:szCs w:val="24"/>
        </w:rPr>
        <w:t>Dubai, UAE</w:t>
      </w:r>
    </w:p>
    <w:p w:rsidR="00E567E4" w:rsidRDefault="0021439C">
      <w:pPr>
        <w:ind w:left="3040"/>
        <w:rPr>
          <w:sz w:val="20"/>
          <w:szCs w:val="20"/>
        </w:rPr>
      </w:pPr>
      <w:r>
        <w:rPr>
          <w:rFonts w:ascii="Calibri" w:eastAsia="Calibri" w:hAnsi="Calibri" w:cs="Calibri"/>
          <w:sz w:val="24"/>
          <w:szCs w:val="24"/>
        </w:rPr>
        <w:t xml:space="preserve">Email: </w:t>
      </w:r>
      <w:hyperlink r:id="rId6" w:history="1">
        <w:r w:rsidRPr="00DB071D">
          <w:rPr>
            <w:rStyle w:val="Hyperlink"/>
            <w:rFonts w:ascii="Calibri" w:eastAsia="Calibri" w:hAnsi="Calibri" w:cs="Calibri"/>
            <w:sz w:val="24"/>
            <w:szCs w:val="24"/>
          </w:rPr>
          <w:t>noushad-387015@2freemail.com</w:t>
        </w:r>
      </w:hyperlink>
      <w:r>
        <w:rPr>
          <w:rFonts w:ascii="Calibri" w:eastAsia="Calibri" w:hAnsi="Calibri" w:cs="Calibri"/>
          <w:color w:val="0563C1"/>
          <w:sz w:val="24"/>
          <w:szCs w:val="24"/>
          <w:u w:val="single"/>
        </w:rPr>
        <w:t xml:space="preserve"> </w:t>
      </w:r>
    </w:p>
    <w:p w:rsidR="00E567E4" w:rsidRDefault="00E567E4">
      <w:pPr>
        <w:spacing w:line="200" w:lineRule="exact"/>
        <w:rPr>
          <w:sz w:val="24"/>
          <w:szCs w:val="24"/>
        </w:rPr>
      </w:pPr>
    </w:p>
    <w:p w:rsidR="00E567E4" w:rsidRDefault="00E567E4">
      <w:pPr>
        <w:spacing w:line="200" w:lineRule="exact"/>
        <w:rPr>
          <w:sz w:val="24"/>
          <w:szCs w:val="24"/>
        </w:rPr>
      </w:pPr>
    </w:p>
    <w:p w:rsidR="00E567E4" w:rsidRDefault="00E567E4">
      <w:pPr>
        <w:spacing w:line="333" w:lineRule="exact"/>
        <w:rPr>
          <w:sz w:val="24"/>
          <w:szCs w:val="24"/>
        </w:rPr>
      </w:pPr>
    </w:p>
    <w:p w:rsidR="00E567E4" w:rsidRDefault="0021439C">
      <w:pPr>
        <w:rPr>
          <w:sz w:val="20"/>
          <w:szCs w:val="20"/>
        </w:rPr>
      </w:pPr>
      <w:r>
        <w:rPr>
          <w:rFonts w:ascii="Calibri" w:eastAsia="Calibri" w:hAnsi="Calibri" w:cs="Calibri"/>
          <w:sz w:val="28"/>
          <w:szCs w:val="28"/>
          <w:u w:val="single"/>
        </w:rPr>
        <w:t>Summary:</w:t>
      </w:r>
    </w:p>
    <w:p w:rsidR="00E567E4" w:rsidRDefault="00E567E4">
      <w:pPr>
        <w:spacing w:line="317" w:lineRule="exact"/>
        <w:rPr>
          <w:sz w:val="24"/>
          <w:szCs w:val="24"/>
        </w:rPr>
      </w:pPr>
    </w:p>
    <w:p w:rsidR="00E567E4" w:rsidRDefault="0021439C">
      <w:pPr>
        <w:rPr>
          <w:sz w:val="20"/>
          <w:szCs w:val="20"/>
        </w:rPr>
      </w:pPr>
      <w:r>
        <w:rPr>
          <w:rFonts w:ascii="Calibri" w:eastAsia="Calibri" w:hAnsi="Calibri" w:cs="Calibri"/>
          <w:color w:val="333333"/>
          <w:sz w:val="20"/>
          <w:szCs w:val="20"/>
        </w:rPr>
        <w:t>Qualified as CPA (USA), B Com (Costing) with a total +25 years of experience.</w:t>
      </w:r>
    </w:p>
    <w:p w:rsidR="00E567E4" w:rsidRDefault="00E567E4">
      <w:pPr>
        <w:spacing w:line="359" w:lineRule="exact"/>
        <w:rPr>
          <w:sz w:val="24"/>
          <w:szCs w:val="24"/>
        </w:rPr>
      </w:pPr>
    </w:p>
    <w:p w:rsidR="00E567E4" w:rsidRDefault="0021439C">
      <w:pPr>
        <w:ind w:left="20" w:right="180" w:hanging="9"/>
        <w:jc w:val="both"/>
        <w:rPr>
          <w:sz w:val="20"/>
          <w:szCs w:val="20"/>
        </w:rPr>
      </w:pPr>
      <w:r>
        <w:rPr>
          <w:rFonts w:ascii="Calibri" w:eastAsia="Calibri" w:hAnsi="Calibri" w:cs="Calibri"/>
          <w:color w:val="333333"/>
          <w:sz w:val="20"/>
          <w:szCs w:val="20"/>
        </w:rPr>
        <w:t xml:space="preserve">Worked as General Manager for the last 1.5 years with San Marco </w:t>
      </w:r>
      <w:r>
        <w:rPr>
          <w:rFonts w:ascii="Calibri" w:eastAsia="Calibri" w:hAnsi="Calibri" w:cs="Calibri"/>
          <w:color w:val="333333"/>
          <w:sz w:val="20"/>
          <w:szCs w:val="20"/>
        </w:rPr>
        <w:t>Group of Companies having 400 employees. Prior to this, worked as Group Financial Controller/CFO, General Manager and Chief Internal Audit Manager for 20 years with Red Sea Housing Services, a housing manufacturing company listed on Saudi Stock Exchange, h</w:t>
      </w:r>
      <w:r>
        <w:rPr>
          <w:rFonts w:ascii="Calibri" w:eastAsia="Calibri" w:hAnsi="Calibri" w:cs="Calibri"/>
          <w:color w:val="333333"/>
          <w:sz w:val="20"/>
          <w:szCs w:val="20"/>
        </w:rPr>
        <w:t>aving 5 factories and operations in 15 countries with 4500 employees and USD 250 Million in revenue. Prior to this, worked as Accounting Supervisor for 4 years with Saudi Cable Company, largest cable manufacturing company in the Middle East headquartered i</w:t>
      </w:r>
      <w:r>
        <w:rPr>
          <w:rFonts w:ascii="Calibri" w:eastAsia="Calibri" w:hAnsi="Calibri" w:cs="Calibri"/>
          <w:color w:val="333333"/>
          <w:sz w:val="20"/>
          <w:szCs w:val="20"/>
        </w:rPr>
        <w:t>n Jeddah, with 3000 employees. I possess vast industry experience on Manufacturing, Projects, Engineering, Trading, Hospitality, Financial services and implementation of ERP. In my role, I have covered Middle East, Africa, Asia Pacific while based in UAE a</w:t>
      </w:r>
      <w:r>
        <w:rPr>
          <w:rFonts w:ascii="Calibri" w:eastAsia="Calibri" w:hAnsi="Calibri" w:cs="Calibri"/>
          <w:color w:val="333333"/>
          <w:sz w:val="20"/>
          <w:szCs w:val="20"/>
        </w:rPr>
        <w:t>nd Saudi Arabia.</w:t>
      </w:r>
    </w:p>
    <w:p w:rsidR="00E567E4" w:rsidRDefault="00E567E4">
      <w:pPr>
        <w:spacing w:line="395" w:lineRule="exact"/>
        <w:rPr>
          <w:sz w:val="24"/>
          <w:szCs w:val="24"/>
        </w:rPr>
      </w:pPr>
    </w:p>
    <w:p w:rsidR="00E567E4" w:rsidRDefault="0021439C">
      <w:pPr>
        <w:rPr>
          <w:sz w:val="20"/>
          <w:szCs w:val="20"/>
        </w:rPr>
      </w:pPr>
      <w:r>
        <w:rPr>
          <w:rFonts w:ascii="Calibri" w:eastAsia="Calibri" w:hAnsi="Calibri" w:cs="Calibri"/>
          <w:color w:val="333333"/>
          <w:sz w:val="28"/>
          <w:szCs w:val="28"/>
          <w:u w:val="single"/>
        </w:rPr>
        <w:t>Technically Proficient:</w:t>
      </w:r>
    </w:p>
    <w:p w:rsidR="00E567E4" w:rsidRDefault="00E567E4">
      <w:pPr>
        <w:spacing w:line="73" w:lineRule="exact"/>
        <w:rPr>
          <w:sz w:val="24"/>
          <w:szCs w:val="24"/>
        </w:rPr>
      </w:pPr>
    </w:p>
    <w:p w:rsidR="00E567E4" w:rsidRDefault="0021439C">
      <w:pPr>
        <w:spacing w:line="239" w:lineRule="auto"/>
        <w:ind w:right="180"/>
        <w:rPr>
          <w:sz w:val="20"/>
          <w:szCs w:val="20"/>
        </w:rPr>
      </w:pPr>
      <w:r>
        <w:rPr>
          <w:rFonts w:ascii="Calibri" w:eastAsia="Calibri" w:hAnsi="Calibri" w:cs="Calibri"/>
          <w:color w:val="333333"/>
          <w:sz w:val="20"/>
          <w:szCs w:val="20"/>
        </w:rPr>
        <w:t>IFRS, GAAP, SOCPA, Algeria FAS, Mozambique and Ghana Accounting Standards; internal and board reporting; Finance (public and private sources of debt and equity); GCC vat, income tax and zakat matters; Internal and</w:t>
      </w:r>
      <w:r>
        <w:rPr>
          <w:rFonts w:ascii="Calibri" w:eastAsia="Calibri" w:hAnsi="Calibri" w:cs="Calibri"/>
          <w:color w:val="333333"/>
          <w:sz w:val="20"/>
          <w:szCs w:val="20"/>
        </w:rPr>
        <w:t xml:space="preserve"> External Auditing; COSO Risk Assessment Framework, Capital Market Authority (CMA of KSA) and IPO process; treasury management and cash management; Budgeting and forecasting; construction accounting; mergers and acquisitions; asset/liability management; ma</w:t>
      </w:r>
      <w:r>
        <w:rPr>
          <w:rFonts w:ascii="Calibri" w:eastAsia="Calibri" w:hAnsi="Calibri" w:cs="Calibri"/>
          <w:color w:val="333333"/>
          <w:sz w:val="20"/>
          <w:szCs w:val="20"/>
        </w:rPr>
        <w:t>nagement information systems; human resources; administration and investor relations.</w:t>
      </w:r>
    </w:p>
    <w:p w:rsidR="00E567E4" w:rsidRDefault="00E567E4">
      <w:pPr>
        <w:spacing w:line="390" w:lineRule="exact"/>
        <w:rPr>
          <w:sz w:val="24"/>
          <w:szCs w:val="24"/>
        </w:rPr>
      </w:pPr>
    </w:p>
    <w:p w:rsidR="00E567E4" w:rsidRDefault="0021439C">
      <w:pPr>
        <w:rPr>
          <w:sz w:val="20"/>
          <w:szCs w:val="20"/>
        </w:rPr>
      </w:pPr>
      <w:r>
        <w:rPr>
          <w:rFonts w:ascii="Calibri" w:eastAsia="Calibri" w:hAnsi="Calibri" w:cs="Calibri"/>
          <w:color w:val="333333"/>
          <w:sz w:val="28"/>
          <w:szCs w:val="28"/>
          <w:u w:val="single"/>
        </w:rPr>
        <w:t>Personal and Educational Details</w:t>
      </w:r>
    </w:p>
    <w:p w:rsidR="00E567E4" w:rsidRDefault="00E567E4">
      <w:pPr>
        <w:spacing w:line="27" w:lineRule="exact"/>
        <w:rPr>
          <w:sz w:val="24"/>
          <w:szCs w:val="24"/>
        </w:rPr>
      </w:pPr>
    </w:p>
    <w:p w:rsidR="00E567E4" w:rsidRDefault="0021439C">
      <w:pPr>
        <w:ind w:left="100"/>
        <w:rPr>
          <w:sz w:val="20"/>
          <w:szCs w:val="20"/>
        </w:rPr>
      </w:pPr>
      <w:r>
        <w:rPr>
          <w:rFonts w:ascii="Calibri" w:eastAsia="Calibri" w:hAnsi="Calibri" w:cs="Calibri"/>
          <w:color w:val="333333"/>
          <w:sz w:val="20"/>
          <w:szCs w:val="20"/>
          <w:u w:val="single"/>
        </w:rPr>
        <w:t>Personal Details:</w:t>
      </w:r>
    </w:p>
    <w:p w:rsidR="00E567E4" w:rsidRDefault="00E567E4">
      <w:pPr>
        <w:spacing w:line="41" w:lineRule="exact"/>
        <w:rPr>
          <w:sz w:val="24"/>
          <w:szCs w:val="24"/>
        </w:rPr>
      </w:pPr>
    </w:p>
    <w:p w:rsidR="00E567E4" w:rsidRDefault="0021439C">
      <w:pPr>
        <w:numPr>
          <w:ilvl w:val="0"/>
          <w:numId w:val="1"/>
        </w:numPr>
        <w:tabs>
          <w:tab w:val="left" w:pos="380"/>
        </w:tabs>
        <w:ind w:left="380" w:hanging="278"/>
        <w:rPr>
          <w:rFonts w:ascii="Arial" w:eastAsia="Arial" w:hAnsi="Arial" w:cs="Arial"/>
          <w:sz w:val="20"/>
          <w:szCs w:val="20"/>
        </w:rPr>
      </w:pPr>
      <w:r>
        <w:rPr>
          <w:rFonts w:ascii="Calibri" w:eastAsia="Calibri" w:hAnsi="Calibri" w:cs="Calibri"/>
          <w:sz w:val="20"/>
          <w:szCs w:val="20"/>
        </w:rPr>
        <w:t>Nationality: Indian</w:t>
      </w:r>
    </w:p>
    <w:p w:rsidR="00E567E4" w:rsidRDefault="00E567E4">
      <w:pPr>
        <w:spacing w:line="15" w:lineRule="exact"/>
        <w:rPr>
          <w:rFonts w:ascii="Arial" w:eastAsia="Arial" w:hAnsi="Arial" w:cs="Arial"/>
          <w:sz w:val="20"/>
          <w:szCs w:val="20"/>
        </w:rPr>
      </w:pPr>
    </w:p>
    <w:p w:rsidR="00E567E4" w:rsidRDefault="0021439C">
      <w:pPr>
        <w:numPr>
          <w:ilvl w:val="0"/>
          <w:numId w:val="1"/>
        </w:numPr>
        <w:tabs>
          <w:tab w:val="left" w:pos="380"/>
        </w:tabs>
        <w:ind w:left="380" w:hanging="278"/>
        <w:rPr>
          <w:rFonts w:ascii="Arial" w:eastAsia="Arial" w:hAnsi="Arial" w:cs="Arial"/>
          <w:sz w:val="20"/>
          <w:szCs w:val="20"/>
        </w:rPr>
      </w:pPr>
      <w:r>
        <w:rPr>
          <w:rFonts w:ascii="Calibri" w:eastAsia="Calibri" w:hAnsi="Calibri" w:cs="Calibri"/>
          <w:sz w:val="20"/>
          <w:szCs w:val="20"/>
        </w:rPr>
        <w:t>Date of Birth: 12/09/1966</w:t>
      </w:r>
    </w:p>
    <w:p w:rsidR="00E567E4" w:rsidRDefault="00E567E4">
      <w:pPr>
        <w:spacing w:line="12" w:lineRule="exact"/>
        <w:rPr>
          <w:rFonts w:ascii="Arial" w:eastAsia="Arial" w:hAnsi="Arial" w:cs="Arial"/>
          <w:sz w:val="20"/>
          <w:szCs w:val="20"/>
        </w:rPr>
      </w:pPr>
    </w:p>
    <w:p w:rsidR="00E567E4" w:rsidRDefault="0021439C">
      <w:pPr>
        <w:numPr>
          <w:ilvl w:val="0"/>
          <w:numId w:val="1"/>
        </w:numPr>
        <w:tabs>
          <w:tab w:val="left" w:pos="380"/>
        </w:tabs>
        <w:ind w:left="380" w:hanging="278"/>
        <w:rPr>
          <w:rFonts w:ascii="Arial" w:eastAsia="Arial" w:hAnsi="Arial" w:cs="Arial"/>
          <w:sz w:val="20"/>
          <w:szCs w:val="20"/>
        </w:rPr>
      </w:pPr>
      <w:r>
        <w:rPr>
          <w:rFonts w:ascii="Calibri" w:eastAsia="Calibri" w:hAnsi="Calibri" w:cs="Calibri"/>
          <w:sz w:val="20"/>
          <w:szCs w:val="20"/>
        </w:rPr>
        <w:t>Dependents: wife and 2 children</w:t>
      </w:r>
    </w:p>
    <w:p w:rsidR="00E567E4" w:rsidRDefault="00E567E4">
      <w:pPr>
        <w:spacing w:line="12" w:lineRule="exact"/>
        <w:rPr>
          <w:rFonts w:ascii="Arial" w:eastAsia="Arial" w:hAnsi="Arial" w:cs="Arial"/>
          <w:sz w:val="20"/>
          <w:szCs w:val="20"/>
        </w:rPr>
      </w:pPr>
    </w:p>
    <w:p w:rsidR="00E567E4" w:rsidRDefault="0021439C">
      <w:pPr>
        <w:numPr>
          <w:ilvl w:val="0"/>
          <w:numId w:val="1"/>
        </w:numPr>
        <w:tabs>
          <w:tab w:val="left" w:pos="380"/>
        </w:tabs>
        <w:ind w:left="380" w:hanging="278"/>
        <w:rPr>
          <w:rFonts w:ascii="Arial" w:eastAsia="Arial" w:hAnsi="Arial" w:cs="Arial"/>
          <w:sz w:val="20"/>
          <w:szCs w:val="20"/>
        </w:rPr>
      </w:pPr>
      <w:r>
        <w:rPr>
          <w:rFonts w:ascii="Calibri" w:eastAsia="Calibri" w:hAnsi="Calibri" w:cs="Calibri"/>
          <w:sz w:val="20"/>
          <w:szCs w:val="20"/>
        </w:rPr>
        <w:t>Driving License: Holding UAE, Saudi</w:t>
      </w:r>
      <w:r>
        <w:rPr>
          <w:rFonts w:ascii="Calibri" w:eastAsia="Calibri" w:hAnsi="Calibri" w:cs="Calibri"/>
          <w:sz w:val="20"/>
          <w:szCs w:val="20"/>
        </w:rPr>
        <w:t xml:space="preserve"> Arabia, Papua New Guinea, Libya, and International License</w:t>
      </w:r>
    </w:p>
    <w:p w:rsidR="00E567E4" w:rsidRDefault="00E567E4">
      <w:pPr>
        <w:spacing w:line="12" w:lineRule="exact"/>
        <w:rPr>
          <w:rFonts w:ascii="Arial" w:eastAsia="Arial" w:hAnsi="Arial" w:cs="Arial"/>
          <w:sz w:val="20"/>
          <w:szCs w:val="20"/>
        </w:rPr>
      </w:pPr>
    </w:p>
    <w:p w:rsidR="00E567E4" w:rsidRDefault="0021439C">
      <w:pPr>
        <w:numPr>
          <w:ilvl w:val="0"/>
          <w:numId w:val="1"/>
        </w:numPr>
        <w:tabs>
          <w:tab w:val="left" w:pos="380"/>
        </w:tabs>
        <w:ind w:left="380" w:hanging="278"/>
        <w:rPr>
          <w:rFonts w:ascii="Arial" w:eastAsia="Arial" w:hAnsi="Arial" w:cs="Arial"/>
          <w:sz w:val="20"/>
          <w:szCs w:val="20"/>
        </w:rPr>
      </w:pPr>
      <w:r>
        <w:rPr>
          <w:rFonts w:ascii="Calibri" w:eastAsia="Calibri" w:hAnsi="Calibri" w:cs="Calibri"/>
          <w:sz w:val="20"/>
          <w:szCs w:val="20"/>
        </w:rPr>
        <w:t>Availability for work: Immediate</w:t>
      </w:r>
    </w:p>
    <w:p w:rsidR="00E567E4" w:rsidRDefault="00E567E4">
      <w:pPr>
        <w:spacing w:line="20" w:lineRule="exact"/>
        <w:rPr>
          <w:sz w:val="24"/>
          <w:szCs w:val="24"/>
        </w:rPr>
      </w:pPr>
      <w:r>
        <w:rPr>
          <w:sz w:val="24"/>
          <w:szCs w:val="24"/>
        </w:rPr>
        <w:pict>
          <v:line id="Shape 2" o:spid="_x0000_s1027" style="position:absolute;z-index:251658240;visibility:visible;mso-wrap-distance-left:0;mso-wrap-distance-right:0" from=".3pt,14.25pt" to="494.85pt,14.25pt" o:allowincell="f" strokeweight=".23633mm"/>
        </w:pict>
      </w:r>
    </w:p>
    <w:p w:rsidR="00E567E4" w:rsidRDefault="00E567E4">
      <w:pPr>
        <w:spacing w:line="297" w:lineRule="exact"/>
        <w:rPr>
          <w:sz w:val="24"/>
          <w:szCs w:val="24"/>
        </w:rPr>
      </w:pPr>
    </w:p>
    <w:tbl>
      <w:tblPr>
        <w:tblW w:w="0" w:type="auto"/>
        <w:tblLayout w:type="fixed"/>
        <w:tblCellMar>
          <w:left w:w="0" w:type="dxa"/>
          <w:right w:w="0" w:type="dxa"/>
        </w:tblCellMar>
        <w:tblLook w:val="04A0"/>
      </w:tblPr>
      <w:tblGrid>
        <w:gridCol w:w="100"/>
        <w:gridCol w:w="180"/>
        <w:gridCol w:w="380"/>
        <w:gridCol w:w="640"/>
        <w:gridCol w:w="420"/>
        <w:gridCol w:w="680"/>
        <w:gridCol w:w="360"/>
        <w:gridCol w:w="1180"/>
        <w:gridCol w:w="820"/>
        <w:gridCol w:w="2360"/>
        <w:gridCol w:w="2780"/>
      </w:tblGrid>
      <w:tr w:rsidR="00E567E4">
        <w:trPr>
          <w:trHeight w:val="244"/>
        </w:trPr>
        <w:tc>
          <w:tcPr>
            <w:tcW w:w="100" w:type="dxa"/>
            <w:vAlign w:val="bottom"/>
          </w:tcPr>
          <w:p w:rsidR="00E567E4" w:rsidRDefault="00E567E4">
            <w:pPr>
              <w:rPr>
                <w:sz w:val="21"/>
                <w:szCs w:val="21"/>
              </w:rPr>
            </w:pPr>
          </w:p>
        </w:tc>
        <w:tc>
          <w:tcPr>
            <w:tcW w:w="1200" w:type="dxa"/>
            <w:gridSpan w:val="3"/>
            <w:vAlign w:val="bottom"/>
          </w:tcPr>
          <w:p w:rsidR="00E567E4" w:rsidRDefault="0021439C">
            <w:pPr>
              <w:rPr>
                <w:sz w:val="20"/>
                <w:szCs w:val="20"/>
              </w:rPr>
            </w:pPr>
            <w:r>
              <w:rPr>
                <w:rFonts w:ascii="Calibri" w:eastAsia="Calibri" w:hAnsi="Calibri" w:cs="Calibri"/>
                <w:color w:val="333333"/>
                <w:sz w:val="20"/>
                <w:szCs w:val="20"/>
              </w:rPr>
              <w:t>Course</w:t>
            </w:r>
          </w:p>
        </w:tc>
        <w:tc>
          <w:tcPr>
            <w:tcW w:w="420" w:type="dxa"/>
            <w:vAlign w:val="bottom"/>
          </w:tcPr>
          <w:p w:rsidR="00E567E4" w:rsidRDefault="00E567E4">
            <w:pPr>
              <w:rPr>
                <w:sz w:val="21"/>
                <w:szCs w:val="21"/>
              </w:rPr>
            </w:pPr>
          </w:p>
        </w:tc>
        <w:tc>
          <w:tcPr>
            <w:tcW w:w="2220" w:type="dxa"/>
            <w:gridSpan w:val="3"/>
            <w:vAlign w:val="bottom"/>
          </w:tcPr>
          <w:p w:rsidR="00E567E4" w:rsidRDefault="0021439C">
            <w:pPr>
              <w:rPr>
                <w:sz w:val="20"/>
                <w:szCs w:val="20"/>
              </w:rPr>
            </w:pPr>
            <w:r>
              <w:rPr>
                <w:rFonts w:ascii="Calibri" w:eastAsia="Calibri" w:hAnsi="Calibri" w:cs="Calibri"/>
                <w:color w:val="333333"/>
                <w:sz w:val="20"/>
                <w:szCs w:val="20"/>
              </w:rPr>
              <w:t>Institute</w:t>
            </w:r>
          </w:p>
        </w:tc>
        <w:tc>
          <w:tcPr>
            <w:tcW w:w="820" w:type="dxa"/>
            <w:vAlign w:val="bottom"/>
          </w:tcPr>
          <w:p w:rsidR="00E567E4" w:rsidRDefault="00E567E4">
            <w:pPr>
              <w:rPr>
                <w:sz w:val="21"/>
                <w:szCs w:val="21"/>
              </w:rPr>
            </w:pPr>
          </w:p>
        </w:tc>
        <w:tc>
          <w:tcPr>
            <w:tcW w:w="2360" w:type="dxa"/>
            <w:vAlign w:val="bottom"/>
          </w:tcPr>
          <w:p w:rsidR="00E567E4" w:rsidRDefault="00E567E4">
            <w:pPr>
              <w:rPr>
                <w:sz w:val="21"/>
                <w:szCs w:val="21"/>
              </w:rPr>
            </w:pPr>
          </w:p>
        </w:tc>
        <w:tc>
          <w:tcPr>
            <w:tcW w:w="2780" w:type="dxa"/>
            <w:vAlign w:val="bottom"/>
          </w:tcPr>
          <w:p w:rsidR="00E567E4" w:rsidRDefault="00E567E4">
            <w:pPr>
              <w:rPr>
                <w:sz w:val="21"/>
                <w:szCs w:val="21"/>
              </w:rPr>
            </w:pPr>
          </w:p>
        </w:tc>
      </w:tr>
      <w:tr w:rsidR="00E567E4">
        <w:trPr>
          <w:trHeight w:val="20"/>
        </w:trPr>
        <w:tc>
          <w:tcPr>
            <w:tcW w:w="100" w:type="dxa"/>
            <w:vAlign w:val="bottom"/>
          </w:tcPr>
          <w:p w:rsidR="00E567E4" w:rsidRDefault="00E567E4">
            <w:pPr>
              <w:spacing w:line="20" w:lineRule="exact"/>
              <w:rPr>
                <w:sz w:val="1"/>
                <w:szCs w:val="1"/>
              </w:rPr>
            </w:pPr>
          </w:p>
        </w:tc>
        <w:tc>
          <w:tcPr>
            <w:tcW w:w="180" w:type="dxa"/>
            <w:shd w:val="clear" w:color="auto" w:fill="333333"/>
            <w:vAlign w:val="bottom"/>
          </w:tcPr>
          <w:p w:rsidR="00E567E4" w:rsidRDefault="00E567E4">
            <w:pPr>
              <w:spacing w:line="20" w:lineRule="exact"/>
              <w:rPr>
                <w:sz w:val="1"/>
                <w:szCs w:val="1"/>
              </w:rPr>
            </w:pPr>
          </w:p>
        </w:tc>
        <w:tc>
          <w:tcPr>
            <w:tcW w:w="380" w:type="dxa"/>
            <w:shd w:val="clear" w:color="auto" w:fill="333333"/>
            <w:vAlign w:val="bottom"/>
          </w:tcPr>
          <w:p w:rsidR="00E567E4" w:rsidRDefault="00E567E4">
            <w:pPr>
              <w:spacing w:line="20" w:lineRule="exact"/>
              <w:rPr>
                <w:sz w:val="1"/>
                <w:szCs w:val="1"/>
              </w:rPr>
            </w:pPr>
          </w:p>
        </w:tc>
        <w:tc>
          <w:tcPr>
            <w:tcW w:w="640" w:type="dxa"/>
            <w:vAlign w:val="bottom"/>
          </w:tcPr>
          <w:p w:rsidR="00E567E4" w:rsidRDefault="00E567E4">
            <w:pPr>
              <w:spacing w:line="20" w:lineRule="exact"/>
              <w:rPr>
                <w:sz w:val="1"/>
                <w:szCs w:val="1"/>
              </w:rPr>
            </w:pPr>
          </w:p>
        </w:tc>
        <w:tc>
          <w:tcPr>
            <w:tcW w:w="420" w:type="dxa"/>
            <w:vAlign w:val="bottom"/>
          </w:tcPr>
          <w:p w:rsidR="00E567E4" w:rsidRDefault="00E567E4">
            <w:pPr>
              <w:spacing w:line="20" w:lineRule="exact"/>
              <w:rPr>
                <w:sz w:val="1"/>
                <w:szCs w:val="1"/>
              </w:rPr>
            </w:pPr>
          </w:p>
        </w:tc>
        <w:tc>
          <w:tcPr>
            <w:tcW w:w="680" w:type="dxa"/>
            <w:shd w:val="clear" w:color="auto" w:fill="333333"/>
            <w:vAlign w:val="bottom"/>
          </w:tcPr>
          <w:p w:rsidR="00E567E4" w:rsidRDefault="00E567E4">
            <w:pPr>
              <w:spacing w:line="20" w:lineRule="exact"/>
              <w:rPr>
                <w:sz w:val="1"/>
                <w:szCs w:val="1"/>
              </w:rPr>
            </w:pPr>
          </w:p>
        </w:tc>
        <w:tc>
          <w:tcPr>
            <w:tcW w:w="360" w:type="dxa"/>
            <w:vAlign w:val="bottom"/>
          </w:tcPr>
          <w:p w:rsidR="00E567E4" w:rsidRDefault="00E567E4">
            <w:pPr>
              <w:spacing w:line="20" w:lineRule="exact"/>
              <w:rPr>
                <w:sz w:val="1"/>
                <w:szCs w:val="1"/>
              </w:rPr>
            </w:pPr>
          </w:p>
        </w:tc>
        <w:tc>
          <w:tcPr>
            <w:tcW w:w="1180" w:type="dxa"/>
            <w:vAlign w:val="bottom"/>
          </w:tcPr>
          <w:p w:rsidR="00E567E4" w:rsidRDefault="00E567E4">
            <w:pPr>
              <w:spacing w:line="20" w:lineRule="exact"/>
              <w:rPr>
                <w:sz w:val="1"/>
                <w:szCs w:val="1"/>
              </w:rPr>
            </w:pPr>
          </w:p>
        </w:tc>
        <w:tc>
          <w:tcPr>
            <w:tcW w:w="820" w:type="dxa"/>
            <w:vAlign w:val="bottom"/>
          </w:tcPr>
          <w:p w:rsidR="00E567E4" w:rsidRDefault="00E567E4">
            <w:pPr>
              <w:spacing w:line="20" w:lineRule="exact"/>
              <w:rPr>
                <w:sz w:val="1"/>
                <w:szCs w:val="1"/>
              </w:rPr>
            </w:pPr>
          </w:p>
        </w:tc>
        <w:tc>
          <w:tcPr>
            <w:tcW w:w="2360" w:type="dxa"/>
            <w:vAlign w:val="bottom"/>
          </w:tcPr>
          <w:p w:rsidR="00E567E4" w:rsidRDefault="00E567E4">
            <w:pPr>
              <w:spacing w:line="20" w:lineRule="exact"/>
              <w:rPr>
                <w:sz w:val="1"/>
                <w:szCs w:val="1"/>
              </w:rPr>
            </w:pPr>
          </w:p>
        </w:tc>
        <w:tc>
          <w:tcPr>
            <w:tcW w:w="2780" w:type="dxa"/>
            <w:vAlign w:val="bottom"/>
          </w:tcPr>
          <w:p w:rsidR="00E567E4" w:rsidRDefault="00E567E4">
            <w:pPr>
              <w:spacing w:line="20" w:lineRule="exact"/>
              <w:rPr>
                <w:sz w:val="1"/>
                <w:szCs w:val="1"/>
              </w:rPr>
            </w:pPr>
          </w:p>
        </w:tc>
      </w:tr>
      <w:tr w:rsidR="00E567E4">
        <w:trPr>
          <w:trHeight w:val="294"/>
        </w:trPr>
        <w:tc>
          <w:tcPr>
            <w:tcW w:w="100" w:type="dxa"/>
            <w:vAlign w:val="bottom"/>
          </w:tcPr>
          <w:p w:rsidR="00E567E4" w:rsidRDefault="00E567E4">
            <w:pPr>
              <w:rPr>
                <w:sz w:val="24"/>
                <w:szCs w:val="24"/>
              </w:rPr>
            </w:pPr>
          </w:p>
        </w:tc>
        <w:tc>
          <w:tcPr>
            <w:tcW w:w="180" w:type="dxa"/>
            <w:vAlign w:val="bottom"/>
          </w:tcPr>
          <w:p w:rsidR="00E567E4" w:rsidRDefault="0021439C">
            <w:pPr>
              <w:rPr>
                <w:sz w:val="20"/>
                <w:szCs w:val="20"/>
              </w:rPr>
            </w:pPr>
            <w:r>
              <w:rPr>
                <w:rFonts w:ascii="Arial" w:eastAsia="Arial" w:hAnsi="Arial" w:cs="Arial"/>
                <w:sz w:val="20"/>
                <w:szCs w:val="20"/>
              </w:rPr>
              <w:t>•</w:t>
            </w:r>
          </w:p>
        </w:tc>
        <w:tc>
          <w:tcPr>
            <w:tcW w:w="1020" w:type="dxa"/>
            <w:gridSpan w:val="2"/>
            <w:vAlign w:val="bottom"/>
          </w:tcPr>
          <w:p w:rsidR="00E567E4" w:rsidRDefault="0021439C">
            <w:pPr>
              <w:ind w:left="100"/>
              <w:rPr>
                <w:sz w:val="20"/>
                <w:szCs w:val="20"/>
              </w:rPr>
            </w:pPr>
            <w:r>
              <w:rPr>
                <w:rFonts w:ascii="Calibri" w:eastAsia="Calibri" w:hAnsi="Calibri" w:cs="Calibri"/>
                <w:color w:val="333333"/>
                <w:sz w:val="20"/>
                <w:szCs w:val="20"/>
              </w:rPr>
              <w:t>CPA</w:t>
            </w:r>
          </w:p>
        </w:tc>
        <w:tc>
          <w:tcPr>
            <w:tcW w:w="2640" w:type="dxa"/>
            <w:gridSpan w:val="4"/>
            <w:vAlign w:val="bottom"/>
          </w:tcPr>
          <w:p w:rsidR="00E567E4" w:rsidRDefault="0021439C">
            <w:pPr>
              <w:ind w:left="400"/>
              <w:rPr>
                <w:sz w:val="20"/>
                <w:szCs w:val="20"/>
              </w:rPr>
            </w:pPr>
            <w:r>
              <w:rPr>
                <w:rFonts w:ascii="Calibri" w:eastAsia="Calibri" w:hAnsi="Calibri" w:cs="Calibri"/>
                <w:color w:val="333333"/>
                <w:sz w:val="20"/>
                <w:szCs w:val="20"/>
              </w:rPr>
              <w:t>American Institute of CPAs</w:t>
            </w:r>
          </w:p>
        </w:tc>
        <w:tc>
          <w:tcPr>
            <w:tcW w:w="5960" w:type="dxa"/>
            <w:gridSpan w:val="3"/>
            <w:vAlign w:val="bottom"/>
          </w:tcPr>
          <w:p w:rsidR="00E567E4" w:rsidRDefault="0021439C">
            <w:pPr>
              <w:ind w:left="60"/>
              <w:rPr>
                <w:sz w:val="20"/>
                <w:szCs w:val="20"/>
              </w:rPr>
            </w:pPr>
            <w:r>
              <w:rPr>
                <w:rFonts w:ascii="Calibri" w:eastAsia="Calibri" w:hAnsi="Calibri" w:cs="Calibri"/>
                <w:color w:val="333333"/>
                <w:sz w:val="20"/>
                <w:szCs w:val="20"/>
              </w:rPr>
              <w:t>(with 83% score)</w:t>
            </w:r>
          </w:p>
        </w:tc>
      </w:tr>
      <w:tr w:rsidR="00E567E4">
        <w:trPr>
          <w:trHeight w:val="262"/>
        </w:trPr>
        <w:tc>
          <w:tcPr>
            <w:tcW w:w="100" w:type="dxa"/>
            <w:vAlign w:val="bottom"/>
          </w:tcPr>
          <w:p w:rsidR="00E567E4" w:rsidRDefault="00E567E4"/>
        </w:tc>
        <w:tc>
          <w:tcPr>
            <w:tcW w:w="180" w:type="dxa"/>
            <w:vAlign w:val="bottom"/>
          </w:tcPr>
          <w:p w:rsidR="00E567E4" w:rsidRDefault="0021439C">
            <w:pPr>
              <w:rPr>
                <w:sz w:val="20"/>
                <w:szCs w:val="20"/>
              </w:rPr>
            </w:pPr>
            <w:r>
              <w:rPr>
                <w:rFonts w:ascii="Arial" w:eastAsia="Arial" w:hAnsi="Arial" w:cs="Arial"/>
                <w:sz w:val="20"/>
                <w:szCs w:val="20"/>
              </w:rPr>
              <w:t>•</w:t>
            </w:r>
          </w:p>
        </w:tc>
        <w:tc>
          <w:tcPr>
            <w:tcW w:w="1020" w:type="dxa"/>
            <w:gridSpan w:val="2"/>
            <w:vAlign w:val="bottom"/>
          </w:tcPr>
          <w:p w:rsidR="00E567E4" w:rsidRDefault="0021439C">
            <w:pPr>
              <w:ind w:left="100"/>
              <w:rPr>
                <w:sz w:val="20"/>
                <w:szCs w:val="20"/>
              </w:rPr>
            </w:pPr>
            <w:r>
              <w:rPr>
                <w:rFonts w:ascii="Calibri" w:eastAsia="Calibri" w:hAnsi="Calibri" w:cs="Calibri"/>
                <w:color w:val="333333"/>
                <w:sz w:val="20"/>
                <w:szCs w:val="20"/>
              </w:rPr>
              <w:t>B Com</w:t>
            </w:r>
          </w:p>
        </w:tc>
        <w:tc>
          <w:tcPr>
            <w:tcW w:w="420" w:type="dxa"/>
            <w:vAlign w:val="bottom"/>
          </w:tcPr>
          <w:p w:rsidR="00E567E4" w:rsidRDefault="00E567E4"/>
        </w:tc>
        <w:tc>
          <w:tcPr>
            <w:tcW w:w="2220" w:type="dxa"/>
            <w:gridSpan w:val="3"/>
            <w:vAlign w:val="bottom"/>
          </w:tcPr>
          <w:p w:rsidR="00E567E4" w:rsidRDefault="0021439C">
            <w:pPr>
              <w:rPr>
                <w:sz w:val="20"/>
                <w:szCs w:val="20"/>
              </w:rPr>
            </w:pPr>
            <w:r>
              <w:rPr>
                <w:rFonts w:ascii="Calibri" w:eastAsia="Calibri" w:hAnsi="Calibri" w:cs="Calibri"/>
                <w:color w:val="333333"/>
                <w:sz w:val="20"/>
                <w:szCs w:val="20"/>
              </w:rPr>
              <w:t>University of Calicut</w:t>
            </w:r>
          </w:p>
        </w:tc>
        <w:tc>
          <w:tcPr>
            <w:tcW w:w="820" w:type="dxa"/>
            <w:vAlign w:val="bottom"/>
          </w:tcPr>
          <w:p w:rsidR="00E567E4" w:rsidRDefault="00E567E4"/>
        </w:tc>
        <w:tc>
          <w:tcPr>
            <w:tcW w:w="2360" w:type="dxa"/>
            <w:vAlign w:val="bottom"/>
          </w:tcPr>
          <w:p w:rsidR="00E567E4" w:rsidRDefault="00E567E4"/>
        </w:tc>
        <w:tc>
          <w:tcPr>
            <w:tcW w:w="2780" w:type="dxa"/>
            <w:vAlign w:val="bottom"/>
          </w:tcPr>
          <w:p w:rsidR="00E567E4" w:rsidRDefault="00E567E4"/>
        </w:tc>
      </w:tr>
      <w:tr w:rsidR="00E567E4">
        <w:trPr>
          <w:trHeight w:val="284"/>
        </w:trPr>
        <w:tc>
          <w:tcPr>
            <w:tcW w:w="100" w:type="dxa"/>
            <w:tcBorders>
              <w:bottom w:val="single" w:sz="8" w:space="0" w:color="auto"/>
            </w:tcBorders>
            <w:vAlign w:val="bottom"/>
          </w:tcPr>
          <w:p w:rsidR="00E567E4" w:rsidRDefault="00E567E4">
            <w:pPr>
              <w:rPr>
                <w:sz w:val="24"/>
                <w:szCs w:val="24"/>
              </w:rPr>
            </w:pPr>
          </w:p>
        </w:tc>
        <w:tc>
          <w:tcPr>
            <w:tcW w:w="3840" w:type="dxa"/>
            <w:gridSpan w:val="7"/>
            <w:tcBorders>
              <w:bottom w:val="single" w:sz="8" w:space="0" w:color="auto"/>
            </w:tcBorders>
            <w:vAlign w:val="bottom"/>
          </w:tcPr>
          <w:p w:rsidR="00E567E4" w:rsidRDefault="00E567E4">
            <w:pPr>
              <w:rPr>
                <w:sz w:val="24"/>
                <w:szCs w:val="24"/>
              </w:rPr>
            </w:pPr>
          </w:p>
        </w:tc>
        <w:tc>
          <w:tcPr>
            <w:tcW w:w="820" w:type="dxa"/>
            <w:tcBorders>
              <w:bottom w:val="single" w:sz="8" w:space="0" w:color="auto"/>
            </w:tcBorders>
            <w:vAlign w:val="bottom"/>
          </w:tcPr>
          <w:p w:rsidR="00E567E4" w:rsidRDefault="00E567E4">
            <w:pPr>
              <w:rPr>
                <w:sz w:val="24"/>
                <w:szCs w:val="24"/>
              </w:rPr>
            </w:pPr>
          </w:p>
        </w:tc>
        <w:tc>
          <w:tcPr>
            <w:tcW w:w="5140" w:type="dxa"/>
            <w:gridSpan w:val="2"/>
            <w:tcBorders>
              <w:bottom w:val="single" w:sz="8" w:space="0" w:color="auto"/>
            </w:tcBorders>
            <w:vAlign w:val="bottom"/>
          </w:tcPr>
          <w:p w:rsidR="00E567E4" w:rsidRDefault="00E567E4">
            <w:pPr>
              <w:rPr>
                <w:sz w:val="24"/>
                <w:szCs w:val="24"/>
              </w:rPr>
            </w:pPr>
          </w:p>
        </w:tc>
      </w:tr>
      <w:tr w:rsidR="00E567E4">
        <w:trPr>
          <w:trHeight w:val="555"/>
        </w:trPr>
        <w:tc>
          <w:tcPr>
            <w:tcW w:w="100" w:type="dxa"/>
            <w:vAlign w:val="bottom"/>
          </w:tcPr>
          <w:p w:rsidR="00E567E4" w:rsidRDefault="00E567E4">
            <w:pPr>
              <w:rPr>
                <w:sz w:val="24"/>
                <w:szCs w:val="24"/>
              </w:rPr>
            </w:pPr>
          </w:p>
        </w:tc>
        <w:tc>
          <w:tcPr>
            <w:tcW w:w="2660" w:type="dxa"/>
            <w:gridSpan w:val="6"/>
            <w:tcBorders>
              <w:bottom w:val="single" w:sz="8" w:space="0" w:color="333333"/>
            </w:tcBorders>
            <w:vAlign w:val="bottom"/>
          </w:tcPr>
          <w:p w:rsidR="00E567E4" w:rsidRDefault="0021439C">
            <w:pPr>
              <w:rPr>
                <w:sz w:val="20"/>
                <w:szCs w:val="20"/>
              </w:rPr>
            </w:pPr>
            <w:r>
              <w:rPr>
                <w:rFonts w:ascii="Calibri" w:eastAsia="Calibri" w:hAnsi="Calibri" w:cs="Calibri"/>
                <w:color w:val="333333"/>
                <w:sz w:val="20"/>
                <w:szCs w:val="20"/>
              </w:rPr>
              <w:t>Professional Courses Reviewed:</w:t>
            </w:r>
          </w:p>
        </w:tc>
        <w:tc>
          <w:tcPr>
            <w:tcW w:w="1180" w:type="dxa"/>
            <w:vAlign w:val="bottom"/>
          </w:tcPr>
          <w:p w:rsidR="00E567E4" w:rsidRDefault="00E567E4">
            <w:pPr>
              <w:rPr>
                <w:sz w:val="24"/>
                <w:szCs w:val="24"/>
              </w:rPr>
            </w:pPr>
          </w:p>
        </w:tc>
        <w:tc>
          <w:tcPr>
            <w:tcW w:w="820" w:type="dxa"/>
            <w:vAlign w:val="bottom"/>
          </w:tcPr>
          <w:p w:rsidR="00E567E4" w:rsidRDefault="00E567E4">
            <w:pPr>
              <w:rPr>
                <w:sz w:val="24"/>
                <w:szCs w:val="24"/>
              </w:rPr>
            </w:pPr>
          </w:p>
        </w:tc>
        <w:tc>
          <w:tcPr>
            <w:tcW w:w="2360" w:type="dxa"/>
            <w:tcBorders>
              <w:bottom w:val="single" w:sz="8" w:space="0" w:color="333333"/>
            </w:tcBorders>
            <w:vAlign w:val="bottom"/>
          </w:tcPr>
          <w:p w:rsidR="00E567E4" w:rsidRDefault="0021439C">
            <w:pPr>
              <w:rPr>
                <w:sz w:val="20"/>
                <w:szCs w:val="20"/>
              </w:rPr>
            </w:pPr>
            <w:r>
              <w:rPr>
                <w:rFonts w:ascii="Calibri" w:eastAsia="Calibri" w:hAnsi="Calibri" w:cs="Calibri"/>
                <w:color w:val="333333"/>
                <w:w w:val="99"/>
                <w:sz w:val="20"/>
                <w:szCs w:val="20"/>
              </w:rPr>
              <w:t>Other Courses &amp; Workshops:</w:t>
            </w:r>
          </w:p>
        </w:tc>
        <w:tc>
          <w:tcPr>
            <w:tcW w:w="2780" w:type="dxa"/>
            <w:vAlign w:val="bottom"/>
          </w:tcPr>
          <w:p w:rsidR="00E567E4" w:rsidRDefault="00E567E4">
            <w:pPr>
              <w:rPr>
                <w:sz w:val="24"/>
                <w:szCs w:val="24"/>
              </w:rPr>
            </w:pPr>
          </w:p>
        </w:tc>
      </w:tr>
      <w:tr w:rsidR="00E567E4">
        <w:trPr>
          <w:trHeight w:val="292"/>
        </w:trPr>
        <w:tc>
          <w:tcPr>
            <w:tcW w:w="100" w:type="dxa"/>
            <w:vAlign w:val="bottom"/>
          </w:tcPr>
          <w:p w:rsidR="00E567E4" w:rsidRDefault="00E567E4">
            <w:pPr>
              <w:rPr>
                <w:sz w:val="24"/>
                <w:szCs w:val="24"/>
              </w:rPr>
            </w:pPr>
          </w:p>
        </w:tc>
        <w:tc>
          <w:tcPr>
            <w:tcW w:w="3840" w:type="dxa"/>
            <w:gridSpan w:val="7"/>
            <w:vAlign w:val="bottom"/>
          </w:tcPr>
          <w:p w:rsidR="00E567E4" w:rsidRDefault="0021439C">
            <w:pPr>
              <w:rPr>
                <w:sz w:val="20"/>
                <w:szCs w:val="20"/>
              </w:rPr>
            </w:pPr>
            <w:r>
              <w:rPr>
                <w:rFonts w:ascii="Arial" w:eastAsia="Arial" w:hAnsi="Arial" w:cs="Arial"/>
                <w:sz w:val="20"/>
                <w:szCs w:val="20"/>
              </w:rPr>
              <w:t xml:space="preserve">•   </w:t>
            </w:r>
            <w:r>
              <w:rPr>
                <w:rFonts w:ascii="Calibri" w:eastAsia="Calibri" w:hAnsi="Calibri" w:cs="Calibri"/>
                <w:color w:val="333333"/>
                <w:sz w:val="20"/>
                <w:szCs w:val="20"/>
              </w:rPr>
              <w:t>Certified Financial Analyst</w:t>
            </w:r>
            <w:r>
              <w:rPr>
                <w:rFonts w:ascii="Arial" w:eastAsia="Arial" w:hAnsi="Arial" w:cs="Arial"/>
                <w:sz w:val="20"/>
                <w:szCs w:val="20"/>
              </w:rPr>
              <w:t xml:space="preserve"> </w:t>
            </w:r>
            <w:r>
              <w:rPr>
                <w:rFonts w:ascii="Calibri" w:eastAsia="Calibri" w:hAnsi="Calibri" w:cs="Calibri"/>
                <w:color w:val="333333"/>
                <w:sz w:val="20"/>
                <w:szCs w:val="20"/>
              </w:rPr>
              <w:t>–</w:t>
            </w:r>
            <w:r>
              <w:rPr>
                <w:rFonts w:ascii="Arial" w:eastAsia="Arial" w:hAnsi="Arial" w:cs="Arial"/>
                <w:sz w:val="20"/>
                <w:szCs w:val="20"/>
              </w:rPr>
              <w:t xml:space="preserve"> </w:t>
            </w:r>
            <w:r>
              <w:rPr>
                <w:rFonts w:ascii="Calibri" w:eastAsia="Calibri" w:hAnsi="Calibri" w:cs="Calibri"/>
                <w:color w:val="333333"/>
                <w:sz w:val="20"/>
                <w:szCs w:val="20"/>
              </w:rPr>
              <w:t>Level 1 (CFA)</w:t>
            </w:r>
          </w:p>
        </w:tc>
        <w:tc>
          <w:tcPr>
            <w:tcW w:w="820" w:type="dxa"/>
            <w:vAlign w:val="bottom"/>
          </w:tcPr>
          <w:p w:rsidR="00E567E4" w:rsidRDefault="00E567E4">
            <w:pPr>
              <w:rPr>
                <w:sz w:val="24"/>
                <w:szCs w:val="24"/>
              </w:rPr>
            </w:pPr>
          </w:p>
        </w:tc>
        <w:tc>
          <w:tcPr>
            <w:tcW w:w="5140" w:type="dxa"/>
            <w:gridSpan w:val="2"/>
            <w:vAlign w:val="bottom"/>
          </w:tcPr>
          <w:p w:rsidR="00E567E4" w:rsidRDefault="0021439C">
            <w:pPr>
              <w:rPr>
                <w:sz w:val="20"/>
                <w:szCs w:val="20"/>
              </w:rPr>
            </w:pPr>
            <w:r>
              <w:rPr>
                <w:rFonts w:ascii="Calibri" w:eastAsia="Calibri" w:hAnsi="Calibri" w:cs="Calibri"/>
                <w:color w:val="333333"/>
                <w:sz w:val="20"/>
                <w:szCs w:val="20"/>
              </w:rPr>
              <w:t>IELTS (7.5) from University of Wollongong, Dubai</w:t>
            </w:r>
          </w:p>
        </w:tc>
      </w:tr>
      <w:tr w:rsidR="00E567E4">
        <w:trPr>
          <w:trHeight w:val="264"/>
        </w:trPr>
        <w:tc>
          <w:tcPr>
            <w:tcW w:w="100" w:type="dxa"/>
            <w:vAlign w:val="bottom"/>
          </w:tcPr>
          <w:p w:rsidR="00E567E4" w:rsidRDefault="00E567E4"/>
        </w:tc>
        <w:tc>
          <w:tcPr>
            <w:tcW w:w="180" w:type="dxa"/>
            <w:vAlign w:val="bottom"/>
          </w:tcPr>
          <w:p w:rsidR="00E567E4" w:rsidRDefault="0021439C">
            <w:pPr>
              <w:rPr>
                <w:sz w:val="20"/>
                <w:szCs w:val="20"/>
              </w:rPr>
            </w:pPr>
            <w:r>
              <w:rPr>
                <w:rFonts w:ascii="Arial" w:eastAsia="Arial" w:hAnsi="Arial" w:cs="Arial"/>
                <w:sz w:val="20"/>
                <w:szCs w:val="20"/>
              </w:rPr>
              <w:t>•</w:t>
            </w:r>
          </w:p>
        </w:tc>
        <w:tc>
          <w:tcPr>
            <w:tcW w:w="3660" w:type="dxa"/>
            <w:gridSpan w:val="6"/>
            <w:vAlign w:val="bottom"/>
          </w:tcPr>
          <w:p w:rsidR="00E567E4" w:rsidRDefault="0021439C">
            <w:pPr>
              <w:ind w:left="100"/>
              <w:rPr>
                <w:sz w:val="20"/>
                <w:szCs w:val="20"/>
              </w:rPr>
            </w:pPr>
            <w:r>
              <w:rPr>
                <w:rFonts w:ascii="Calibri" w:eastAsia="Calibri" w:hAnsi="Calibri" w:cs="Calibri"/>
                <w:color w:val="333333"/>
                <w:sz w:val="20"/>
                <w:szCs w:val="20"/>
              </w:rPr>
              <w:t>Certified Internal Auditor (CIA)</w:t>
            </w:r>
          </w:p>
        </w:tc>
        <w:tc>
          <w:tcPr>
            <w:tcW w:w="820" w:type="dxa"/>
            <w:vAlign w:val="bottom"/>
          </w:tcPr>
          <w:p w:rsidR="00E567E4" w:rsidRDefault="00E567E4"/>
        </w:tc>
        <w:tc>
          <w:tcPr>
            <w:tcW w:w="5140" w:type="dxa"/>
            <w:gridSpan w:val="2"/>
            <w:vAlign w:val="bottom"/>
          </w:tcPr>
          <w:p w:rsidR="00E567E4" w:rsidRDefault="0021439C">
            <w:pPr>
              <w:ind w:left="20"/>
              <w:rPr>
                <w:sz w:val="20"/>
                <w:szCs w:val="20"/>
              </w:rPr>
            </w:pPr>
            <w:r>
              <w:rPr>
                <w:rFonts w:ascii="Calibri" w:eastAsia="Calibri" w:hAnsi="Calibri" w:cs="Calibri"/>
                <w:color w:val="333333"/>
                <w:sz w:val="20"/>
                <w:szCs w:val="20"/>
              </w:rPr>
              <w:t>Attended Arabic and French language courses</w:t>
            </w:r>
          </w:p>
        </w:tc>
      </w:tr>
      <w:tr w:rsidR="00E567E4">
        <w:trPr>
          <w:trHeight w:val="264"/>
        </w:trPr>
        <w:tc>
          <w:tcPr>
            <w:tcW w:w="100" w:type="dxa"/>
            <w:vAlign w:val="bottom"/>
          </w:tcPr>
          <w:p w:rsidR="00E567E4" w:rsidRDefault="00E567E4"/>
        </w:tc>
        <w:tc>
          <w:tcPr>
            <w:tcW w:w="3840" w:type="dxa"/>
            <w:gridSpan w:val="7"/>
            <w:vAlign w:val="bottom"/>
          </w:tcPr>
          <w:p w:rsidR="00E567E4" w:rsidRDefault="0021439C">
            <w:pPr>
              <w:rPr>
                <w:sz w:val="20"/>
                <w:szCs w:val="20"/>
              </w:rPr>
            </w:pPr>
            <w:r>
              <w:rPr>
                <w:rFonts w:ascii="Arial" w:eastAsia="Arial" w:hAnsi="Arial" w:cs="Arial"/>
                <w:sz w:val="20"/>
                <w:szCs w:val="20"/>
              </w:rPr>
              <w:t xml:space="preserve">•   </w:t>
            </w:r>
            <w:r>
              <w:rPr>
                <w:rFonts w:ascii="Calibri" w:eastAsia="Calibri" w:hAnsi="Calibri" w:cs="Calibri"/>
                <w:color w:val="333333"/>
                <w:sz w:val="20"/>
                <w:szCs w:val="20"/>
              </w:rPr>
              <w:t>Certified Management Accountant (CMA)</w:t>
            </w:r>
          </w:p>
        </w:tc>
        <w:tc>
          <w:tcPr>
            <w:tcW w:w="5960" w:type="dxa"/>
            <w:gridSpan w:val="3"/>
            <w:vAlign w:val="bottom"/>
          </w:tcPr>
          <w:p w:rsidR="00E567E4" w:rsidRDefault="0021439C">
            <w:pPr>
              <w:ind w:left="820"/>
              <w:rPr>
                <w:sz w:val="20"/>
                <w:szCs w:val="20"/>
              </w:rPr>
            </w:pPr>
            <w:r>
              <w:rPr>
                <w:rFonts w:ascii="Calibri" w:eastAsia="Calibri" w:hAnsi="Calibri" w:cs="Calibri"/>
                <w:color w:val="333333"/>
                <w:sz w:val="20"/>
                <w:szCs w:val="20"/>
              </w:rPr>
              <w:t>Workshop on fraud detection, Banking products</w:t>
            </w:r>
          </w:p>
        </w:tc>
      </w:tr>
      <w:tr w:rsidR="00E567E4">
        <w:trPr>
          <w:trHeight w:val="264"/>
        </w:trPr>
        <w:tc>
          <w:tcPr>
            <w:tcW w:w="100" w:type="dxa"/>
            <w:vAlign w:val="bottom"/>
          </w:tcPr>
          <w:p w:rsidR="00E567E4" w:rsidRDefault="00E567E4"/>
        </w:tc>
        <w:tc>
          <w:tcPr>
            <w:tcW w:w="180" w:type="dxa"/>
            <w:vAlign w:val="bottom"/>
          </w:tcPr>
          <w:p w:rsidR="00E567E4" w:rsidRDefault="00E567E4"/>
        </w:tc>
        <w:tc>
          <w:tcPr>
            <w:tcW w:w="380" w:type="dxa"/>
            <w:vAlign w:val="bottom"/>
          </w:tcPr>
          <w:p w:rsidR="00E567E4" w:rsidRDefault="00E567E4"/>
        </w:tc>
        <w:tc>
          <w:tcPr>
            <w:tcW w:w="640" w:type="dxa"/>
            <w:vAlign w:val="bottom"/>
          </w:tcPr>
          <w:p w:rsidR="00E567E4" w:rsidRDefault="00E567E4"/>
        </w:tc>
        <w:tc>
          <w:tcPr>
            <w:tcW w:w="420" w:type="dxa"/>
            <w:vAlign w:val="bottom"/>
          </w:tcPr>
          <w:p w:rsidR="00E567E4" w:rsidRDefault="00E567E4"/>
        </w:tc>
        <w:tc>
          <w:tcPr>
            <w:tcW w:w="680" w:type="dxa"/>
            <w:vAlign w:val="bottom"/>
          </w:tcPr>
          <w:p w:rsidR="00E567E4" w:rsidRDefault="00E567E4"/>
        </w:tc>
        <w:tc>
          <w:tcPr>
            <w:tcW w:w="360" w:type="dxa"/>
            <w:vAlign w:val="bottom"/>
          </w:tcPr>
          <w:p w:rsidR="00E567E4" w:rsidRDefault="00E567E4"/>
        </w:tc>
        <w:tc>
          <w:tcPr>
            <w:tcW w:w="1180" w:type="dxa"/>
            <w:vAlign w:val="bottom"/>
          </w:tcPr>
          <w:p w:rsidR="00E567E4" w:rsidRDefault="00E567E4"/>
        </w:tc>
        <w:tc>
          <w:tcPr>
            <w:tcW w:w="820" w:type="dxa"/>
            <w:vAlign w:val="bottom"/>
          </w:tcPr>
          <w:p w:rsidR="00E567E4" w:rsidRDefault="00E567E4"/>
        </w:tc>
        <w:tc>
          <w:tcPr>
            <w:tcW w:w="5140" w:type="dxa"/>
            <w:gridSpan w:val="2"/>
            <w:vAlign w:val="bottom"/>
          </w:tcPr>
          <w:p w:rsidR="00E567E4" w:rsidRDefault="0021439C">
            <w:pPr>
              <w:rPr>
                <w:sz w:val="20"/>
                <w:szCs w:val="20"/>
              </w:rPr>
            </w:pPr>
            <w:r>
              <w:rPr>
                <w:rFonts w:ascii="Calibri" w:eastAsia="Calibri" w:hAnsi="Calibri" w:cs="Calibri"/>
                <w:color w:val="333333"/>
                <w:sz w:val="20"/>
                <w:szCs w:val="20"/>
              </w:rPr>
              <w:t>Course on sql and sql report writer</w:t>
            </w:r>
          </w:p>
        </w:tc>
      </w:tr>
    </w:tbl>
    <w:p w:rsidR="00E567E4" w:rsidRDefault="00E567E4">
      <w:pPr>
        <w:spacing w:line="17" w:lineRule="exact"/>
        <w:rPr>
          <w:sz w:val="24"/>
          <w:szCs w:val="24"/>
        </w:rPr>
      </w:pPr>
    </w:p>
    <w:p w:rsidR="00E567E4" w:rsidRDefault="0021439C">
      <w:pPr>
        <w:ind w:left="100"/>
        <w:rPr>
          <w:sz w:val="20"/>
          <w:szCs w:val="20"/>
        </w:rPr>
      </w:pPr>
      <w:r>
        <w:rPr>
          <w:rFonts w:ascii="Calibri" w:eastAsia="Calibri" w:hAnsi="Calibri" w:cs="Calibri"/>
          <w:color w:val="333333"/>
          <w:sz w:val="20"/>
          <w:szCs w:val="20"/>
          <w:u w:val="single"/>
        </w:rPr>
        <w:t>Computer Skills</w:t>
      </w:r>
    </w:p>
    <w:p w:rsidR="00E567E4" w:rsidRDefault="00E567E4">
      <w:pPr>
        <w:spacing w:line="44" w:lineRule="exact"/>
        <w:rPr>
          <w:sz w:val="24"/>
          <w:szCs w:val="24"/>
        </w:rPr>
      </w:pPr>
    </w:p>
    <w:p w:rsidR="00E567E4" w:rsidRDefault="0021439C">
      <w:pPr>
        <w:ind w:left="100"/>
        <w:rPr>
          <w:sz w:val="20"/>
          <w:szCs w:val="20"/>
        </w:rPr>
      </w:pPr>
      <w:r>
        <w:rPr>
          <w:rFonts w:ascii="Calibri" w:eastAsia="Calibri" w:hAnsi="Calibri" w:cs="Calibri"/>
          <w:color w:val="333333"/>
          <w:sz w:val="20"/>
          <w:szCs w:val="20"/>
        </w:rPr>
        <w:t>ERP: SAP, Microsoft Great Plains, Nexus (oracle based) Excel, Excel Advance, word, Power point</w:t>
      </w:r>
    </w:p>
    <w:p w:rsidR="00E567E4" w:rsidRDefault="00E567E4">
      <w:pPr>
        <w:sectPr w:rsidR="00E567E4">
          <w:pgSz w:w="12240" w:h="15840"/>
          <w:pgMar w:top="863" w:right="1100" w:bottom="886" w:left="1240" w:header="0" w:footer="0" w:gutter="0"/>
          <w:cols w:space="720" w:equalWidth="0">
            <w:col w:w="9900"/>
          </w:cols>
        </w:sectPr>
      </w:pPr>
    </w:p>
    <w:p w:rsidR="00E567E4" w:rsidRDefault="0021439C">
      <w:pPr>
        <w:rPr>
          <w:sz w:val="20"/>
          <w:szCs w:val="20"/>
        </w:rPr>
      </w:pPr>
      <w:r>
        <w:rPr>
          <w:rFonts w:ascii="Calibri" w:eastAsia="Calibri" w:hAnsi="Calibri" w:cs="Calibri"/>
          <w:b/>
          <w:bCs/>
          <w:color w:val="333333"/>
          <w:sz w:val="20"/>
          <w:szCs w:val="20"/>
          <w:u w:val="single"/>
        </w:rPr>
        <w:lastRenderedPageBreak/>
        <w:t>WORK EXPERIENCE</w:t>
      </w:r>
    </w:p>
    <w:p w:rsidR="00E567E4" w:rsidRDefault="00E567E4">
      <w:pPr>
        <w:spacing w:line="284" w:lineRule="exact"/>
        <w:rPr>
          <w:sz w:val="20"/>
          <w:szCs w:val="20"/>
        </w:rPr>
      </w:pPr>
    </w:p>
    <w:p w:rsidR="00E567E4" w:rsidRDefault="0021439C">
      <w:pPr>
        <w:rPr>
          <w:sz w:val="20"/>
          <w:szCs w:val="20"/>
        </w:rPr>
      </w:pPr>
      <w:r>
        <w:rPr>
          <w:rFonts w:ascii="Calibri" w:eastAsia="Calibri" w:hAnsi="Calibri" w:cs="Calibri"/>
          <w:b/>
          <w:bCs/>
          <w:color w:val="333333"/>
          <w:sz w:val="20"/>
          <w:szCs w:val="20"/>
          <w:u w:val="single"/>
        </w:rPr>
        <w:t xml:space="preserve">Total </w:t>
      </w:r>
      <w:r>
        <w:rPr>
          <w:rFonts w:ascii="Calibri" w:eastAsia="Calibri" w:hAnsi="Calibri" w:cs="Calibri"/>
          <w:b/>
          <w:bCs/>
          <w:color w:val="333333"/>
          <w:sz w:val="20"/>
          <w:szCs w:val="20"/>
          <w:u w:val="single"/>
        </w:rPr>
        <w:t>Experience: 25+ Years</w:t>
      </w:r>
    </w:p>
    <w:p w:rsidR="00E567E4" w:rsidRDefault="00E567E4">
      <w:pPr>
        <w:spacing w:line="324" w:lineRule="exact"/>
        <w:rPr>
          <w:sz w:val="20"/>
          <w:szCs w:val="20"/>
        </w:rPr>
      </w:pPr>
    </w:p>
    <w:tbl>
      <w:tblPr>
        <w:tblW w:w="0" w:type="auto"/>
        <w:tblLayout w:type="fixed"/>
        <w:tblCellMar>
          <w:left w:w="0" w:type="dxa"/>
          <w:right w:w="0" w:type="dxa"/>
        </w:tblCellMar>
        <w:tblLook w:val="04A0"/>
      </w:tblPr>
      <w:tblGrid>
        <w:gridCol w:w="2020"/>
        <w:gridCol w:w="1580"/>
        <w:gridCol w:w="2060"/>
        <w:gridCol w:w="4060"/>
      </w:tblGrid>
      <w:tr w:rsidR="00E567E4">
        <w:trPr>
          <w:trHeight w:val="293"/>
        </w:trPr>
        <w:tc>
          <w:tcPr>
            <w:tcW w:w="2020" w:type="dxa"/>
            <w:vAlign w:val="bottom"/>
          </w:tcPr>
          <w:p w:rsidR="00E567E4" w:rsidRDefault="0021439C">
            <w:pPr>
              <w:rPr>
                <w:sz w:val="20"/>
                <w:szCs w:val="20"/>
              </w:rPr>
            </w:pPr>
            <w:r>
              <w:rPr>
                <w:rFonts w:ascii="Calibri" w:eastAsia="Calibri" w:hAnsi="Calibri" w:cs="Calibri"/>
                <w:color w:val="333333"/>
                <w:sz w:val="20"/>
                <w:szCs w:val="20"/>
              </w:rPr>
              <w:t xml:space="preserve">1.   </w:t>
            </w:r>
            <w:r>
              <w:rPr>
                <w:rFonts w:ascii="Calibri" w:eastAsia="Calibri" w:hAnsi="Calibri" w:cs="Calibri"/>
                <w:color w:val="333333"/>
                <w:sz w:val="24"/>
                <w:szCs w:val="24"/>
              </w:rPr>
              <w:t>Company:</w:t>
            </w:r>
          </w:p>
        </w:tc>
        <w:tc>
          <w:tcPr>
            <w:tcW w:w="7700" w:type="dxa"/>
            <w:gridSpan w:val="3"/>
            <w:vAlign w:val="bottom"/>
          </w:tcPr>
          <w:p w:rsidR="00E567E4" w:rsidRDefault="00E567E4" w:rsidP="0021439C">
            <w:pPr>
              <w:ind w:left="260"/>
              <w:rPr>
                <w:sz w:val="20"/>
                <w:szCs w:val="20"/>
              </w:rPr>
            </w:pPr>
          </w:p>
        </w:tc>
      </w:tr>
      <w:tr w:rsidR="00E567E4">
        <w:trPr>
          <w:trHeight w:val="319"/>
        </w:trPr>
        <w:tc>
          <w:tcPr>
            <w:tcW w:w="2020" w:type="dxa"/>
            <w:vAlign w:val="bottom"/>
          </w:tcPr>
          <w:p w:rsidR="00E567E4" w:rsidRDefault="0021439C">
            <w:pPr>
              <w:ind w:left="440"/>
              <w:rPr>
                <w:sz w:val="20"/>
                <w:szCs w:val="20"/>
              </w:rPr>
            </w:pPr>
            <w:r>
              <w:rPr>
                <w:rFonts w:ascii="Calibri" w:eastAsia="Calibri" w:hAnsi="Calibri" w:cs="Calibri"/>
                <w:color w:val="333333"/>
                <w:sz w:val="24"/>
                <w:szCs w:val="24"/>
              </w:rPr>
              <w:t>Designation:</w:t>
            </w:r>
          </w:p>
        </w:tc>
        <w:tc>
          <w:tcPr>
            <w:tcW w:w="7700" w:type="dxa"/>
            <w:gridSpan w:val="3"/>
            <w:vAlign w:val="bottom"/>
          </w:tcPr>
          <w:p w:rsidR="00E567E4" w:rsidRDefault="0021439C">
            <w:pPr>
              <w:ind w:left="260"/>
              <w:rPr>
                <w:sz w:val="20"/>
                <w:szCs w:val="20"/>
              </w:rPr>
            </w:pPr>
            <w:r>
              <w:rPr>
                <w:rFonts w:ascii="Calibri" w:eastAsia="Calibri" w:hAnsi="Calibri" w:cs="Calibri"/>
                <w:color w:val="333333"/>
                <w:sz w:val="24"/>
                <w:szCs w:val="24"/>
              </w:rPr>
              <w:t>General Manager</w:t>
            </w:r>
          </w:p>
        </w:tc>
      </w:tr>
      <w:tr w:rsidR="00E567E4">
        <w:trPr>
          <w:trHeight w:val="269"/>
        </w:trPr>
        <w:tc>
          <w:tcPr>
            <w:tcW w:w="2020" w:type="dxa"/>
            <w:vAlign w:val="bottom"/>
          </w:tcPr>
          <w:p w:rsidR="00E567E4" w:rsidRDefault="0021439C">
            <w:pPr>
              <w:ind w:left="440"/>
              <w:rPr>
                <w:sz w:val="20"/>
                <w:szCs w:val="20"/>
              </w:rPr>
            </w:pPr>
            <w:r>
              <w:rPr>
                <w:rFonts w:ascii="Calibri" w:eastAsia="Calibri" w:hAnsi="Calibri" w:cs="Calibri"/>
                <w:color w:val="333333"/>
                <w:sz w:val="20"/>
                <w:szCs w:val="20"/>
              </w:rPr>
              <w:t>Period:</w:t>
            </w:r>
          </w:p>
        </w:tc>
        <w:tc>
          <w:tcPr>
            <w:tcW w:w="7700" w:type="dxa"/>
            <w:gridSpan w:val="3"/>
            <w:vAlign w:val="bottom"/>
          </w:tcPr>
          <w:p w:rsidR="00E567E4" w:rsidRDefault="0021439C">
            <w:pPr>
              <w:ind w:left="260"/>
              <w:rPr>
                <w:sz w:val="20"/>
                <w:szCs w:val="20"/>
              </w:rPr>
            </w:pPr>
            <w:r>
              <w:rPr>
                <w:rFonts w:ascii="Calibri" w:eastAsia="Calibri" w:hAnsi="Calibri" w:cs="Calibri"/>
                <w:color w:val="333333"/>
                <w:sz w:val="20"/>
                <w:szCs w:val="20"/>
              </w:rPr>
              <w:t>From Dec 2017 to June 2019 (1 and half Years)</w:t>
            </w:r>
          </w:p>
        </w:tc>
      </w:tr>
      <w:tr w:rsidR="00E567E4">
        <w:trPr>
          <w:trHeight w:val="266"/>
        </w:trPr>
        <w:tc>
          <w:tcPr>
            <w:tcW w:w="2020" w:type="dxa"/>
            <w:vAlign w:val="bottom"/>
          </w:tcPr>
          <w:p w:rsidR="00E567E4" w:rsidRDefault="0021439C">
            <w:pPr>
              <w:ind w:left="440"/>
              <w:rPr>
                <w:sz w:val="20"/>
                <w:szCs w:val="20"/>
              </w:rPr>
            </w:pPr>
            <w:r>
              <w:rPr>
                <w:rFonts w:ascii="Calibri" w:eastAsia="Calibri" w:hAnsi="Calibri" w:cs="Calibri"/>
                <w:color w:val="333333"/>
                <w:sz w:val="20"/>
                <w:szCs w:val="20"/>
              </w:rPr>
              <w:t>Company Profile:</w:t>
            </w:r>
          </w:p>
        </w:tc>
        <w:tc>
          <w:tcPr>
            <w:tcW w:w="7700" w:type="dxa"/>
            <w:gridSpan w:val="3"/>
            <w:vAlign w:val="bottom"/>
          </w:tcPr>
          <w:p w:rsidR="00E567E4" w:rsidRDefault="0021439C">
            <w:pPr>
              <w:ind w:left="180"/>
              <w:rPr>
                <w:sz w:val="20"/>
                <w:szCs w:val="20"/>
              </w:rPr>
            </w:pPr>
            <w:r>
              <w:rPr>
                <w:rFonts w:ascii="Calibri" w:eastAsia="Calibri" w:hAnsi="Calibri" w:cs="Calibri"/>
                <w:color w:val="333333"/>
                <w:w w:val="98"/>
                <w:sz w:val="20"/>
                <w:szCs w:val="20"/>
              </w:rPr>
              <w:t>F</w:t>
            </w:r>
            <w:r>
              <w:rPr>
                <w:rFonts w:ascii="Calibri" w:eastAsia="Calibri" w:hAnsi="Calibri" w:cs="Calibri"/>
                <w:color w:val="333333"/>
                <w:w w:val="98"/>
                <w:sz w:val="20"/>
                <w:szCs w:val="20"/>
              </w:rPr>
              <w:t>ounded in 2007 with few employees and currently having 400 employees</w:t>
            </w:r>
          </w:p>
        </w:tc>
      </w:tr>
      <w:tr w:rsidR="00E567E4">
        <w:trPr>
          <w:trHeight w:val="252"/>
        </w:trPr>
        <w:tc>
          <w:tcPr>
            <w:tcW w:w="2020" w:type="dxa"/>
            <w:vAlign w:val="bottom"/>
          </w:tcPr>
          <w:p w:rsidR="00E567E4" w:rsidRDefault="00E567E4">
            <w:pPr>
              <w:rPr>
                <w:sz w:val="21"/>
                <w:szCs w:val="21"/>
              </w:rPr>
            </w:pPr>
          </w:p>
        </w:tc>
        <w:tc>
          <w:tcPr>
            <w:tcW w:w="7700" w:type="dxa"/>
            <w:gridSpan w:val="3"/>
            <w:vAlign w:val="bottom"/>
          </w:tcPr>
          <w:p w:rsidR="00E567E4" w:rsidRDefault="0021439C">
            <w:pPr>
              <w:ind w:left="260"/>
              <w:rPr>
                <w:sz w:val="20"/>
                <w:szCs w:val="20"/>
              </w:rPr>
            </w:pPr>
            <w:r>
              <w:rPr>
                <w:rFonts w:ascii="Calibri" w:eastAsia="Calibri" w:hAnsi="Calibri" w:cs="Calibri"/>
                <w:color w:val="333333"/>
                <w:sz w:val="20"/>
                <w:szCs w:val="20"/>
              </w:rPr>
              <w:t>working for its Dubai operations. SMG is primarily in hospitality, trading, food and clothing</w:t>
            </w:r>
          </w:p>
        </w:tc>
      </w:tr>
      <w:tr w:rsidR="00E567E4">
        <w:trPr>
          <w:trHeight w:val="250"/>
        </w:trPr>
        <w:tc>
          <w:tcPr>
            <w:tcW w:w="2020" w:type="dxa"/>
            <w:vAlign w:val="bottom"/>
          </w:tcPr>
          <w:p w:rsidR="00E567E4" w:rsidRDefault="00E567E4">
            <w:pPr>
              <w:rPr>
                <w:sz w:val="21"/>
                <w:szCs w:val="21"/>
              </w:rPr>
            </w:pPr>
          </w:p>
        </w:tc>
        <w:tc>
          <w:tcPr>
            <w:tcW w:w="7700" w:type="dxa"/>
            <w:gridSpan w:val="3"/>
            <w:vAlign w:val="bottom"/>
          </w:tcPr>
          <w:p w:rsidR="00E567E4" w:rsidRDefault="0021439C">
            <w:pPr>
              <w:ind w:left="260"/>
              <w:rPr>
                <w:sz w:val="20"/>
                <w:szCs w:val="20"/>
              </w:rPr>
            </w:pPr>
            <w:r>
              <w:rPr>
                <w:rFonts w:ascii="Calibri" w:eastAsia="Calibri" w:hAnsi="Calibri" w:cs="Calibri"/>
                <w:color w:val="333333"/>
                <w:sz w:val="20"/>
                <w:szCs w:val="20"/>
              </w:rPr>
              <w:t>business</w:t>
            </w:r>
          </w:p>
        </w:tc>
      </w:tr>
      <w:tr w:rsidR="00E567E4">
        <w:trPr>
          <w:trHeight w:val="264"/>
        </w:trPr>
        <w:tc>
          <w:tcPr>
            <w:tcW w:w="2020" w:type="dxa"/>
            <w:vAlign w:val="bottom"/>
          </w:tcPr>
          <w:p w:rsidR="00E567E4" w:rsidRDefault="0021439C">
            <w:pPr>
              <w:ind w:left="440"/>
              <w:rPr>
                <w:sz w:val="20"/>
                <w:szCs w:val="20"/>
              </w:rPr>
            </w:pPr>
            <w:r>
              <w:rPr>
                <w:rFonts w:ascii="Calibri" w:eastAsia="Calibri" w:hAnsi="Calibri" w:cs="Calibri"/>
                <w:color w:val="333333"/>
                <w:sz w:val="20"/>
                <w:szCs w:val="20"/>
              </w:rPr>
              <w:t>Reporting Profile:</w:t>
            </w:r>
          </w:p>
        </w:tc>
        <w:tc>
          <w:tcPr>
            <w:tcW w:w="7700" w:type="dxa"/>
            <w:gridSpan w:val="3"/>
            <w:vAlign w:val="bottom"/>
          </w:tcPr>
          <w:p w:rsidR="00E567E4" w:rsidRDefault="0021439C">
            <w:pPr>
              <w:ind w:left="260"/>
              <w:rPr>
                <w:sz w:val="20"/>
                <w:szCs w:val="20"/>
              </w:rPr>
            </w:pPr>
            <w:r>
              <w:rPr>
                <w:rFonts w:ascii="Calibri" w:eastAsia="Calibri" w:hAnsi="Calibri" w:cs="Calibri"/>
                <w:color w:val="333333"/>
                <w:sz w:val="20"/>
                <w:szCs w:val="20"/>
              </w:rPr>
              <w:t>Group CEO</w:t>
            </w:r>
          </w:p>
        </w:tc>
      </w:tr>
      <w:tr w:rsidR="00E567E4">
        <w:trPr>
          <w:trHeight w:val="566"/>
        </w:trPr>
        <w:tc>
          <w:tcPr>
            <w:tcW w:w="2020" w:type="dxa"/>
            <w:vAlign w:val="bottom"/>
          </w:tcPr>
          <w:p w:rsidR="00E567E4" w:rsidRDefault="00E567E4">
            <w:pPr>
              <w:rPr>
                <w:sz w:val="24"/>
                <w:szCs w:val="24"/>
              </w:rPr>
            </w:pPr>
          </w:p>
        </w:tc>
        <w:tc>
          <w:tcPr>
            <w:tcW w:w="1580" w:type="dxa"/>
            <w:vAlign w:val="bottom"/>
          </w:tcPr>
          <w:p w:rsidR="00E567E4" w:rsidRDefault="00E567E4">
            <w:pPr>
              <w:rPr>
                <w:sz w:val="24"/>
                <w:szCs w:val="24"/>
              </w:rPr>
            </w:pPr>
          </w:p>
        </w:tc>
        <w:tc>
          <w:tcPr>
            <w:tcW w:w="2060" w:type="dxa"/>
            <w:tcBorders>
              <w:bottom w:val="single" w:sz="8" w:space="0" w:color="333333"/>
            </w:tcBorders>
            <w:vAlign w:val="bottom"/>
          </w:tcPr>
          <w:p w:rsidR="00E567E4" w:rsidRDefault="0021439C">
            <w:pPr>
              <w:rPr>
                <w:sz w:val="20"/>
                <w:szCs w:val="20"/>
              </w:rPr>
            </w:pPr>
            <w:r>
              <w:rPr>
                <w:rFonts w:ascii="Calibri" w:eastAsia="Calibri" w:hAnsi="Calibri" w:cs="Calibri"/>
                <w:b/>
                <w:bCs/>
                <w:color w:val="333333"/>
                <w:w w:val="99"/>
                <w:sz w:val="24"/>
                <w:szCs w:val="24"/>
              </w:rPr>
              <w:t>Key Responsibilities:</w:t>
            </w:r>
          </w:p>
        </w:tc>
        <w:tc>
          <w:tcPr>
            <w:tcW w:w="4060" w:type="dxa"/>
            <w:vAlign w:val="bottom"/>
          </w:tcPr>
          <w:p w:rsidR="00E567E4" w:rsidRDefault="00E567E4">
            <w:pPr>
              <w:rPr>
                <w:sz w:val="24"/>
                <w:szCs w:val="24"/>
              </w:rPr>
            </w:pPr>
          </w:p>
        </w:tc>
      </w:tr>
    </w:tbl>
    <w:p w:rsidR="00E567E4" w:rsidRDefault="00E567E4">
      <w:pPr>
        <w:spacing w:line="340" w:lineRule="exact"/>
        <w:rPr>
          <w:sz w:val="20"/>
          <w:szCs w:val="20"/>
        </w:rPr>
      </w:pPr>
    </w:p>
    <w:p w:rsidR="00E567E4" w:rsidRDefault="0021439C">
      <w:pPr>
        <w:spacing w:line="236" w:lineRule="auto"/>
        <w:ind w:left="440"/>
        <w:jc w:val="both"/>
        <w:rPr>
          <w:sz w:val="20"/>
          <w:szCs w:val="20"/>
        </w:rPr>
      </w:pPr>
      <w:r>
        <w:rPr>
          <w:rFonts w:ascii="Calibri" w:eastAsia="Calibri" w:hAnsi="Calibri" w:cs="Calibri"/>
          <w:b/>
          <w:bCs/>
          <w:color w:val="333333"/>
          <w:sz w:val="20"/>
          <w:szCs w:val="20"/>
        </w:rPr>
        <w:t>Sales and Marketing</w:t>
      </w:r>
      <w:r>
        <w:rPr>
          <w:rFonts w:ascii="Calibri" w:eastAsia="Calibri" w:hAnsi="Calibri" w:cs="Calibri"/>
          <w:color w:val="333333"/>
          <w:sz w:val="20"/>
          <w:szCs w:val="20"/>
        </w:rPr>
        <w:t>:</w:t>
      </w:r>
      <w:r>
        <w:rPr>
          <w:rFonts w:ascii="Calibri" w:eastAsia="Calibri" w:hAnsi="Calibri" w:cs="Calibri"/>
          <w:b/>
          <w:bCs/>
          <w:color w:val="333333"/>
          <w:sz w:val="20"/>
          <w:szCs w:val="20"/>
        </w:rPr>
        <w:t xml:space="preserve"> </w:t>
      </w:r>
      <w:r>
        <w:rPr>
          <w:rFonts w:ascii="Calibri" w:eastAsia="Calibri" w:hAnsi="Calibri" w:cs="Calibri"/>
          <w:color w:val="555555"/>
          <w:sz w:val="20"/>
          <w:szCs w:val="20"/>
        </w:rPr>
        <w:t xml:space="preserve">Communicate the approved strategic financial direction of the </w:t>
      </w:r>
      <w:r>
        <w:rPr>
          <w:rFonts w:ascii="Calibri" w:eastAsia="Calibri" w:hAnsi="Calibri" w:cs="Calibri"/>
          <w:color w:val="555555"/>
          <w:sz w:val="20"/>
          <w:szCs w:val="20"/>
        </w:rPr>
        <w:t>hospitality division (SBU) and</w:t>
      </w:r>
      <w:r>
        <w:rPr>
          <w:rFonts w:ascii="Calibri" w:eastAsia="Calibri" w:hAnsi="Calibri" w:cs="Calibri"/>
          <w:b/>
          <w:bCs/>
          <w:color w:val="333333"/>
          <w:sz w:val="20"/>
          <w:szCs w:val="20"/>
        </w:rPr>
        <w:t xml:space="preserve"> </w:t>
      </w:r>
      <w:r>
        <w:rPr>
          <w:rFonts w:ascii="Calibri" w:eastAsia="Calibri" w:hAnsi="Calibri" w:cs="Calibri"/>
          <w:color w:val="555555"/>
          <w:sz w:val="20"/>
          <w:szCs w:val="20"/>
        </w:rPr>
        <w:t>accomplishes the approved objectives, ensure sales targets are achieved, market for new customers, participate in exhibitions and events undertake and lead commercial feasibility studies for new sales, business planning, fina</w:t>
      </w:r>
      <w:r>
        <w:rPr>
          <w:rFonts w:ascii="Calibri" w:eastAsia="Calibri" w:hAnsi="Calibri" w:cs="Calibri"/>
          <w:color w:val="555555"/>
          <w:sz w:val="20"/>
          <w:szCs w:val="20"/>
        </w:rPr>
        <w:t>ncial modelling and valuation.</w:t>
      </w:r>
    </w:p>
    <w:p w:rsidR="00E567E4" w:rsidRDefault="00E567E4">
      <w:pPr>
        <w:spacing w:line="339" w:lineRule="exact"/>
        <w:rPr>
          <w:sz w:val="20"/>
          <w:szCs w:val="20"/>
        </w:rPr>
      </w:pPr>
    </w:p>
    <w:p w:rsidR="00E567E4" w:rsidRDefault="0021439C">
      <w:pPr>
        <w:spacing w:line="222" w:lineRule="auto"/>
        <w:ind w:left="440"/>
        <w:jc w:val="both"/>
        <w:rPr>
          <w:sz w:val="20"/>
          <w:szCs w:val="20"/>
        </w:rPr>
      </w:pPr>
      <w:r>
        <w:rPr>
          <w:rFonts w:ascii="Calibri" w:eastAsia="Calibri" w:hAnsi="Calibri" w:cs="Calibri"/>
          <w:b/>
          <w:bCs/>
          <w:color w:val="333333"/>
          <w:sz w:val="20"/>
          <w:szCs w:val="20"/>
        </w:rPr>
        <w:t xml:space="preserve">General Administration: </w:t>
      </w:r>
      <w:r>
        <w:rPr>
          <w:rFonts w:ascii="Calibri" w:eastAsia="Calibri" w:hAnsi="Calibri" w:cs="Calibri"/>
          <w:color w:val="555555"/>
          <w:sz w:val="20"/>
          <w:szCs w:val="20"/>
        </w:rPr>
        <w:t>Ensure sufficient human resources are available for the operation at all times, review all</w:t>
      </w:r>
      <w:r>
        <w:rPr>
          <w:rFonts w:ascii="Calibri" w:eastAsia="Calibri" w:hAnsi="Calibri" w:cs="Calibri"/>
          <w:b/>
          <w:bCs/>
          <w:color w:val="333333"/>
          <w:sz w:val="20"/>
          <w:szCs w:val="20"/>
        </w:rPr>
        <w:t xml:space="preserve"> </w:t>
      </w:r>
      <w:r>
        <w:rPr>
          <w:rFonts w:ascii="Calibri" w:eastAsia="Calibri" w:hAnsi="Calibri" w:cs="Calibri"/>
          <w:color w:val="555555"/>
          <w:sz w:val="20"/>
          <w:szCs w:val="20"/>
        </w:rPr>
        <w:t>HR and admin related reports.</w:t>
      </w:r>
    </w:p>
    <w:p w:rsidR="00E567E4" w:rsidRDefault="00E567E4">
      <w:pPr>
        <w:spacing w:line="353" w:lineRule="exact"/>
        <w:rPr>
          <w:sz w:val="20"/>
          <w:szCs w:val="20"/>
        </w:rPr>
      </w:pPr>
    </w:p>
    <w:p w:rsidR="00E567E4" w:rsidRDefault="0021439C">
      <w:pPr>
        <w:spacing w:line="236" w:lineRule="auto"/>
        <w:ind w:left="440"/>
        <w:jc w:val="both"/>
        <w:rPr>
          <w:sz w:val="20"/>
          <w:szCs w:val="20"/>
        </w:rPr>
      </w:pPr>
      <w:r>
        <w:rPr>
          <w:rFonts w:ascii="Calibri" w:eastAsia="Calibri" w:hAnsi="Calibri" w:cs="Calibri"/>
          <w:b/>
          <w:bCs/>
          <w:color w:val="333333"/>
          <w:sz w:val="20"/>
          <w:szCs w:val="20"/>
        </w:rPr>
        <w:t xml:space="preserve">Financial &amp; Audit </w:t>
      </w:r>
      <w:r>
        <w:rPr>
          <w:rFonts w:ascii="Arial" w:eastAsia="Arial" w:hAnsi="Arial" w:cs="Arial"/>
          <w:b/>
          <w:bCs/>
          <w:color w:val="333333"/>
          <w:sz w:val="20"/>
          <w:szCs w:val="20"/>
        </w:rPr>
        <w:t>Activities:</w:t>
      </w:r>
      <w:r>
        <w:rPr>
          <w:rFonts w:ascii="Calibri" w:eastAsia="Calibri" w:hAnsi="Calibri" w:cs="Calibri"/>
          <w:b/>
          <w:bCs/>
          <w:color w:val="333333"/>
          <w:sz w:val="20"/>
          <w:szCs w:val="20"/>
        </w:rPr>
        <w:t xml:space="preserve"> </w:t>
      </w:r>
      <w:r>
        <w:rPr>
          <w:rFonts w:ascii="Calibri" w:eastAsia="Calibri" w:hAnsi="Calibri" w:cs="Calibri"/>
          <w:color w:val="555555"/>
          <w:sz w:val="20"/>
          <w:szCs w:val="20"/>
        </w:rPr>
        <w:t xml:space="preserve">Review and verify financial reports, manage </w:t>
      </w:r>
      <w:r>
        <w:rPr>
          <w:rFonts w:ascii="Calibri" w:eastAsia="Calibri" w:hAnsi="Calibri" w:cs="Calibri"/>
          <w:color w:val="555555"/>
          <w:sz w:val="20"/>
          <w:szCs w:val="20"/>
        </w:rPr>
        <w:t>preparation of budgets, evaluate</w:t>
      </w:r>
      <w:r>
        <w:rPr>
          <w:rFonts w:ascii="Calibri" w:eastAsia="Calibri" w:hAnsi="Calibri" w:cs="Calibri"/>
          <w:b/>
          <w:bCs/>
          <w:color w:val="333333"/>
          <w:sz w:val="20"/>
          <w:szCs w:val="20"/>
        </w:rPr>
        <w:t xml:space="preserve"> </w:t>
      </w:r>
      <w:r>
        <w:rPr>
          <w:rFonts w:ascii="Calibri" w:eastAsia="Calibri" w:hAnsi="Calibri" w:cs="Calibri"/>
          <w:color w:val="555555"/>
          <w:sz w:val="20"/>
          <w:szCs w:val="20"/>
        </w:rPr>
        <w:t>budget</w:t>
      </w:r>
    </w:p>
    <w:p w:rsidR="00E567E4" w:rsidRDefault="00E567E4">
      <w:pPr>
        <w:spacing w:line="83" w:lineRule="exact"/>
        <w:rPr>
          <w:sz w:val="20"/>
          <w:szCs w:val="20"/>
        </w:rPr>
      </w:pPr>
    </w:p>
    <w:p w:rsidR="00E567E4" w:rsidRDefault="0021439C">
      <w:pPr>
        <w:spacing w:line="238" w:lineRule="auto"/>
        <w:ind w:left="440"/>
        <w:jc w:val="both"/>
        <w:rPr>
          <w:sz w:val="20"/>
          <w:szCs w:val="20"/>
        </w:rPr>
      </w:pPr>
      <w:r>
        <w:rPr>
          <w:rFonts w:ascii="Calibri" w:eastAsia="Calibri" w:hAnsi="Calibri" w:cs="Calibri"/>
          <w:color w:val="555555"/>
          <w:sz w:val="20"/>
          <w:szCs w:val="20"/>
        </w:rPr>
        <w:t>Variance, inspect the facility for capex, review inventory level and verify governance principles. Conduct test controls at macro level mainly by enquiry and observation. Arrange credit facilities with financial ins</w:t>
      </w:r>
      <w:r>
        <w:rPr>
          <w:rFonts w:ascii="Calibri" w:eastAsia="Calibri" w:hAnsi="Calibri" w:cs="Calibri"/>
          <w:color w:val="555555"/>
          <w:sz w:val="20"/>
          <w:szCs w:val="20"/>
        </w:rPr>
        <w:t>titutions as required, analyze company’s insurance requirements, effectively lead and assess the financial aspects of merger / acquisition, ensure compliance with UAE VAT. Discuss with internal and external auditors of the key risks and reportable events.</w:t>
      </w:r>
    </w:p>
    <w:p w:rsidR="00E567E4" w:rsidRDefault="00E567E4">
      <w:pPr>
        <w:spacing w:line="360" w:lineRule="exact"/>
        <w:rPr>
          <w:sz w:val="20"/>
          <w:szCs w:val="20"/>
        </w:rPr>
      </w:pPr>
    </w:p>
    <w:p w:rsidR="00E567E4" w:rsidRDefault="0021439C">
      <w:pPr>
        <w:spacing w:line="258" w:lineRule="auto"/>
        <w:ind w:left="440"/>
        <w:jc w:val="both"/>
        <w:rPr>
          <w:sz w:val="20"/>
          <w:szCs w:val="20"/>
        </w:rPr>
      </w:pPr>
      <w:r>
        <w:rPr>
          <w:rFonts w:ascii="Calibri" w:eastAsia="Calibri" w:hAnsi="Calibri" w:cs="Calibri"/>
          <w:b/>
          <w:bCs/>
          <w:color w:val="333333"/>
          <w:sz w:val="19"/>
          <w:szCs w:val="19"/>
        </w:rPr>
        <w:t xml:space="preserve">Analysis &amp; KPI: </w:t>
      </w:r>
      <w:r>
        <w:rPr>
          <w:rFonts w:ascii="Calibri" w:eastAsia="Calibri" w:hAnsi="Calibri" w:cs="Calibri"/>
          <w:color w:val="555555"/>
          <w:sz w:val="19"/>
          <w:szCs w:val="19"/>
        </w:rPr>
        <w:t>Critically examine company’s financial reports, evaluate and oversee budget variance and</w:t>
      </w:r>
      <w:r>
        <w:rPr>
          <w:rFonts w:ascii="Calibri" w:eastAsia="Calibri" w:hAnsi="Calibri" w:cs="Calibri"/>
          <w:b/>
          <w:bCs/>
          <w:color w:val="333333"/>
          <w:sz w:val="19"/>
          <w:szCs w:val="19"/>
        </w:rPr>
        <w:t xml:space="preserve"> </w:t>
      </w:r>
      <w:r>
        <w:rPr>
          <w:rFonts w:ascii="Calibri" w:eastAsia="Calibri" w:hAnsi="Calibri" w:cs="Calibri"/>
          <w:color w:val="555555"/>
          <w:sz w:val="19"/>
          <w:szCs w:val="19"/>
        </w:rPr>
        <w:t>examine financial reports for any unusual or out of sync matter, to limit variances, identify cost optimization opportunities within SBU, analyze ERP,</w:t>
      </w:r>
      <w:r>
        <w:rPr>
          <w:rFonts w:ascii="Calibri" w:eastAsia="Calibri" w:hAnsi="Calibri" w:cs="Calibri"/>
          <w:color w:val="555555"/>
          <w:sz w:val="19"/>
          <w:szCs w:val="19"/>
        </w:rPr>
        <w:t xml:space="preserve"> forecast cash flows and provide timely updates to stakeholders on financial standing, carry out yearly employee appraisal, ensure cost efficient usage of all applicable resources to reduce wastage and unnecessary expense, motivate team members and contrib</w:t>
      </w:r>
      <w:r>
        <w:rPr>
          <w:rFonts w:ascii="Calibri" w:eastAsia="Calibri" w:hAnsi="Calibri" w:cs="Calibri"/>
          <w:color w:val="555555"/>
          <w:sz w:val="19"/>
          <w:szCs w:val="19"/>
        </w:rPr>
        <w:t>utes to the identification of opportunities to take part in change initiatives, programs and projects that reflect international best practice and changes in the competitive environment, i</w:t>
      </w:r>
      <w:r>
        <w:rPr>
          <w:rFonts w:ascii="Calibri" w:eastAsia="Calibri" w:hAnsi="Calibri" w:cs="Calibri"/>
          <w:color w:val="333333"/>
          <w:sz w:val="19"/>
          <w:szCs w:val="19"/>
        </w:rPr>
        <w:t>mplemented key performance parameters for close monitoring. i.e. ord</w:t>
      </w:r>
      <w:r>
        <w:rPr>
          <w:rFonts w:ascii="Calibri" w:eastAsia="Calibri" w:hAnsi="Calibri" w:cs="Calibri"/>
          <w:color w:val="333333"/>
          <w:sz w:val="19"/>
          <w:szCs w:val="19"/>
        </w:rPr>
        <w:t>er backlogs, new</w:t>
      </w:r>
      <w:r>
        <w:rPr>
          <w:rFonts w:ascii="Calibri" w:eastAsia="Calibri" w:hAnsi="Calibri" w:cs="Calibri"/>
          <w:color w:val="555555"/>
          <w:sz w:val="19"/>
          <w:szCs w:val="19"/>
        </w:rPr>
        <w:t xml:space="preserve"> </w:t>
      </w:r>
      <w:r>
        <w:rPr>
          <w:rFonts w:ascii="Calibri" w:eastAsia="Calibri" w:hAnsi="Calibri" w:cs="Calibri"/>
          <w:color w:val="333333"/>
          <w:sz w:val="19"/>
          <w:szCs w:val="19"/>
        </w:rPr>
        <w:t>orders, %contribution, breakeven revenues etc. with assistance from Finance section, review of income statement variance comments, review of key ratios for the entity and review of project wise profitability with comments.</w:t>
      </w:r>
    </w:p>
    <w:p w:rsidR="00E567E4" w:rsidRDefault="00E567E4">
      <w:pPr>
        <w:spacing w:line="311" w:lineRule="exact"/>
        <w:rPr>
          <w:sz w:val="20"/>
          <w:szCs w:val="20"/>
        </w:rPr>
      </w:pPr>
    </w:p>
    <w:p w:rsidR="00E567E4" w:rsidRDefault="0021439C">
      <w:pPr>
        <w:tabs>
          <w:tab w:val="left" w:pos="3580"/>
        </w:tabs>
        <w:ind w:left="440"/>
        <w:rPr>
          <w:sz w:val="20"/>
          <w:szCs w:val="20"/>
        </w:rPr>
      </w:pPr>
      <w:r>
        <w:rPr>
          <w:rFonts w:ascii="Calibri" w:eastAsia="Calibri" w:hAnsi="Calibri" w:cs="Calibri"/>
          <w:b/>
          <w:bCs/>
          <w:color w:val="333333"/>
          <w:sz w:val="20"/>
          <w:szCs w:val="20"/>
        </w:rPr>
        <w:t>Management Info</w:t>
      </w:r>
      <w:r>
        <w:rPr>
          <w:rFonts w:ascii="Calibri" w:eastAsia="Calibri" w:hAnsi="Calibri" w:cs="Calibri"/>
          <w:b/>
          <w:bCs/>
          <w:color w:val="333333"/>
          <w:sz w:val="20"/>
          <w:szCs w:val="20"/>
        </w:rPr>
        <w:t>rmation System:</w:t>
      </w:r>
      <w:r>
        <w:rPr>
          <w:sz w:val="20"/>
          <w:szCs w:val="20"/>
        </w:rPr>
        <w:tab/>
      </w:r>
      <w:r>
        <w:rPr>
          <w:rFonts w:ascii="Calibri" w:eastAsia="Calibri" w:hAnsi="Calibri" w:cs="Calibri"/>
          <w:color w:val="333333"/>
          <w:sz w:val="20"/>
          <w:szCs w:val="20"/>
        </w:rPr>
        <w:t>Implementation of Performance Dashboards for Group CEO</w:t>
      </w:r>
    </w:p>
    <w:p w:rsidR="00E567E4" w:rsidRDefault="00E567E4">
      <w:pPr>
        <w:spacing w:line="308" w:lineRule="exact"/>
        <w:rPr>
          <w:sz w:val="20"/>
          <w:szCs w:val="20"/>
        </w:rPr>
      </w:pPr>
    </w:p>
    <w:p w:rsidR="00E567E4" w:rsidRDefault="0021439C">
      <w:pPr>
        <w:ind w:left="440"/>
        <w:rPr>
          <w:sz w:val="20"/>
          <w:szCs w:val="20"/>
        </w:rPr>
      </w:pPr>
      <w:r>
        <w:rPr>
          <w:rFonts w:ascii="Calibri" w:eastAsia="Calibri" w:hAnsi="Calibri" w:cs="Calibri"/>
          <w:b/>
          <w:bCs/>
          <w:color w:val="333333"/>
          <w:sz w:val="20"/>
          <w:szCs w:val="20"/>
          <w:u w:val="single"/>
        </w:rPr>
        <w:t>Achievements</w:t>
      </w:r>
    </w:p>
    <w:p w:rsidR="00E567E4" w:rsidRDefault="00E567E4">
      <w:pPr>
        <w:spacing w:line="44" w:lineRule="exact"/>
        <w:rPr>
          <w:sz w:val="20"/>
          <w:szCs w:val="20"/>
        </w:rPr>
      </w:pPr>
    </w:p>
    <w:p w:rsidR="00E567E4" w:rsidRDefault="0021439C">
      <w:pPr>
        <w:numPr>
          <w:ilvl w:val="1"/>
          <w:numId w:val="2"/>
        </w:numPr>
        <w:tabs>
          <w:tab w:val="left" w:pos="720"/>
        </w:tabs>
        <w:ind w:left="720" w:hanging="284"/>
        <w:rPr>
          <w:rFonts w:ascii="Arial" w:eastAsia="Arial" w:hAnsi="Arial" w:cs="Arial"/>
          <w:color w:val="333333"/>
          <w:sz w:val="20"/>
          <w:szCs w:val="20"/>
        </w:rPr>
      </w:pPr>
      <w:r>
        <w:rPr>
          <w:rFonts w:ascii="Calibri" w:eastAsia="Calibri" w:hAnsi="Calibri" w:cs="Calibri"/>
          <w:color w:val="333333"/>
          <w:sz w:val="20"/>
          <w:szCs w:val="20"/>
        </w:rPr>
        <w:t>Reduced unwanted costs by undertaking reengineering at various levels in the organization.</w:t>
      </w:r>
    </w:p>
    <w:p w:rsidR="00E567E4" w:rsidRDefault="00E567E4">
      <w:pPr>
        <w:spacing w:line="66" w:lineRule="exact"/>
        <w:rPr>
          <w:rFonts w:ascii="Arial" w:eastAsia="Arial" w:hAnsi="Arial" w:cs="Arial"/>
          <w:color w:val="333333"/>
          <w:sz w:val="20"/>
          <w:szCs w:val="20"/>
        </w:rPr>
      </w:pPr>
    </w:p>
    <w:p w:rsidR="00E567E4" w:rsidRDefault="0021439C">
      <w:pPr>
        <w:numPr>
          <w:ilvl w:val="1"/>
          <w:numId w:val="2"/>
        </w:numPr>
        <w:tabs>
          <w:tab w:val="left" w:pos="720"/>
        </w:tabs>
        <w:spacing w:line="219" w:lineRule="auto"/>
        <w:ind w:left="720" w:hanging="284"/>
        <w:rPr>
          <w:rFonts w:ascii="Arial" w:eastAsia="Arial" w:hAnsi="Arial" w:cs="Arial"/>
          <w:color w:val="333333"/>
          <w:sz w:val="20"/>
          <w:szCs w:val="20"/>
        </w:rPr>
      </w:pPr>
      <w:r>
        <w:rPr>
          <w:rFonts w:ascii="Calibri" w:eastAsia="Calibri" w:hAnsi="Calibri" w:cs="Calibri"/>
          <w:color w:val="333333"/>
          <w:sz w:val="20"/>
          <w:szCs w:val="20"/>
        </w:rPr>
        <w:t xml:space="preserve">Enhanced existing ERP system to improve reporting on Income statement </w:t>
      </w:r>
      <w:r>
        <w:rPr>
          <w:rFonts w:ascii="Calibri" w:eastAsia="Calibri" w:hAnsi="Calibri" w:cs="Calibri"/>
          <w:color w:val="333333"/>
          <w:sz w:val="20"/>
          <w:szCs w:val="20"/>
        </w:rPr>
        <w:t>variances, balance sheet analysis, key ratio analysis, Dash board charts.</w:t>
      </w:r>
    </w:p>
    <w:p w:rsidR="00E567E4" w:rsidRDefault="00E567E4">
      <w:pPr>
        <w:spacing w:line="47" w:lineRule="exact"/>
        <w:rPr>
          <w:rFonts w:ascii="Arial" w:eastAsia="Arial" w:hAnsi="Arial" w:cs="Arial"/>
          <w:color w:val="333333"/>
          <w:sz w:val="20"/>
          <w:szCs w:val="20"/>
        </w:rPr>
      </w:pPr>
    </w:p>
    <w:p w:rsidR="00E567E4" w:rsidRDefault="0021439C">
      <w:pPr>
        <w:numPr>
          <w:ilvl w:val="1"/>
          <w:numId w:val="2"/>
        </w:numPr>
        <w:tabs>
          <w:tab w:val="left" w:pos="720"/>
        </w:tabs>
        <w:ind w:left="720" w:hanging="284"/>
        <w:rPr>
          <w:rFonts w:ascii="Arial" w:eastAsia="Arial" w:hAnsi="Arial" w:cs="Arial"/>
          <w:color w:val="333333"/>
          <w:sz w:val="20"/>
          <w:szCs w:val="20"/>
        </w:rPr>
      </w:pPr>
      <w:r>
        <w:rPr>
          <w:rFonts w:ascii="Calibri" w:eastAsia="Calibri" w:hAnsi="Calibri" w:cs="Calibri"/>
          <w:color w:val="333333"/>
          <w:sz w:val="20"/>
          <w:szCs w:val="20"/>
        </w:rPr>
        <w:t>Design and implementation of PowerPoint quarterly presentation pack for the Group CEO.</w:t>
      </w:r>
    </w:p>
    <w:p w:rsidR="00E567E4" w:rsidRDefault="00E567E4">
      <w:pPr>
        <w:spacing w:line="200" w:lineRule="exact"/>
        <w:rPr>
          <w:rFonts w:ascii="Arial" w:eastAsia="Arial" w:hAnsi="Arial" w:cs="Arial"/>
          <w:color w:val="333333"/>
          <w:sz w:val="20"/>
          <w:szCs w:val="20"/>
        </w:rPr>
      </w:pPr>
    </w:p>
    <w:p w:rsidR="00E567E4" w:rsidRDefault="00E567E4">
      <w:pPr>
        <w:spacing w:line="200" w:lineRule="exact"/>
        <w:rPr>
          <w:rFonts w:ascii="Arial" w:eastAsia="Arial" w:hAnsi="Arial" w:cs="Arial"/>
          <w:color w:val="333333"/>
          <w:sz w:val="20"/>
          <w:szCs w:val="20"/>
        </w:rPr>
      </w:pPr>
    </w:p>
    <w:p w:rsidR="00E567E4" w:rsidRDefault="0021439C">
      <w:pPr>
        <w:numPr>
          <w:ilvl w:val="0"/>
          <w:numId w:val="2"/>
        </w:numPr>
        <w:tabs>
          <w:tab w:val="left" w:pos="440"/>
        </w:tabs>
        <w:ind w:left="440" w:hanging="432"/>
        <w:rPr>
          <w:rFonts w:ascii="Calibri" w:eastAsia="Calibri" w:hAnsi="Calibri" w:cs="Calibri"/>
          <w:color w:val="333333"/>
        </w:rPr>
      </w:pPr>
      <w:r>
        <w:rPr>
          <w:rFonts w:ascii="Calibri" w:eastAsia="Calibri" w:hAnsi="Calibri" w:cs="Calibri"/>
          <w:b/>
          <w:bCs/>
          <w:color w:val="333333"/>
          <w:sz w:val="24"/>
          <w:szCs w:val="24"/>
        </w:rPr>
        <w:t>Company:</w:t>
      </w:r>
      <w:r>
        <w:rPr>
          <w:rFonts w:ascii="Calibri" w:eastAsia="Calibri" w:hAnsi="Calibri" w:cs="Calibri"/>
          <w:b/>
          <w:bCs/>
          <w:color w:val="333333"/>
          <w:sz w:val="21"/>
          <w:szCs w:val="21"/>
        </w:rPr>
        <w:t>Red Sea International (RSI) formerly Red Sea Housing Services (RSHS)</w:t>
      </w:r>
    </w:p>
    <w:p w:rsidR="00E567E4" w:rsidRDefault="00E567E4">
      <w:pPr>
        <w:sectPr w:rsidR="00E567E4">
          <w:pgSz w:w="12240" w:h="15840"/>
          <w:pgMar w:top="559" w:right="1280" w:bottom="185" w:left="1240" w:header="0" w:footer="0" w:gutter="0"/>
          <w:cols w:space="720" w:equalWidth="0">
            <w:col w:w="9720"/>
          </w:cols>
        </w:sectPr>
      </w:pPr>
    </w:p>
    <w:p w:rsidR="00E567E4" w:rsidRDefault="00E567E4">
      <w:pPr>
        <w:spacing w:line="34" w:lineRule="exact"/>
        <w:rPr>
          <w:sz w:val="20"/>
          <w:szCs w:val="20"/>
        </w:rPr>
      </w:pPr>
    </w:p>
    <w:p w:rsidR="00E567E4" w:rsidRDefault="0021439C">
      <w:pPr>
        <w:ind w:left="440"/>
        <w:rPr>
          <w:sz w:val="20"/>
          <w:szCs w:val="20"/>
        </w:rPr>
      </w:pPr>
      <w:r>
        <w:rPr>
          <w:rFonts w:ascii="Calibri" w:eastAsia="Calibri" w:hAnsi="Calibri" w:cs="Calibri"/>
          <w:b/>
          <w:bCs/>
          <w:color w:val="333333"/>
          <w:sz w:val="19"/>
          <w:szCs w:val="19"/>
        </w:rPr>
        <w:t>Designation:</w:t>
      </w:r>
    </w:p>
    <w:p w:rsidR="00E567E4" w:rsidRDefault="0021439C">
      <w:pPr>
        <w:spacing w:line="20" w:lineRule="exact"/>
        <w:rPr>
          <w:sz w:val="20"/>
          <w:szCs w:val="20"/>
        </w:rPr>
      </w:pPr>
      <w:r>
        <w:rPr>
          <w:sz w:val="20"/>
          <w:szCs w:val="20"/>
        </w:rPr>
        <w:br w:type="column"/>
      </w:r>
    </w:p>
    <w:p w:rsidR="00E567E4" w:rsidRDefault="00E567E4">
      <w:pPr>
        <w:spacing w:line="14" w:lineRule="exact"/>
        <w:rPr>
          <w:sz w:val="20"/>
          <w:szCs w:val="20"/>
        </w:rPr>
      </w:pPr>
    </w:p>
    <w:p w:rsidR="00E567E4" w:rsidRDefault="0021439C">
      <w:pPr>
        <w:rPr>
          <w:sz w:val="20"/>
          <w:szCs w:val="20"/>
        </w:rPr>
      </w:pPr>
      <w:r>
        <w:rPr>
          <w:rFonts w:ascii="Calibri" w:eastAsia="Calibri" w:hAnsi="Calibri" w:cs="Calibri"/>
          <w:b/>
          <w:bCs/>
          <w:color w:val="555555"/>
          <w:sz w:val="19"/>
          <w:szCs w:val="19"/>
        </w:rPr>
        <w:t>I jointed Red Sea International Company as Accounting Supervisor in June 1997. Since then</w:t>
      </w:r>
    </w:p>
    <w:p w:rsidR="00E567E4" w:rsidRDefault="00E567E4">
      <w:pPr>
        <w:spacing w:line="10" w:lineRule="exact"/>
        <w:rPr>
          <w:sz w:val="20"/>
          <w:szCs w:val="20"/>
        </w:rPr>
      </w:pPr>
    </w:p>
    <w:p w:rsidR="00E567E4" w:rsidRDefault="0021439C">
      <w:pPr>
        <w:rPr>
          <w:sz w:val="20"/>
          <w:szCs w:val="20"/>
        </w:rPr>
      </w:pPr>
      <w:r>
        <w:rPr>
          <w:rFonts w:ascii="Calibri" w:eastAsia="Calibri" w:hAnsi="Calibri" w:cs="Calibri"/>
          <w:b/>
          <w:bCs/>
          <w:color w:val="555555"/>
          <w:sz w:val="20"/>
          <w:szCs w:val="20"/>
        </w:rPr>
        <w:t>I have worked in various capacities as follows until I resign in Aug 2017:</w:t>
      </w:r>
    </w:p>
    <w:p w:rsidR="00E567E4" w:rsidRDefault="00E567E4">
      <w:pPr>
        <w:spacing w:line="183" w:lineRule="exact"/>
        <w:rPr>
          <w:sz w:val="20"/>
          <w:szCs w:val="20"/>
        </w:rPr>
      </w:pPr>
    </w:p>
    <w:p w:rsidR="00E567E4" w:rsidRDefault="00E567E4">
      <w:pPr>
        <w:sectPr w:rsidR="00E567E4">
          <w:type w:val="continuous"/>
          <w:pgSz w:w="12240" w:h="15840"/>
          <w:pgMar w:top="559" w:right="1280" w:bottom="185" w:left="1240" w:header="0" w:footer="0" w:gutter="0"/>
          <w:cols w:num="2" w:space="720" w:equalWidth="0">
            <w:col w:w="1560" w:space="720"/>
            <w:col w:w="7440"/>
          </w:cols>
        </w:sectPr>
      </w:pPr>
    </w:p>
    <w:p w:rsidR="00E567E4" w:rsidRDefault="0021439C">
      <w:pPr>
        <w:ind w:left="2280"/>
        <w:rPr>
          <w:sz w:val="20"/>
          <w:szCs w:val="20"/>
        </w:rPr>
      </w:pPr>
      <w:r>
        <w:rPr>
          <w:rFonts w:ascii="Calibri" w:eastAsia="Calibri" w:hAnsi="Calibri" w:cs="Calibri"/>
          <w:color w:val="555555"/>
          <w:sz w:val="20"/>
          <w:szCs w:val="20"/>
        </w:rPr>
        <w:lastRenderedPageBreak/>
        <w:t xml:space="preserve">1) </w:t>
      </w:r>
      <w:r>
        <w:rPr>
          <w:rFonts w:ascii="Calibri" w:eastAsia="Calibri" w:hAnsi="Calibri" w:cs="Calibri"/>
          <w:b/>
          <w:bCs/>
          <w:color w:val="555555"/>
          <w:sz w:val="20"/>
          <w:szCs w:val="20"/>
        </w:rPr>
        <w:t>1997</w:t>
      </w:r>
      <w:r>
        <w:rPr>
          <w:rFonts w:ascii="Calibri" w:eastAsia="Calibri" w:hAnsi="Calibri" w:cs="Calibri"/>
          <w:color w:val="555555"/>
          <w:sz w:val="20"/>
          <w:szCs w:val="20"/>
        </w:rPr>
        <w:t xml:space="preserve"> </w:t>
      </w:r>
      <w:r>
        <w:rPr>
          <w:rFonts w:ascii="Calibri" w:eastAsia="Calibri" w:hAnsi="Calibri" w:cs="Calibri"/>
          <w:b/>
          <w:bCs/>
          <w:color w:val="555555"/>
          <w:sz w:val="20"/>
          <w:szCs w:val="20"/>
        </w:rPr>
        <w:t>–</w:t>
      </w:r>
      <w:r>
        <w:rPr>
          <w:rFonts w:ascii="Calibri" w:eastAsia="Calibri" w:hAnsi="Calibri" w:cs="Calibri"/>
          <w:color w:val="555555"/>
          <w:sz w:val="20"/>
          <w:szCs w:val="20"/>
        </w:rPr>
        <w:t xml:space="preserve"> </w:t>
      </w:r>
      <w:r>
        <w:rPr>
          <w:rFonts w:ascii="Calibri" w:eastAsia="Calibri" w:hAnsi="Calibri" w:cs="Calibri"/>
          <w:b/>
          <w:bCs/>
          <w:color w:val="555555"/>
          <w:sz w:val="20"/>
          <w:szCs w:val="20"/>
        </w:rPr>
        <w:t>2002</w:t>
      </w:r>
      <w:r>
        <w:rPr>
          <w:rFonts w:ascii="Calibri" w:eastAsia="Calibri" w:hAnsi="Calibri" w:cs="Calibri"/>
          <w:color w:val="555555"/>
          <w:sz w:val="20"/>
          <w:szCs w:val="20"/>
        </w:rPr>
        <w:t xml:space="preserve"> </w:t>
      </w:r>
      <w:r>
        <w:rPr>
          <w:rFonts w:ascii="Calibri" w:eastAsia="Calibri" w:hAnsi="Calibri" w:cs="Calibri"/>
          <w:b/>
          <w:bCs/>
          <w:color w:val="555555"/>
          <w:sz w:val="20"/>
          <w:szCs w:val="20"/>
        </w:rPr>
        <w:t>–</w:t>
      </w:r>
      <w:r>
        <w:rPr>
          <w:rFonts w:ascii="Calibri" w:eastAsia="Calibri" w:hAnsi="Calibri" w:cs="Calibri"/>
          <w:color w:val="555555"/>
          <w:sz w:val="20"/>
          <w:szCs w:val="20"/>
        </w:rPr>
        <w:t xml:space="preserve"> </w:t>
      </w:r>
      <w:r>
        <w:rPr>
          <w:rFonts w:ascii="Calibri" w:eastAsia="Calibri" w:hAnsi="Calibri" w:cs="Calibri"/>
          <w:b/>
          <w:bCs/>
          <w:color w:val="555555"/>
          <w:sz w:val="20"/>
          <w:szCs w:val="20"/>
        </w:rPr>
        <w:t>Accounting Supervisor &amp; Finance Manager, Jeddah, KSA</w:t>
      </w:r>
    </w:p>
    <w:p w:rsidR="00E567E4" w:rsidRDefault="00E567E4">
      <w:pPr>
        <w:spacing w:line="32" w:lineRule="exact"/>
        <w:rPr>
          <w:sz w:val="20"/>
          <w:szCs w:val="20"/>
        </w:rPr>
      </w:pPr>
    </w:p>
    <w:p w:rsidR="00E567E4" w:rsidRDefault="0021439C">
      <w:pPr>
        <w:ind w:left="2280"/>
        <w:rPr>
          <w:sz w:val="20"/>
          <w:szCs w:val="20"/>
        </w:rPr>
      </w:pPr>
      <w:r>
        <w:rPr>
          <w:rFonts w:ascii="Calibri" w:eastAsia="Calibri" w:hAnsi="Calibri" w:cs="Calibri"/>
          <w:color w:val="555555"/>
          <w:sz w:val="20"/>
          <w:szCs w:val="20"/>
        </w:rPr>
        <w:t xml:space="preserve">2) </w:t>
      </w:r>
      <w:r>
        <w:rPr>
          <w:rFonts w:ascii="Calibri" w:eastAsia="Calibri" w:hAnsi="Calibri" w:cs="Calibri"/>
          <w:b/>
          <w:bCs/>
          <w:color w:val="555555"/>
          <w:sz w:val="20"/>
          <w:szCs w:val="20"/>
        </w:rPr>
        <w:t>2002-2008</w:t>
      </w:r>
      <w:r>
        <w:rPr>
          <w:rFonts w:ascii="Calibri" w:eastAsia="Calibri" w:hAnsi="Calibri" w:cs="Calibri"/>
          <w:color w:val="555555"/>
          <w:sz w:val="20"/>
          <w:szCs w:val="20"/>
        </w:rPr>
        <w:t xml:space="preserve"> </w:t>
      </w:r>
      <w:r>
        <w:rPr>
          <w:rFonts w:ascii="Calibri" w:eastAsia="Calibri" w:hAnsi="Calibri" w:cs="Calibri"/>
          <w:b/>
          <w:bCs/>
          <w:color w:val="555555"/>
          <w:sz w:val="20"/>
          <w:szCs w:val="20"/>
        </w:rPr>
        <w:t>–</w:t>
      </w:r>
      <w:r>
        <w:rPr>
          <w:rFonts w:ascii="Calibri" w:eastAsia="Calibri" w:hAnsi="Calibri" w:cs="Calibri"/>
          <w:color w:val="555555"/>
          <w:sz w:val="20"/>
          <w:szCs w:val="20"/>
        </w:rPr>
        <w:t xml:space="preserve"> </w:t>
      </w:r>
      <w:r>
        <w:rPr>
          <w:rFonts w:ascii="Calibri" w:eastAsia="Calibri" w:hAnsi="Calibri" w:cs="Calibri"/>
          <w:b/>
          <w:bCs/>
          <w:color w:val="555555"/>
          <w:sz w:val="20"/>
          <w:szCs w:val="20"/>
        </w:rPr>
        <w:t>Group Financial Controller / CFO, Dubai, UAE</w:t>
      </w:r>
    </w:p>
    <w:p w:rsidR="00E567E4" w:rsidRDefault="00E567E4">
      <w:pPr>
        <w:sectPr w:rsidR="00E567E4">
          <w:type w:val="continuous"/>
          <w:pgSz w:w="12240" w:h="15840"/>
          <w:pgMar w:top="559" w:right="1280" w:bottom="185" w:left="1240" w:header="0" w:footer="0" w:gutter="0"/>
          <w:cols w:space="720" w:equalWidth="0">
            <w:col w:w="9720"/>
          </w:cols>
        </w:sectPr>
      </w:pPr>
    </w:p>
    <w:p w:rsidR="00E567E4" w:rsidRDefault="0021439C">
      <w:pPr>
        <w:numPr>
          <w:ilvl w:val="0"/>
          <w:numId w:val="3"/>
        </w:numPr>
        <w:tabs>
          <w:tab w:val="left" w:pos="2360"/>
        </w:tabs>
        <w:ind w:left="2360" w:hanging="284"/>
        <w:rPr>
          <w:rFonts w:ascii="Calibri" w:eastAsia="Calibri" w:hAnsi="Calibri" w:cs="Calibri"/>
          <w:color w:val="555555"/>
          <w:sz w:val="20"/>
          <w:szCs w:val="20"/>
        </w:rPr>
      </w:pPr>
      <w:r>
        <w:rPr>
          <w:rFonts w:ascii="Calibri" w:eastAsia="Calibri" w:hAnsi="Calibri" w:cs="Calibri"/>
          <w:b/>
          <w:bCs/>
          <w:color w:val="555555"/>
          <w:sz w:val="20"/>
          <w:szCs w:val="20"/>
        </w:rPr>
        <w:lastRenderedPageBreak/>
        <w:t>2009-2011 – General Manager – North Africa, Algiers, Algeria</w:t>
      </w:r>
    </w:p>
    <w:p w:rsidR="00E567E4" w:rsidRDefault="00E567E4">
      <w:pPr>
        <w:spacing w:line="34" w:lineRule="exact"/>
        <w:rPr>
          <w:rFonts w:ascii="Calibri" w:eastAsia="Calibri" w:hAnsi="Calibri" w:cs="Calibri"/>
          <w:color w:val="555555"/>
          <w:sz w:val="20"/>
          <w:szCs w:val="20"/>
        </w:rPr>
      </w:pPr>
    </w:p>
    <w:p w:rsidR="00E567E4" w:rsidRDefault="0021439C">
      <w:pPr>
        <w:numPr>
          <w:ilvl w:val="0"/>
          <w:numId w:val="3"/>
        </w:numPr>
        <w:tabs>
          <w:tab w:val="left" w:pos="2360"/>
        </w:tabs>
        <w:ind w:left="2360" w:hanging="284"/>
        <w:rPr>
          <w:rFonts w:ascii="Calibri" w:eastAsia="Calibri" w:hAnsi="Calibri" w:cs="Calibri"/>
          <w:color w:val="555555"/>
          <w:sz w:val="20"/>
          <w:szCs w:val="20"/>
        </w:rPr>
      </w:pPr>
      <w:r>
        <w:rPr>
          <w:rFonts w:ascii="Calibri" w:eastAsia="Calibri" w:hAnsi="Calibri" w:cs="Calibri"/>
          <w:b/>
          <w:bCs/>
          <w:color w:val="555555"/>
          <w:sz w:val="20"/>
          <w:szCs w:val="20"/>
        </w:rPr>
        <w:t>2011-2012 – Head of Cost Controller and Assistant General Ma</w:t>
      </w:r>
      <w:r>
        <w:rPr>
          <w:rFonts w:ascii="Calibri" w:eastAsia="Calibri" w:hAnsi="Calibri" w:cs="Calibri"/>
          <w:b/>
          <w:bCs/>
          <w:color w:val="555555"/>
          <w:sz w:val="20"/>
          <w:szCs w:val="20"/>
        </w:rPr>
        <w:t>nager – Far East</w:t>
      </w:r>
    </w:p>
    <w:p w:rsidR="00E567E4" w:rsidRDefault="00E567E4">
      <w:pPr>
        <w:spacing w:line="31" w:lineRule="exact"/>
        <w:rPr>
          <w:rFonts w:ascii="Calibri" w:eastAsia="Calibri" w:hAnsi="Calibri" w:cs="Calibri"/>
          <w:color w:val="555555"/>
          <w:sz w:val="20"/>
          <w:szCs w:val="20"/>
        </w:rPr>
      </w:pPr>
    </w:p>
    <w:p w:rsidR="00E567E4" w:rsidRDefault="0021439C">
      <w:pPr>
        <w:numPr>
          <w:ilvl w:val="0"/>
          <w:numId w:val="3"/>
        </w:numPr>
        <w:tabs>
          <w:tab w:val="left" w:pos="2360"/>
        </w:tabs>
        <w:ind w:left="2360" w:hanging="284"/>
        <w:rPr>
          <w:rFonts w:ascii="Calibri" w:eastAsia="Calibri" w:hAnsi="Calibri" w:cs="Calibri"/>
          <w:color w:val="555555"/>
          <w:sz w:val="20"/>
          <w:szCs w:val="20"/>
        </w:rPr>
      </w:pPr>
      <w:r>
        <w:rPr>
          <w:rFonts w:ascii="Calibri" w:eastAsia="Calibri" w:hAnsi="Calibri" w:cs="Calibri"/>
          <w:b/>
          <w:bCs/>
          <w:color w:val="555555"/>
          <w:sz w:val="20"/>
          <w:szCs w:val="20"/>
        </w:rPr>
        <w:t>2012-2017 – Chief Internal Audit Manager, Dubai, UAE</w:t>
      </w:r>
    </w:p>
    <w:p w:rsidR="00E567E4" w:rsidRDefault="00E567E4">
      <w:pPr>
        <w:spacing w:line="384" w:lineRule="exact"/>
        <w:rPr>
          <w:sz w:val="20"/>
          <w:szCs w:val="20"/>
        </w:rPr>
      </w:pPr>
    </w:p>
    <w:p w:rsidR="00E567E4" w:rsidRDefault="0021439C">
      <w:pPr>
        <w:tabs>
          <w:tab w:val="left" w:pos="2060"/>
        </w:tabs>
        <w:spacing w:line="242" w:lineRule="auto"/>
        <w:ind w:left="2080" w:hanging="1842"/>
        <w:jc w:val="both"/>
        <w:rPr>
          <w:sz w:val="20"/>
          <w:szCs w:val="20"/>
        </w:rPr>
      </w:pPr>
      <w:r>
        <w:rPr>
          <w:rFonts w:ascii="Calibri" w:eastAsia="Calibri" w:hAnsi="Calibri" w:cs="Calibri"/>
          <w:b/>
          <w:bCs/>
          <w:color w:val="333333"/>
          <w:sz w:val="20"/>
          <w:szCs w:val="20"/>
        </w:rPr>
        <w:t>Company Profile:</w:t>
      </w:r>
      <w:r>
        <w:rPr>
          <w:sz w:val="20"/>
          <w:szCs w:val="20"/>
        </w:rPr>
        <w:tab/>
      </w:r>
      <w:r>
        <w:rPr>
          <w:rFonts w:ascii="Calibri" w:eastAsia="Calibri" w:hAnsi="Calibri" w:cs="Calibri"/>
          <w:color w:val="333333"/>
          <w:sz w:val="20"/>
          <w:szCs w:val="20"/>
        </w:rPr>
        <w:t xml:space="preserve">Red Sea International </w:t>
      </w:r>
      <w:r>
        <w:rPr>
          <w:rFonts w:ascii="Calibri" w:eastAsia="Calibri" w:hAnsi="Calibri" w:cs="Calibri"/>
          <w:color w:val="333333"/>
          <w:sz w:val="20"/>
          <w:szCs w:val="20"/>
        </w:rPr>
        <w:t>is a publicly listed company on the Saudi Stock Exchange, having 5 factories and operations in 15 countries with 4500 emp</w:t>
      </w:r>
      <w:r>
        <w:rPr>
          <w:rFonts w:ascii="Calibri" w:eastAsia="Calibri" w:hAnsi="Calibri" w:cs="Calibri"/>
          <w:color w:val="333333"/>
          <w:sz w:val="20"/>
          <w:szCs w:val="20"/>
        </w:rPr>
        <w:t>loyees and USD 250 M in annual revenues and an annual EBITDA of 60 M. It is a diversified organization that has 3 divisions namely a) Industrial Housing: It is an international market leader in turnkey projects for design, engineering, manufacturing, const</w:t>
      </w:r>
      <w:r>
        <w:rPr>
          <w:rFonts w:ascii="Calibri" w:eastAsia="Calibri" w:hAnsi="Calibri" w:cs="Calibri"/>
          <w:color w:val="333333"/>
          <w:sz w:val="20"/>
          <w:szCs w:val="20"/>
        </w:rPr>
        <w:t>ruction of modular buildings. It also leases properties, carry out catering activities. b) Building Materials Division: c) Affordable Housing Division.</w:t>
      </w:r>
    </w:p>
    <w:p w:rsidR="00E567E4" w:rsidRDefault="00E567E4">
      <w:pPr>
        <w:spacing w:line="335" w:lineRule="exact"/>
        <w:rPr>
          <w:sz w:val="20"/>
          <w:szCs w:val="20"/>
        </w:rPr>
      </w:pPr>
    </w:p>
    <w:p w:rsidR="00E567E4" w:rsidRDefault="0021439C">
      <w:pPr>
        <w:tabs>
          <w:tab w:val="left" w:pos="2060"/>
        </w:tabs>
        <w:ind w:left="280"/>
        <w:rPr>
          <w:sz w:val="20"/>
          <w:szCs w:val="20"/>
        </w:rPr>
      </w:pPr>
      <w:r>
        <w:rPr>
          <w:rFonts w:ascii="Calibri" w:eastAsia="Calibri" w:hAnsi="Calibri" w:cs="Calibri"/>
          <w:b/>
          <w:bCs/>
          <w:color w:val="333333"/>
          <w:sz w:val="20"/>
          <w:szCs w:val="20"/>
        </w:rPr>
        <w:t>Reporting Profile:</w:t>
      </w:r>
      <w:r>
        <w:rPr>
          <w:sz w:val="20"/>
          <w:szCs w:val="20"/>
        </w:rPr>
        <w:tab/>
      </w:r>
      <w:r>
        <w:rPr>
          <w:rFonts w:ascii="Calibri" w:eastAsia="Calibri" w:hAnsi="Calibri" w:cs="Calibri"/>
          <w:b/>
          <w:bCs/>
          <w:color w:val="333333"/>
          <w:sz w:val="19"/>
          <w:szCs w:val="19"/>
        </w:rPr>
        <w:t>Group CEO</w:t>
      </w:r>
    </w:p>
    <w:p w:rsidR="00E567E4" w:rsidRDefault="00E567E4">
      <w:pPr>
        <w:spacing w:line="285" w:lineRule="exact"/>
        <w:rPr>
          <w:sz w:val="20"/>
          <w:szCs w:val="20"/>
        </w:rPr>
      </w:pPr>
    </w:p>
    <w:p w:rsidR="00E567E4" w:rsidRDefault="0021439C">
      <w:pPr>
        <w:ind w:right="-79"/>
        <w:jc w:val="center"/>
        <w:rPr>
          <w:sz w:val="20"/>
          <w:szCs w:val="20"/>
        </w:rPr>
      </w:pPr>
      <w:r>
        <w:rPr>
          <w:rFonts w:ascii="Calibri" w:eastAsia="Calibri" w:hAnsi="Calibri" w:cs="Calibri"/>
          <w:b/>
          <w:bCs/>
          <w:color w:val="333333"/>
          <w:sz w:val="24"/>
          <w:szCs w:val="24"/>
          <w:u w:val="single"/>
        </w:rPr>
        <w:t>Key Responsibilities:</w:t>
      </w:r>
    </w:p>
    <w:p w:rsidR="00E567E4" w:rsidRDefault="00E567E4">
      <w:pPr>
        <w:spacing w:line="291" w:lineRule="exact"/>
        <w:rPr>
          <w:sz w:val="20"/>
          <w:szCs w:val="20"/>
        </w:rPr>
      </w:pPr>
    </w:p>
    <w:p w:rsidR="00E567E4" w:rsidRDefault="0021439C">
      <w:pPr>
        <w:ind w:left="200"/>
        <w:rPr>
          <w:sz w:val="20"/>
          <w:szCs w:val="20"/>
        </w:rPr>
      </w:pPr>
      <w:r>
        <w:rPr>
          <w:rFonts w:ascii="Calibri" w:eastAsia="Calibri" w:hAnsi="Calibri" w:cs="Calibri"/>
          <w:color w:val="333333"/>
          <w:sz w:val="24"/>
          <w:szCs w:val="24"/>
        </w:rPr>
        <w:t xml:space="preserve">As Finance Manager / Group Financial Controller / </w:t>
      </w:r>
      <w:r>
        <w:rPr>
          <w:rFonts w:ascii="Calibri" w:eastAsia="Calibri" w:hAnsi="Calibri" w:cs="Calibri"/>
          <w:color w:val="333333"/>
          <w:sz w:val="24"/>
          <w:szCs w:val="24"/>
        </w:rPr>
        <w:t>CFO – Jun 1997 to Jan 2008</w:t>
      </w:r>
    </w:p>
    <w:p w:rsidR="00E567E4" w:rsidRDefault="00E567E4">
      <w:pPr>
        <w:spacing w:line="338" w:lineRule="exact"/>
        <w:rPr>
          <w:sz w:val="20"/>
          <w:szCs w:val="20"/>
        </w:rPr>
      </w:pPr>
    </w:p>
    <w:p w:rsidR="00E567E4" w:rsidRDefault="0021439C">
      <w:pPr>
        <w:spacing w:line="249" w:lineRule="auto"/>
        <w:ind w:left="160"/>
        <w:jc w:val="both"/>
        <w:rPr>
          <w:sz w:val="20"/>
          <w:szCs w:val="20"/>
        </w:rPr>
      </w:pPr>
      <w:r>
        <w:rPr>
          <w:rFonts w:ascii="Calibri" w:eastAsia="Calibri" w:hAnsi="Calibri" w:cs="Calibri"/>
          <w:b/>
          <w:bCs/>
          <w:color w:val="333333"/>
          <w:sz w:val="20"/>
          <w:szCs w:val="20"/>
        </w:rPr>
        <w:t xml:space="preserve">Group Financial and Accounts: </w:t>
      </w:r>
      <w:r>
        <w:rPr>
          <w:rFonts w:ascii="Calibri" w:eastAsia="Calibri" w:hAnsi="Calibri" w:cs="Calibri"/>
          <w:color w:val="555555"/>
          <w:sz w:val="20"/>
          <w:szCs w:val="20"/>
        </w:rPr>
        <w:t>Monthly review&amp; approval of consolidated group and divisional financial statements,</w:t>
      </w:r>
      <w:r>
        <w:rPr>
          <w:rFonts w:ascii="Calibri" w:eastAsia="Calibri" w:hAnsi="Calibri" w:cs="Calibri"/>
          <w:b/>
          <w:bCs/>
          <w:color w:val="333333"/>
          <w:sz w:val="20"/>
          <w:szCs w:val="20"/>
        </w:rPr>
        <w:t xml:space="preserve"> </w:t>
      </w:r>
      <w:r>
        <w:rPr>
          <w:rFonts w:ascii="Calibri" w:eastAsia="Calibri" w:hAnsi="Calibri" w:cs="Calibri"/>
          <w:color w:val="555555"/>
          <w:sz w:val="20"/>
          <w:szCs w:val="20"/>
        </w:rPr>
        <w:t>ensure Group and entity financials are closed on timely manner and in compliance with applicable standards (SOCPA,</w:t>
      </w:r>
      <w:r>
        <w:rPr>
          <w:rFonts w:ascii="Calibri" w:eastAsia="Calibri" w:hAnsi="Calibri" w:cs="Calibri"/>
          <w:color w:val="555555"/>
          <w:sz w:val="20"/>
          <w:szCs w:val="20"/>
        </w:rPr>
        <w:t xml:space="preserve"> IAS and respective country standards, review and approval of group financial policies, procedures and timeliness, quarterly financial reporting presentation to Audit Committee and Board of Directors, review on monthly basis for each project for the contri</w:t>
      </w:r>
      <w:r>
        <w:rPr>
          <w:rFonts w:ascii="Calibri" w:eastAsia="Calibri" w:hAnsi="Calibri" w:cs="Calibri"/>
          <w:color w:val="555555"/>
          <w:sz w:val="20"/>
          <w:szCs w:val="20"/>
        </w:rPr>
        <w:t>bution margin, %completion, estimate costs for completion, progress billing and cash flows.</w:t>
      </w:r>
    </w:p>
    <w:p w:rsidR="00E567E4" w:rsidRDefault="00E567E4">
      <w:pPr>
        <w:spacing w:line="282" w:lineRule="exact"/>
        <w:rPr>
          <w:sz w:val="20"/>
          <w:szCs w:val="20"/>
        </w:rPr>
      </w:pPr>
    </w:p>
    <w:p w:rsidR="00E567E4" w:rsidRDefault="0021439C">
      <w:pPr>
        <w:ind w:left="160"/>
        <w:rPr>
          <w:sz w:val="20"/>
          <w:szCs w:val="20"/>
        </w:rPr>
      </w:pPr>
      <w:r>
        <w:rPr>
          <w:rFonts w:ascii="Calibri" w:eastAsia="Calibri" w:hAnsi="Calibri" w:cs="Calibri"/>
          <w:b/>
          <w:bCs/>
          <w:sz w:val="20"/>
          <w:szCs w:val="20"/>
          <w:u w:val="single"/>
        </w:rPr>
        <w:t>Achievements</w:t>
      </w:r>
    </w:p>
    <w:p w:rsidR="00E567E4" w:rsidRDefault="00E567E4">
      <w:pPr>
        <w:spacing w:line="88" w:lineRule="exact"/>
        <w:rPr>
          <w:sz w:val="20"/>
          <w:szCs w:val="20"/>
        </w:rPr>
      </w:pPr>
    </w:p>
    <w:p w:rsidR="00E567E4" w:rsidRDefault="0021439C">
      <w:pPr>
        <w:numPr>
          <w:ilvl w:val="0"/>
          <w:numId w:val="4"/>
        </w:numPr>
        <w:tabs>
          <w:tab w:val="left" w:pos="520"/>
        </w:tabs>
        <w:spacing w:line="217" w:lineRule="auto"/>
        <w:ind w:left="520" w:right="580" w:hanging="284"/>
        <w:rPr>
          <w:rFonts w:ascii="Arial" w:eastAsia="Arial" w:hAnsi="Arial" w:cs="Arial"/>
          <w:sz w:val="20"/>
          <w:szCs w:val="20"/>
        </w:rPr>
      </w:pPr>
      <w:r>
        <w:rPr>
          <w:rFonts w:ascii="Calibri" w:eastAsia="Calibri" w:hAnsi="Calibri" w:cs="Calibri"/>
          <w:sz w:val="20"/>
          <w:szCs w:val="20"/>
        </w:rPr>
        <w:t>Successfully implemented Nexus ERP (Oracle based in house application) for the first time for the entire organization.</w:t>
      </w:r>
    </w:p>
    <w:p w:rsidR="00E567E4" w:rsidRDefault="00E567E4">
      <w:pPr>
        <w:spacing w:line="1" w:lineRule="exact"/>
        <w:rPr>
          <w:rFonts w:ascii="Arial" w:eastAsia="Arial" w:hAnsi="Arial" w:cs="Arial"/>
          <w:sz w:val="20"/>
          <w:szCs w:val="20"/>
        </w:rPr>
      </w:pPr>
    </w:p>
    <w:p w:rsidR="00E567E4" w:rsidRDefault="0021439C">
      <w:pPr>
        <w:numPr>
          <w:ilvl w:val="0"/>
          <w:numId w:val="4"/>
        </w:numPr>
        <w:tabs>
          <w:tab w:val="left" w:pos="520"/>
        </w:tabs>
        <w:ind w:left="520" w:hanging="284"/>
        <w:rPr>
          <w:rFonts w:ascii="Arial" w:eastAsia="Arial" w:hAnsi="Arial" w:cs="Arial"/>
          <w:sz w:val="20"/>
          <w:szCs w:val="20"/>
        </w:rPr>
      </w:pPr>
      <w:r>
        <w:rPr>
          <w:rFonts w:ascii="Calibri" w:eastAsia="Calibri" w:hAnsi="Calibri" w:cs="Calibri"/>
          <w:sz w:val="20"/>
          <w:szCs w:val="20"/>
        </w:rPr>
        <w:t>Designed and implemented vari</w:t>
      </w:r>
      <w:r>
        <w:rPr>
          <w:rFonts w:ascii="Calibri" w:eastAsia="Calibri" w:hAnsi="Calibri" w:cs="Calibri"/>
          <w:sz w:val="20"/>
          <w:szCs w:val="20"/>
        </w:rPr>
        <w:t>ous modules suitable for the organization in the ERP system.</w:t>
      </w:r>
    </w:p>
    <w:p w:rsidR="00E567E4" w:rsidRDefault="00E567E4">
      <w:pPr>
        <w:spacing w:line="90" w:lineRule="exact"/>
        <w:rPr>
          <w:rFonts w:ascii="Arial" w:eastAsia="Arial" w:hAnsi="Arial" w:cs="Arial"/>
          <w:sz w:val="20"/>
          <w:szCs w:val="20"/>
        </w:rPr>
      </w:pPr>
    </w:p>
    <w:p w:rsidR="00E567E4" w:rsidRDefault="0021439C">
      <w:pPr>
        <w:numPr>
          <w:ilvl w:val="0"/>
          <w:numId w:val="4"/>
        </w:numPr>
        <w:tabs>
          <w:tab w:val="left" w:pos="520"/>
        </w:tabs>
        <w:spacing w:line="216" w:lineRule="auto"/>
        <w:ind w:left="520" w:right="520" w:hanging="284"/>
        <w:rPr>
          <w:rFonts w:ascii="Arial" w:eastAsia="Arial" w:hAnsi="Arial" w:cs="Arial"/>
          <w:sz w:val="20"/>
          <w:szCs w:val="20"/>
        </w:rPr>
      </w:pPr>
      <w:r>
        <w:rPr>
          <w:rFonts w:ascii="Calibri" w:eastAsia="Calibri" w:hAnsi="Calibri" w:cs="Calibri"/>
          <w:sz w:val="20"/>
          <w:szCs w:val="20"/>
        </w:rPr>
        <w:t>Implemented multi-level (4) chart of accounts and consolidated financial module – I.S, B.S, CFs, Currency translations, minority interests.</w:t>
      </w:r>
    </w:p>
    <w:p w:rsidR="00E567E4" w:rsidRDefault="00E567E4">
      <w:pPr>
        <w:spacing w:line="314" w:lineRule="exact"/>
        <w:rPr>
          <w:sz w:val="20"/>
          <w:szCs w:val="20"/>
        </w:rPr>
      </w:pPr>
    </w:p>
    <w:p w:rsidR="00E567E4" w:rsidRDefault="0021439C">
      <w:pPr>
        <w:spacing w:line="266" w:lineRule="auto"/>
        <w:ind w:left="240"/>
        <w:jc w:val="both"/>
        <w:rPr>
          <w:sz w:val="20"/>
          <w:szCs w:val="20"/>
        </w:rPr>
      </w:pPr>
      <w:r>
        <w:rPr>
          <w:rFonts w:ascii="Calibri" w:eastAsia="Calibri" w:hAnsi="Calibri" w:cs="Calibri"/>
          <w:b/>
          <w:bCs/>
          <w:sz w:val="19"/>
          <w:szCs w:val="19"/>
        </w:rPr>
        <w:t xml:space="preserve">External Audits: </w:t>
      </w:r>
      <w:r>
        <w:rPr>
          <w:rFonts w:ascii="Calibri" w:eastAsia="Calibri" w:hAnsi="Calibri" w:cs="Calibri"/>
          <w:sz w:val="19"/>
          <w:szCs w:val="19"/>
        </w:rPr>
        <w:t>As group financial head, I have been</w:t>
      </w:r>
      <w:r>
        <w:rPr>
          <w:rFonts w:ascii="Calibri" w:eastAsia="Calibri" w:hAnsi="Calibri" w:cs="Calibri"/>
          <w:sz w:val="19"/>
          <w:szCs w:val="19"/>
        </w:rPr>
        <w:t xml:space="preserve"> the primary point of contact for group’s external auditors,</w:t>
      </w:r>
      <w:r>
        <w:rPr>
          <w:rFonts w:ascii="Calibri" w:eastAsia="Calibri" w:hAnsi="Calibri" w:cs="Calibri"/>
          <w:b/>
          <w:bCs/>
          <w:sz w:val="19"/>
          <w:szCs w:val="19"/>
        </w:rPr>
        <w:t xml:space="preserve"> </w:t>
      </w:r>
      <w:r>
        <w:rPr>
          <w:rFonts w:ascii="Calibri" w:eastAsia="Calibri" w:hAnsi="Calibri" w:cs="Calibri"/>
          <w:sz w:val="19"/>
          <w:szCs w:val="19"/>
        </w:rPr>
        <w:t>responsible for maintaining and developing professional relationship with the BIG 4 external audit firm for the group and for various subsidiaries, responsible for the selection process for exter</w:t>
      </w:r>
      <w:r>
        <w:rPr>
          <w:rFonts w:ascii="Calibri" w:eastAsia="Calibri" w:hAnsi="Calibri" w:cs="Calibri"/>
          <w:sz w:val="19"/>
          <w:szCs w:val="19"/>
        </w:rPr>
        <w:t>nal auditors for the group and recommending to AC / BOD for selection and approval at AGM, involved in review and approval for group and individual entities for the interim audit plans, year-end audit plans, close-out meeting / calls with audit partners fo</w:t>
      </w:r>
      <w:r>
        <w:rPr>
          <w:rFonts w:ascii="Calibri" w:eastAsia="Calibri" w:hAnsi="Calibri" w:cs="Calibri"/>
          <w:sz w:val="19"/>
          <w:szCs w:val="19"/>
        </w:rPr>
        <w:t>r group / units, review and sign-off on Management representation letter in conjunction with CEO, review of external auditor’s feed-back on internal controls and ensuring appropriate actions were taken on audit committee updates.</w:t>
      </w:r>
    </w:p>
    <w:p w:rsidR="00E567E4" w:rsidRDefault="00E567E4">
      <w:pPr>
        <w:spacing w:line="304"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18" w:lineRule="exact"/>
        <w:rPr>
          <w:sz w:val="20"/>
          <w:szCs w:val="20"/>
        </w:rPr>
      </w:pPr>
    </w:p>
    <w:p w:rsidR="00E567E4" w:rsidRDefault="0021439C">
      <w:pPr>
        <w:numPr>
          <w:ilvl w:val="0"/>
          <w:numId w:val="5"/>
        </w:numPr>
        <w:tabs>
          <w:tab w:val="left" w:pos="520"/>
        </w:tabs>
        <w:ind w:left="520" w:hanging="284"/>
        <w:rPr>
          <w:rFonts w:ascii="Arial" w:eastAsia="Arial" w:hAnsi="Arial" w:cs="Arial"/>
          <w:sz w:val="20"/>
          <w:szCs w:val="20"/>
        </w:rPr>
      </w:pPr>
      <w:r>
        <w:rPr>
          <w:rFonts w:ascii="Calibri" w:eastAsia="Calibri" w:hAnsi="Calibri" w:cs="Calibri"/>
          <w:sz w:val="20"/>
          <w:szCs w:val="20"/>
        </w:rPr>
        <w:t>For past 11</w:t>
      </w:r>
      <w:r>
        <w:rPr>
          <w:rFonts w:ascii="Calibri" w:eastAsia="Calibri" w:hAnsi="Calibri" w:cs="Calibri"/>
          <w:sz w:val="20"/>
          <w:szCs w:val="20"/>
        </w:rPr>
        <w:t xml:space="preserve"> years always had a clean audit opinions for the group and for the individual entities.</w:t>
      </w:r>
    </w:p>
    <w:p w:rsidR="00E567E4" w:rsidRDefault="00E567E4">
      <w:pPr>
        <w:spacing w:line="49" w:lineRule="exact"/>
        <w:rPr>
          <w:rFonts w:ascii="Arial" w:eastAsia="Arial" w:hAnsi="Arial" w:cs="Arial"/>
          <w:sz w:val="20"/>
          <w:szCs w:val="20"/>
        </w:rPr>
      </w:pPr>
    </w:p>
    <w:p w:rsidR="00E567E4" w:rsidRDefault="0021439C">
      <w:pPr>
        <w:numPr>
          <w:ilvl w:val="0"/>
          <w:numId w:val="5"/>
        </w:numPr>
        <w:tabs>
          <w:tab w:val="left" w:pos="520"/>
        </w:tabs>
        <w:spacing w:line="216" w:lineRule="auto"/>
        <w:ind w:left="520" w:hanging="284"/>
        <w:rPr>
          <w:rFonts w:ascii="Arial" w:eastAsia="Arial" w:hAnsi="Arial" w:cs="Arial"/>
          <w:sz w:val="20"/>
          <w:szCs w:val="20"/>
        </w:rPr>
      </w:pPr>
      <w:r>
        <w:rPr>
          <w:rFonts w:ascii="Calibri" w:eastAsia="Calibri" w:hAnsi="Calibri" w:cs="Calibri"/>
          <w:sz w:val="20"/>
          <w:szCs w:val="20"/>
        </w:rPr>
        <w:t>The external auditors review report for each quarter and year-end audit reports have been completed and announced within the stipulated time notified by Capital Market</w:t>
      </w:r>
      <w:r>
        <w:rPr>
          <w:rFonts w:ascii="Calibri" w:eastAsia="Calibri" w:hAnsi="Calibri" w:cs="Calibri"/>
          <w:sz w:val="20"/>
          <w:szCs w:val="20"/>
        </w:rPr>
        <w:t xml:space="preserve"> Authority</w:t>
      </w:r>
    </w:p>
    <w:p w:rsidR="00E567E4" w:rsidRDefault="00E567E4">
      <w:pPr>
        <w:spacing w:line="336" w:lineRule="exact"/>
        <w:rPr>
          <w:sz w:val="20"/>
          <w:szCs w:val="20"/>
        </w:rPr>
      </w:pPr>
    </w:p>
    <w:p w:rsidR="00E567E4" w:rsidRDefault="0021439C">
      <w:pPr>
        <w:spacing w:line="231" w:lineRule="auto"/>
        <w:ind w:left="240"/>
        <w:jc w:val="both"/>
        <w:rPr>
          <w:sz w:val="20"/>
          <w:szCs w:val="20"/>
        </w:rPr>
      </w:pPr>
      <w:r>
        <w:rPr>
          <w:rFonts w:ascii="Calibri" w:eastAsia="Calibri" w:hAnsi="Calibri" w:cs="Calibri"/>
          <w:b/>
          <w:bCs/>
          <w:color w:val="333333"/>
          <w:sz w:val="20"/>
          <w:szCs w:val="20"/>
        </w:rPr>
        <w:t xml:space="preserve">Management Information System: </w:t>
      </w:r>
      <w:r>
        <w:rPr>
          <w:rFonts w:ascii="Calibri" w:eastAsia="Calibri" w:hAnsi="Calibri" w:cs="Calibri"/>
          <w:color w:val="555555"/>
          <w:sz w:val="20"/>
          <w:szCs w:val="20"/>
        </w:rPr>
        <w:t>Responsible for implementation of monthly financial reports and timeliness for</w:t>
      </w:r>
      <w:r>
        <w:rPr>
          <w:rFonts w:ascii="Calibri" w:eastAsia="Calibri" w:hAnsi="Calibri" w:cs="Calibri"/>
          <w:b/>
          <w:bCs/>
          <w:color w:val="333333"/>
          <w:sz w:val="20"/>
          <w:szCs w:val="20"/>
        </w:rPr>
        <w:t xml:space="preserve"> </w:t>
      </w:r>
      <w:r>
        <w:rPr>
          <w:rFonts w:ascii="Calibri" w:eastAsia="Calibri" w:hAnsi="Calibri" w:cs="Calibri"/>
          <w:color w:val="555555"/>
          <w:sz w:val="20"/>
          <w:szCs w:val="20"/>
        </w:rPr>
        <w:t xml:space="preserve">group and subsidiaries, implementation of key performance parameters for close monitoring i.e. order backlogs, new orders, </w:t>
      </w:r>
      <w:r>
        <w:rPr>
          <w:rFonts w:ascii="Calibri" w:eastAsia="Calibri" w:hAnsi="Calibri" w:cs="Calibri"/>
          <w:color w:val="555555"/>
          <w:sz w:val="20"/>
          <w:szCs w:val="20"/>
        </w:rPr>
        <w:t>%occupancies, % group contribution, breakeven revenues, etc. Review of income statement variance comments, review key ratios for each entity and group, review of balance sheet variances with comments, review of project wise profitability with comments, imp</w:t>
      </w:r>
      <w:r>
        <w:rPr>
          <w:rFonts w:ascii="Calibri" w:eastAsia="Calibri" w:hAnsi="Calibri" w:cs="Calibri"/>
          <w:color w:val="555555"/>
          <w:sz w:val="20"/>
          <w:szCs w:val="20"/>
        </w:rPr>
        <w:t>lementation of performance dashboards for mgmt., and BODs reviews.</w:t>
      </w:r>
    </w:p>
    <w:p w:rsidR="00E567E4" w:rsidRDefault="00E567E4">
      <w:pPr>
        <w:spacing w:line="51"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91" w:lineRule="exact"/>
        <w:rPr>
          <w:sz w:val="20"/>
          <w:szCs w:val="20"/>
        </w:rPr>
      </w:pPr>
    </w:p>
    <w:p w:rsidR="00E567E4" w:rsidRDefault="0021439C">
      <w:pPr>
        <w:numPr>
          <w:ilvl w:val="0"/>
          <w:numId w:val="6"/>
        </w:numPr>
        <w:tabs>
          <w:tab w:val="left" w:pos="520"/>
        </w:tabs>
        <w:spacing w:line="216" w:lineRule="auto"/>
        <w:ind w:left="520" w:hanging="284"/>
        <w:rPr>
          <w:rFonts w:ascii="Arial" w:eastAsia="Arial" w:hAnsi="Arial" w:cs="Arial"/>
          <w:color w:val="555555"/>
          <w:sz w:val="20"/>
          <w:szCs w:val="20"/>
        </w:rPr>
      </w:pPr>
      <w:r>
        <w:rPr>
          <w:rFonts w:ascii="Calibri" w:eastAsia="Calibri" w:hAnsi="Calibri" w:cs="Calibri"/>
          <w:sz w:val="20"/>
          <w:szCs w:val="20"/>
        </w:rPr>
        <w:t>Implementation of ERP system for group level consolidated income statement variances, key ratio analysis, balance sheet analysis dashboard charts.</w:t>
      </w:r>
    </w:p>
    <w:p w:rsidR="00E567E4" w:rsidRDefault="00E567E4">
      <w:pPr>
        <w:sectPr w:rsidR="00E567E4">
          <w:pgSz w:w="12240" w:h="15840"/>
          <w:pgMar w:top="559" w:right="1280" w:bottom="396" w:left="1440" w:header="0" w:footer="0" w:gutter="0"/>
          <w:cols w:space="720" w:equalWidth="0">
            <w:col w:w="9520"/>
          </w:cols>
        </w:sectPr>
      </w:pPr>
    </w:p>
    <w:p w:rsidR="00E567E4" w:rsidRDefault="0021439C">
      <w:pPr>
        <w:numPr>
          <w:ilvl w:val="0"/>
          <w:numId w:val="7"/>
        </w:numPr>
        <w:tabs>
          <w:tab w:val="left" w:pos="520"/>
        </w:tabs>
        <w:ind w:left="520" w:hanging="284"/>
        <w:rPr>
          <w:rFonts w:ascii="Arial" w:eastAsia="Arial" w:hAnsi="Arial" w:cs="Arial"/>
          <w:color w:val="555555"/>
          <w:sz w:val="20"/>
          <w:szCs w:val="20"/>
        </w:rPr>
      </w:pPr>
      <w:r>
        <w:rPr>
          <w:rFonts w:ascii="Calibri" w:eastAsia="Calibri" w:hAnsi="Calibri" w:cs="Calibri"/>
          <w:sz w:val="20"/>
          <w:szCs w:val="20"/>
        </w:rPr>
        <w:lastRenderedPageBreak/>
        <w:t xml:space="preserve">Design and </w:t>
      </w:r>
      <w:r>
        <w:rPr>
          <w:rFonts w:ascii="Calibri" w:eastAsia="Calibri" w:hAnsi="Calibri" w:cs="Calibri"/>
          <w:sz w:val="20"/>
          <w:szCs w:val="20"/>
        </w:rPr>
        <w:t>implementation of power point quarterly group financial presentation pack for AC and BOD.</w:t>
      </w:r>
    </w:p>
    <w:p w:rsidR="00E567E4" w:rsidRDefault="00E567E4">
      <w:pPr>
        <w:spacing w:line="314" w:lineRule="exact"/>
        <w:rPr>
          <w:sz w:val="20"/>
          <w:szCs w:val="20"/>
        </w:rPr>
      </w:pPr>
    </w:p>
    <w:p w:rsidR="00E567E4" w:rsidRDefault="0021439C">
      <w:pPr>
        <w:spacing w:line="247" w:lineRule="auto"/>
        <w:ind w:left="240"/>
        <w:jc w:val="both"/>
        <w:rPr>
          <w:sz w:val="20"/>
          <w:szCs w:val="20"/>
        </w:rPr>
      </w:pPr>
      <w:r>
        <w:rPr>
          <w:rFonts w:ascii="Calibri" w:eastAsia="Calibri" w:hAnsi="Calibri" w:cs="Calibri"/>
          <w:b/>
          <w:bCs/>
          <w:color w:val="333333"/>
          <w:sz w:val="20"/>
          <w:szCs w:val="20"/>
        </w:rPr>
        <w:t xml:space="preserve">Budgeting: </w:t>
      </w:r>
      <w:r>
        <w:rPr>
          <w:rFonts w:ascii="Calibri" w:eastAsia="Calibri" w:hAnsi="Calibri" w:cs="Calibri"/>
          <w:color w:val="000000"/>
          <w:sz w:val="20"/>
          <w:szCs w:val="20"/>
        </w:rPr>
        <w:t>Initiating the annual budgeting exercise across the group’s subsidiaries, with the regional presidents and</w:t>
      </w:r>
      <w:r>
        <w:rPr>
          <w:rFonts w:ascii="Calibri" w:eastAsia="Calibri" w:hAnsi="Calibri" w:cs="Calibri"/>
          <w:b/>
          <w:bCs/>
          <w:color w:val="333333"/>
          <w:sz w:val="20"/>
          <w:szCs w:val="20"/>
        </w:rPr>
        <w:t xml:space="preserve"> </w:t>
      </w:r>
      <w:r>
        <w:rPr>
          <w:rFonts w:ascii="Calibri" w:eastAsia="Calibri" w:hAnsi="Calibri" w:cs="Calibri"/>
          <w:color w:val="000000"/>
          <w:sz w:val="20"/>
          <w:szCs w:val="20"/>
        </w:rPr>
        <w:t xml:space="preserve">finance heads, budgets are prepared for each </w:t>
      </w:r>
      <w:r>
        <w:rPr>
          <w:rFonts w:ascii="Calibri" w:eastAsia="Calibri" w:hAnsi="Calibri" w:cs="Calibri"/>
          <w:color w:val="000000"/>
          <w:sz w:val="20"/>
          <w:szCs w:val="20"/>
        </w:rPr>
        <w:t>business unit, ‘’as a bottoms-up’’ from individual project backlog, from estimated orders &amp; pipeline, to review the unit budgets along with CEO and have it clarified with respective regional presidents and general managers, review of capex and manpower / s</w:t>
      </w:r>
      <w:r>
        <w:rPr>
          <w:rFonts w:ascii="Calibri" w:eastAsia="Calibri" w:hAnsi="Calibri" w:cs="Calibri"/>
          <w:color w:val="000000"/>
          <w:sz w:val="20"/>
          <w:szCs w:val="20"/>
        </w:rPr>
        <w:t>taffing budgets with respective units along with CEO’s inputs, presentation of group budget to the AC and BOD for approval.</w:t>
      </w:r>
    </w:p>
    <w:p w:rsidR="00E567E4" w:rsidRDefault="00E567E4">
      <w:pPr>
        <w:spacing w:line="281"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69" w:lineRule="exact"/>
        <w:rPr>
          <w:sz w:val="20"/>
          <w:szCs w:val="20"/>
        </w:rPr>
      </w:pPr>
    </w:p>
    <w:p w:rsidR="00E567E4" w:rsidRDefault="0021439C">
      <w:pPr>
        <w:numPr>
          <w:ilvl w:val="0"/>
          <w:numId w:val="8"/>
        </w:numPr>
        <w:tabs>
          <w:tab w:val="left" w:pos="520"/>
        </w:tabs>
        <w:spacing w:line="216" w:lineRule="auto"/>
        <w:ind w:left="520" w:hanging="284"/>
        <w:rPr>
          <w:rFonts w:ascii="Arial" w:eastAsia="Arial" w:hAnsi="Arial" w:cs="Arial"/>
          <w:sz w:val="20"/>
          <w:szCs w:val="20"/>
        </w:rPr>
      </w:pPr>
      <w:r>
        <w:rPr>
          <w:rFonts w:ascii="Calibri" w:eastAsia="Calibri" w:hAnsi="Calibri" w:cs="Calibri"/>
          <w:sz w:val="20"/>
          <w:szCs w:val="20"/>
        </w:rPr>
        <w:t>Design and implementation of budgeting module ‘’Bottom-up Structure’’ on the ERP system for group and division level</w:t>
      </w:r>
      <w:r>
        <w:rPr>
          <w:rFonts w:ascii="Calibri" w:eastAsia="Calibri" w:hAnsi="Calibri" w:cs="Calibri"/>
          <w:sz w:val="20"/>
          <w:szCs w:val="20"/>
        </w:rPr>
        <w:t>s.</w:t>
      </w:r>
    </w:p>
    <w:p w:rsidR="00E567E4" w:rsidRDefault="00E567E4">
      <w:pPr>
        <w:spacing w:line="1" w:lineRule="exact"/>
        <w:rPr>
          <w:rFonts w:ascii="Arial" w:eastAsia="Arial" w:hAnsi="Arial" w:cs="Arial"/>
          <w:sz w:val="20"/>
          <w:szCs w:val="20"/>
        </w:rPr>
      </w:pPr>
    </w:p>
    <w:p w:rsidR="00E567E4" w:rsidRDefault="0021439C">
      <w:pPr>
        <w:numPr>
          <w:ilvl w:val="0"/>
          <w:numId w:val="8"/>
        </w:numPr>
        <w:tabs>
          <w:tab w:val="left" w:pos="560"/>
        </w:tabs>
        <w:ind w:left="560" w:hanging="324"/>
        <w:rPr>
          <w:rFonts w:ascii="Arial" w:eastAsia="Arial" w:hAnsi="Arial" w:cs="Arial"/>
          <w:sz w:val="20"/>
          <w:szCs w:val="20"/>
        </w:rPr>
      </w:pPr>
      <w:r>
        <w:rPr>
          <w:rFonts w:ascii="Calibri" w:eastAsia="Calibri" w:hAnsi="Calibri" w:cs="Calibri"/>
          <w:sz w:val="20"/>
          <w:szCs w:val="20"/>
        </w:rPr>
        <w:t>Budgets are done at each project level upwards.</w:t>
      </w:r>
    </w:p>
    <w:p w:rsidR="00E567E4" w:rsidRDefault="00E567E4">
      <w:pPr>
        <w:spacing w:line="309" w:lineRule="exact"/>
        <w:rPr>
          <w:sz w:val="20"/>
          <w:szCs w:val="20"/>
        </w:rPr>
      </w:pPr>
    </w:p>
    <w:p w:rsidR="00E567E4" w:rsidRDefault="0021439C">
      <w:pPr>
        <w:spacing w:line="227" w:lineRule="auto"/>
        <w:ind w:left="240"/>
        <w:jc w:val="both"/>
        <w:rPr>
          <w:sz w:val="20"/>
          <w:szCs w:val="20"/>
        </w:rPr>
      </w:pPr>
      <w:r>
        <w:rPr>
          <w:rFonts w:ascii="Calibri" w:eastAsia="Calibri" w:hAnsi="Calibri" w:cs="Calibri"/>
          <w:b/>
          <w:bCs/>
          <w:sz w:val="20"/>
          <w:szCs w:val="20"/>
        </w:rPr>
        <w:t xml:space="preserve">Rolling Forecast: </w:t>
      </w:r>
      <w:r>
        <w:rPr>
          <w:rFonts w:ascii="Calibri" w:eastAsia="Calibri" w:hAnsi="Calibri" w:cs="Calibri"/>
          <w:sz w:val="20"/>
          <w:szCs w:val="20"/>
        </w:rPr>
        <w:t>Monthly rolling forecast exercise is done for each business unit, division and at group levels.</w:t>
      </w:r>
      <w:r>
        <w:rPr>
          <w:rFonts w:ascii="Calibri" w:eastAsia="Calibri" w:hAnsi="Calibri" w:cs="Calibri"/>
          <w:b/>
          <w:bCs/>
          <w:sz w:val="20"/>
          <w:szCs w:val="20"/>
        </w:rPr>
        <w:t xml:space="preserve"> </w:t>
      </w:r>
      <w:r>
        <w:rPr>
          <w:rFonts w:ascii="Calibri" w:eastAsia="Calibri" w:hAnsi="Calibri" w:cs="Calibri"/>
          <w:sz w:val="20"/>
          <w:szCs w:val="20"/>
        </w:rPr>
        <w:t>Review of monthly rolling forecasts, for each business unit, division and group. Having i</w:t>
      </w:r>
      <w:r>
        <w:rPr>
          <w:rFonts w:ascii="Calibri" w:eastAsia="Calibri" w:hAnsi="Calibri" w:cs="Calibri"/>
          <w:sz w:val="20"/>
          <w:szCs w:val="20"/>
        </w:rPr>
        <w:t>t discussed with the regional presidents and CEO, variances are discussed, monitored and corrective action plans undertaken.</w:t>
      </w:r>
    </w:p>
    <w:p w:rsidR="00E567E4" w:rsidRDefault="00E567E4">
      <w:pPr>
        <w:spacing w:line="272"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69" w:lineRule="exact"/>
        <w:rPr>
          <w:sz w:val="20"/>
          <w:szCs w:val="20"/>
        </w:rPr>
      </w:pPr>
    </w:p>
    <w:p w:rsidR="00E567E4" w:rsidRDefault="0021439C">
      <w:pPr>
        <w:numPr>
          <w:ilvl w:val="0"/>
          <w:numId w:val="9"/>
        </w:numPr>
        <w:tabs>
          <w:tab w:val="left" w:pos="520"/>
        </w:tabs>
        <w:spacing w:line="237" w:lineRule="auto"/>
        <w:ind w:left="520" w:right="40" w:hanging="284"/>
        <w:rPr>
          <w:rFonts w:ascii="Arial" w:eastAsia="Arial" w:hAnsi="Arial" w:cs="Arial"/>
          <w:sz w:val="20"/>
          <w:szCs w:val="20"/>
        </w:rPr>
      </w:pPr>
      <w:r>
        <w:rPr>
          <w:rFonts w:ascii="Calibri" w:eastAsia="Calibri" w:hAnsi="Calibri" w:cs="Calibri"/>
          <w:sz w:val="20"/>
          <w:szCs w:val="20"/>
        </w:rPr>
        <w:t>Design and implementation of rolling forecasting module ‘’Bottom-up Structure’’ on the ERP system at business unit,</w:t>
      </w:r>
      <w:r>
        <w:rPr>
          <w:rFonts w:ascii="Calibri" w:eastAsia="Calibri" w:hAnsi="Calibri" w:cs="Calibri"/>
          <w:sz w:val="20"/>
          <w:szCs w:val="20"/>
        </w:rPr>
        <w:t xml:space="preserve"> division and group levels. Forecasts are done at each project level for revenues and contribution margin.</w:t>
      </w:r>
    </w:p>
    <w:p w:rsidR="00E567E4" w:rsidRDefault="00E567E4">
      <w:pPr>
        <w:spacing w:line="335" w:lineRule="exact"/>
        <w:rPr>
          <w:sz w:val="20"/>
          <w:szCs w:val="20"/>
        </w:rPr>
      </w:pPr>
    </w:p>
    <w:p w:rsidR="00E567E4" w:rsidRDefault="0021439C">
      <w:pPr>
        <w:spacing w:line="227" w:lineRule="auto"/>
        <w:ind w:left="240"/>
        <w:jc w:val="both"/>
        <w:rPr>
          <w:sz w:val="20"/>
          <w:szCs w:val="20"/>
        </w:rPr>
      </w:pPr>
      <w:r>
        <w:rPr>
          <w:rFonts w:ascii="Calibri" w:eastAsia="Calibri" w:hAnsi="Calibri" w:cs="Calibri"/>
          <w:b/>
          <w:bCs/>
          <w:sz w:val="20"/>
          <w:szCs w:val="20"/>
        </w:rPr>
        <w:t xml:space="preserve">Banking and Treasury Management: </w:t>
      </w:r>
      <w:r>
        <w:rPr>
          <w:rFonts w:ascii="Calibri" w:eastAsia="Calibri" w:hAnsi="Calibri" w:cs="Calibri"/>
          <w:sz w:val="20"/>
          <w:szCs w:val="20"/>
        </w:rPr>
        <w:t>Responsible for setting up banking relations and setting up of bank facilities</w:t>
      </w:r>
      <w:r>
        <w:rPr>
          <w:rFonts w:ascii="Calibri" w:eastAsia="Calibri" w:hAnsi="Calibri" w:cs="Calibri"/>
          <w:b/>
          <w:bCs/>
          <w:sz w:val="20"/>
          <w:szCs w:val="20"/>
        </w:rPr>
        <w:t xml:space="preserve"> </w:t>
      </w:r>
      <w:r>
        <w:rPr>
          <w:rFonts w:ascii="Calibri" w:eastAsia="Calibri" w:hAnsi="Calibri" w:cs="Calibri"/>
          <w:sz w:val="20"/>
          <w:szCs w:val="20"/>
        </w:rPr>
        <w:t>for the entire group. Set-up banking</w:t>
      </w:r>
      <w:r>
        <w:rPr>
          <w:rFonts w:ascii="Calibri" w:eastAsia="Calibri" w:hAnsi="Calibri" w:cs="Calibri"/>
          <w:sz w:val="20"/>
          <w:szCs w:val="20"/>
        </w:rPr>
        <w:t xml:space="preserve"> facilities in KSA and UAE. Authorized by BOD as a joint signatory on banking facilities set-up and renewals. Authorized by BOD as a signatory to bank accounts, guarantee applications, L/Cs etc. for banks in 5 countries where company bank accounts are main</w:t>
      </w:r>
      <w:r>
        <w:rPr>
          <w:rFonts w:ascii="Calibri" w:eastAsia="Calibri" w:hAnsi="Calibri" w:cs="Calibri"/>
          <w:sz w:val="20"/>
          <w:szCs w:val="20"/>
        </w:rPr>
        <w:t>tained.</w:t>
      </w:r>
    </w:p>
    <w:p w:rsidR="00E567E4" w:rsidRDefault="00E567E4">
      <w:pPr>
        <w:spacing w:line="249"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47" w:lineRule="exact"/>
        <w:rPr>
          <w:sz w:val="20"/>
          <w:szCs w:val="20"/>
        </w:rPr>
      </w:pPr>
    </w:p>
    <w:p w:rsidR="00E567E4" w:rsidRDefault="0021439C">
      <w:pPr>
        <w:numPr>
          <w:ilvl w:val="0"/>
          <w:numId w:val="10"/>
        </w:numPr>
        <w:tabs>
          <w:tab w:val="left" w:pos="520"/>
        </w:tabs>
        <w:spacing w:line="216" w:lineRule="auto"/>
        <w:ind w:left="520" w:hanging="284"/>
        <w:rPr>
          <w:rFonts w:ascii="Arial" w:eastAsia="Arial" w:hAnsi="Arial" w:cs="Arial"/>
          <w:sz w:val="20"/>
          <w:szCs w:val="20"/>
        </w:rPr>
      </w:pPr>
      <w:r>
        <w:rPr>
          <w:rFonts w:ascii="Calibri" w:eastAsia="Calibri" w:hAnsi="Calibri" w:cs="Calibri"/>
          <w:sz w:val="20"/>
          <w:szCs w:val="20"/>
        </w:rPr>
        <w:t>Set-up of current funded and non-funded general and project limits totaling USD 150M in place with up to 7 banks.</w:t>
      </w:r>
    </w:p>
    <w:p w:rsidR="00E567E4" w:rsidRDefault="00E567E4">
      <w:pPr>
        <w:spacing w:line="1" w:lineRule="exact"/>
        <w:rPr>
          <w:rFonts w:ascii="Arial" w:eastAsia="Arial" w:hAnsi="Arial" w:cs="Arial"/>
          <w:sz w:val="20"/>
          <w:szCs w:val="20"/>
        </w:rPr>
      </w:pPr>
    </w:p>
    <w:p w:rsidR="00E567E4" w:rsidRDefault="0021439C">
      <w:pPr>
        <w:numPr>
          <w:ilvl w:val="0"/>
          <w:numId w:val="10"/>
        </w:numPr>
        <w:tabs>
          <w:tab w:val="left" w:pos="520"/>
        </w:tabs>
        <w:ind w:left="520" w:hanging="284"/>
        <w:rPr>
          <w:rFonts w:ascii="Arial" w:eastAsia="Arial" w:hAnsi="Arial" w:cs="Arial"/>
          <w:sz w:val="20"/>
          <w:szCs w:val="20"/>
        </w:rPr>
      </w:pPr>
      <w:r>
        <w:rPr>
          <w:rFonts w:ascii="Calibri" w:eastAsia="Calibri" w:hAnsi="Calibri" w:cs="Calibri"/>
          <w:sz w:val="20"/>
          <w:szCs w:val="20"/>
        </w:rPr>
        <w:t>Cost of borrowing kept low in range of 1.0% to 3.0% + Libor / Eibor /Sibor.</w:t>
      </w:r>
    </w:p>
    <w:p w:rsidR="00E567E4" w:rsidRDefault="00E567E4">
      <w:pPr>
        <w:spacing w:line="64" w:lineRule="exact"/>
        <w:rPr>
          <w:rFonts w:ascii="Arial" w:eastAsia="Arial" w:hAnsi="Arial" w:cs="Arial"/>
          <w:sz w:val="20"/>
          <w:szCs w:val="20"/>
        </w:rPr>
      </w:pPr>
    </w:p>
    <w:p w:rsidR="00E567E4" w:rsidRDefault="0021439C">
      <w:pPr>
        <w:numPr>
          <w:ilvl w:val="0"/>
          <w:numId w:val="10"/>
        </w:numPr>
        <w:tabs>
          <w:tab w:val="left" w:pos="520"/>
        </w:tabs>
        <w:spacing w:line="237" w:lineRule="auto"/>
        <w:ind w:left="520" w:right="580" w:hanging="284"/>
        <w:rPr>
          <w:rFonts w:ascii="Arial" w:eastAsia="Arial" w:hAnsi="Arial" w:cs="Arial"/>
          <w:sz w:val="20"/>
          <w:szCs w:val="20"/>
        </w:rPr>
      </w:pPr>
      <w:r>
        <w:rPr>
          <w:rFonts w:ascii="Calibri" w:eastAsia="Calibri" w:hAnsi="Calibri" w:cs="Calibri"/>
          <w:sz w:val="20"/>
          <w:szCs w:val="20"/>
        </w:rPr>
        <w:t xml:space="preserve">Over a period of 11 years, Company </w:t>
      </w:r>
      <w:r>
        <w:rPr>
          <w:rFonts w:ascii="Calibri" w:eastAsia="Calibri" w:hAnsi="Calibri" w:cs="Calibri"/>
          <w:sz w:val="20"/>
          <w:szCs w:val="20"/>
        </w:rPr>
        <w:t>raised a long term loans of approx. USD 150 M for over 15 projects, repayable from 3 to 7 years terms. This included funding for ‘’Built Own and Operate’’ turnkey capex investments, acquisition of Kazakh hotels, Algeria Hotels and construction of factories</w:t>
      </w:r>
      <w:r>
        <w:rPr>
          <w:rFonts w:ascii="Calibri" w:eastAsia="Calibri" w:hAnsi="Calibri" w:cs="Calibri"/>
          <w:sz w:val="20"/>
          <w:szCs w:val="20"/>
        </w:rPr>
        <w:t xml:space="preserve"> in Ghana.</w:t>
      </w:r>
    </w:p>
    <w:p w:rsidR="00E567E4" w:rsidRDefault="00E567E4">
      <w:pPr>
        <w:spacing w:line="68" w:lineRule="exact"/>
        <w:rPr>
          <w:rFonts w:ascii="Arial" w:eastAsia="Arial" w:hAnsi="Arial" w:cs="Arial"/>
          <w:sz w:val="20"/>
          <w:szCs w:val="20"/>
        </w:rPr>
      </w:pPr>
    </w:p>
    <w:p w:rsidR="00E567E4" w:rsidRDefault="0021439C">
      <w:pPr>
        <w:numPr>
          <w:ilvl w:val="0"/>
          <w:numId w:val="10"/>
        </w:numPr>
        <w:tabs>
          <w:tab w:val="left" w:pos="520"/>
        </w:tabs>
        <w:spacing w:line="238" w:lineRule="auto"/>
        <w:ind w:left="520" w:right="340" w:hanging="284"/>
        <w:rPr>
          <w:rFonts w:ascii="Arial" w:eastAsia="Arial" w:hAnsi="Arial" w:cs="Arial"/>
          <w:sz w:val="19"/>
          <w:szCs w:val="19"/>
        </w:rPr>
      </w:pPr>
      <w:r>
        <w:rPr>
          <w:rFonts w:ascii="Calibri" w:eastAsia="Calibri" w:hAnsi="Calibri" w:cs="Calibri"/>
          <w:sz w:val="19"/>
          <w:szCs w:val="19"/>
        </w:rPr>
        <w:t>Able to secure bank facilities without mortgages or hypothecation of assets. Able to secure working capital financing for several turnkey projects of + USD 120 M covering both funded, CILs, LTRs, L/C, LGs etc.</w:t>
      </w:r>
    </w:p>
    <w:p w:rsidR="00E567E4" w:rsidRDefault="00E567E4">
      <w:pPr>
        <w:spacing w:line="334" w:lineRule="exact"/>
        <w:rPr>
          <w:sz w:val="20"/>
          <w:szCs w:val="20"/>
        </w:rPr>
      </w:pPr>
    </w:p>
    <w:p w:rsidR="00E567E4" w:rsidRDefault="0021439C">
      <w:pPr>
        <w:spacing w:line="226" w:lineRule="auto"/>
        <w:ind w:left="240" w:right="40"/>
        <w:rPr>
          <w:sz w:val="20"/>
          <w:szCs w:val="20"/>
        </w:rPr>
      </w:pPr>
      <w:r>
        <w:rPr>
          <w:rFonts w:ascii="Calibri" w:eastAsia="Calibri" w:hAnsi="Calibri" w:cs="Calibri"/>
          <w:sz w:val="20"/>
          <w:szCs w:val="20"/>
        </w:rPr>
        <w:t>As part of treasury operations, r</w:t>
      </w:r>
      <w:r>
        <w:rPr>
          <w:rFonts w:ascii="Calibri" w:eastAsia="Calibri" w:hAnsi="Calibri" w:cs="Calibri"/>
          <w:sz w:val="20"/>
          <w:szCs w:val="20"/>
        </w:rPr>
        <w:t>esponsible to review business unit and consolidated cash flow projections, for use by corporate treasury. Review of daily consolidated cash position reports</w:t>
      </w:r>
    </w:p>
    <w:p w:rsidR="00E567E4" w:rsidRDefault="00E567E4">
      <w:pPr>
        <w:spacing w:line="288"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20" w:lineRule="exact"/>
        <w:rPr>
          <w:sz w:val="20"/>
          <w:szCs w:val="20"/>
        </w:rPr>
      </w:pPr>
    </w:p>
    <w:p w:rsidR="00E567E4" w:rsidRDefault="0021439C">
      <w:pPr>
        <w:numPr>
          <w:ilvl w:val="0"/>
          <w:numId w:val="11"/>
        </w:numPr>
        <w:tabs>
          <w:tab w:val="left" w:pos="520"/>
        </w:tabs>
        <w:ind w:left="520" w:hanging="284"/>
        <w:rPr>
          <w:rFonts w:ascii="Arial" w:eastAsia="Arial" w:hAnsi="Arial" w:cs="Arial"/>
          <w:sz w:val="20"/>
          <w:szCs w:val="20"/>
        </w:rPr>
      </w:pPr>
      <w:r>
        <w:rPr>
          <w:rFonts w:ascii="Calibri" w:eastAsia="Calibri" w:hAnsi="Calibri" w:cs="Calibri"/>
          <w:sz w:val="20"/>
          <w:szCs w:val="20"/>
        </w:rPr>
        <w:t>Debt to equity for group kept at 0.35 times and Net Debt / Equity of 0.25 times.</w:t>
      </w:r>
    </w:p>
    <w:p w:rsidR="00E567E4" w:rsidRDefault="00E567E4">
      <w:pPr>
        <w:spacing w:line="19" w:lineRule="exact"/>
        <w:rPr>
          <w:rFonts w:ascii="Arial" w:eastAsia="Arial" w:hAnsi="Arial" w:cs="Arial"/>
          <w:sz w:val="20"/>
          <w:szCs w:val="20"/>
        </w:rPr>
      </w:pPr>
    </w:p>
    <w:p w:rsidR="00E567E4" w:rsidRDefault="0021439C">
      <w:pPr>
        <w:numPr>
          <w:ilvl w:val="0"/>
          <w:numId w:val="11"/>
        </w:numPr>
        <w:tabs>
          <w:tab w:val="left" w:pos="520"/>
        </w:tabs>
        <w:ind w:left="520" w:hanging="284"/>
        <w:rPr>
          <w:rFonts w:ascii="Arial" w:eastAsia="Arial" w:hAnsi="Arial" w:cs="Arial"/>
          <w:sz w:val="20"/>
          <w:szCs w:val="20"/>
        </w:rPr>
      </w:pPr>
      <w:r>
        <w:rPr>
          <w:rFonts w:ascii="Calibri" w:eastAsia="Calibri" w:hAnsi="Calibri" w:cs="Calibri"/>
          <w:sz w:val="20"/>
          <w:szCs w:val="20"/>
        </w:rPr>
        <w:t>Designed and implemented loan and loan repayment module on the ERP system</w:t>
      </w:r>
    </w:p>
    <w:p w:rsidR="00E567E4" w:rsidRDefault="00E567E4">
      <w:pPr>
        <w:spacing w:line="20" w:lineRule="exact"/>
        <w:rPr>
          <w:rFonts w:ascii="Arial" w:eastAsia="Arial" w:hAnsi="Arial" w:cs="Arial"/>
          <w:sz w:val="20"/>
          <w:szCs w:val="20"/>
        </w:rPr>
      </w:pPr>
    </w:p>
    <w:p w:rsidR="00E567E4" w:rsidRDefault="0021439C">
      <w:pPr>
        <w:numPr>
          <w:ilvl w:val="0"/>
          <w:numId w:val="11"/>
        </w:numPr>
        <w:tabs>
          <w:tab w:val="left" w:pos="520"/>
        </w:tabs>
        <w:ind w:left="520" w:hanging="284"/>
        <w:rPr>
          <w:rFonts w:ascii="Arial" w:eastAsia="Arial" w:hAnsi="Arial" w:cs="Arial"/>
          <w:sz w:val="20"/>
          <w:szCs w:val="20"/>
        </w:rPr>
      </w:pPr>
      <w:r>
        <w:rPr>
          <w:rFonts w:ascii="Calibri" w:eastAsia="Calibri" w:hAnsi="Calibri" w:cs="Calibri"/>
          <w:sz w:val="20"/>
          <w:szCs w:val="20"/>
        </w:rPr>
        <w:t>All loan installment has been paid on time in the 11 years period.</w:t>
      </w:r>
    </w:p>
    <w:p w:rsidR="00E567E4" w:rsidRDefault="00E567E4">
      <w:pPr>
        <w:spacing w:line="66" w:lineRule="exact"/>
        <w:rPr>
          <w:rFonts w:ascii="Arial" w:eastAsia="Arial" w:hAnsi="Arial" w:cs="Arial"/>
          <w:sz w:val="20"/>
          <w:szCs w:val="20"/>
        </w:rPr>
      </w:pPr>
    </w:p>
    <w:p w:rsidR="00E567E4" w:rsidRDefault="0021439C">
      <w:pPr>
        <w:numPr>
          <w:ilvl w:val="0"/>
          <w:numId w:val="11"/>
        </w:numPr>
        <w:tabs>
          <w:tab w:val="left" w:pos="520"/>
        </w:tabs>
        <w:spacing w:line="225" w:lineRule="auto"/>
        <w:ind w:left="520" w:right="560" w:hanging="284"/>
        <w:rPr>
          <w:rFonts w:ascii="Arial" w:eastAsia="Arial" w:hAnsi="Arial" w:cs="Arial"/>
          <w:sz w:val="20"/>
          <w:szCs w:val="20"/>
        </w:rPr>
      </w:pPr>
      <w:r>
        <w:rPr>
          <w:rFonts w:ascii="Calibri" w:eastAsia="Calibri" w:hAnsi="Calibri" w:cs="Calibri"/>
          <w:sz w:val="20"/>
          <w:szCs w:val="20"/>
        </w:rPr>
        <w:t>Implementation of process of forward currency cover for Euro, GBP payments for confirmed projects, to hedge forex</w:t>
      </w:r>
      <w:r>
        <w:rPr>
          <w:rFonts w:ascii="Calibri" w:eastAsia="Calibri" w:hAnsi="Calibri" w:cs="Calibri"/>
          <w:sz w:val="20"/>
          <w:szCs w:val="20"/>
        </w:rPr>
        <w:t xml:space="preserve"> risks.</w:t>
      </w:r>
    </w:p>
    <w:p w:rsidR="00E567E4" w:rsidRDefault="00E567E4">
      <w:pPr>
        <w:spacing w:line="337" w:lineRule="exact"/>
        <w:rPr>
          <w:sz w:val="20"/>
          <w:szCs w:val="20"/>
        </w:rPr>
      </w:pPr>
    </w:p>
    <w:p w:rsidR="00E567E4" w:rsidRDefault="0021439C">
      <w:pPr>
        <w:spacing w:line="236" w:lineRule="auto"/>
        <w:ind w:left="240" w:right="20"/>
        <w:rPr>
          <w:sz w:val="20"/>
          <w:szCs w:val="20"/>
        </w:rPr>
      </w:pPr>
      <w:r>
        <w:rPr>
          <w:rFonts w:ascii="Calibri" w:eastAsia="Calibri" w:hAnsi="Calibri" w:cs="Calibri"/>
          <w:b/>
          <w:bCs/>
          <w:sz w:val="20"/>
          <w:szCs w:val="20"/>
        </w:rPr>
        <w:t xml:space="preserve">Acquisitions: </w:t>
      </w:r>
      <w:r>
        <w:rPr>
          <w:rFonts w:ascii="Calibri" w:eastAsia="Calibri" w:hAnsi="Calibri" w:cs="Calibri"/>
          <w:sz w:val="20"/>
          <w:szCs w:val="20"/>
        </w:rPr>
        <w:t>As part of executive team, I have been involved in investment analysis and decision making process</w:t>
      </w:r>
      <w:r>
        <w:rPr>
          <w:rFonts w:ascii="Calibri" w:eastAsia="Calibri" w:hAnsi="Calibri" w:cs="Calibri"/>
          <w:b/>
          <w:bCs/>
          <w:sz w:val="20"/>
          <w:szCs w:val="20"/>
        </w:rPr>
        <w:t xml:space="preserve"> </w:t>
      </w:r>
      <w:r>
        <w:rPr>
          <w:rFonts w:ascii="Calibri" w:eastAsia="Calibri" w:hAnsi="Calibri" w:cs="Calibri"/>
          <w:sz w:val="20"/>
          <w:szCs w:val="20"/>
        </w:rPr>
        <w:t>on acquisition. Involved as part of review of financial due diligences, review of tax due diligence process, review of legal diligence</w:t>
      </w:r>
      <w:r>
        <w:rPr>
          <w:rFonts w:ascii="Calibri" w:eastAsia="Calibri" w:hAnsi="Calibri" w:cs="Calibri"/>
          <w:sz w:val="20"/>
          <w:szCs w:val="20"/>
        </w:rPr>
        <w:t>s etc.</w:t>
      </w:r>
    </w:p>
    <w:p w:rsidR="00E567E4" w:rsidRDefault="00E567E4">
      <w:pPr>
        <w:spacing w:line="289"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64" w:lineRule="exact"/>
        <w:rPr>
          <w:sz w:val="20"/>
          <w:szCs w:val="20"/>
        </w:rPr>
      </w:pPr>
    </w:p>
    <w:p w:rsidR="00E567E4" w:rsidRDefault="0021439C">
      <w:pPr>
        <w:spacing w:line="226" w:lineRule="auto"/>
        <w:ind w:left="240" w:right="120"/>
        <w:rPr>
          <w:sz w:val="20"/>
          <w:szCs w:val="20"/>
        </w:rPr>
      </w:pPr>
      <w:r>
        <w:rPr>
          <w:rFonts w:ascii="Calibri" w:eastAsia="Calibri" w:hAnsi="Calibri" w:cs="Calibri"/>
          <w:sz w:val="20"/>
          <w:szCs w:val="20"/>
        </w:rPr>
        <w:t>In 1997 a camp in Jubail, Saudi Arabia was acquired for USD 3 Million, successfully completed the acquisition and integration with group and managed to secure acquisition and capex funding.</w:t>
      </w:r>
    </w:p>
    <w:p w:rsidR="00E567E4" w:rsidRDefault="00E567E4">
      <w:pPr>
        <w:spacing w:line="24" w:lineRule="exact"/>
        <w:rPr>
          <w:sz w:val="20"/>
          <w:szCs w:val="20"/>
        </w:rPr>
      </w:pPr>
    </w:p>
    <w:p w:rsidR="00E567E4" w:rsidRDefault="0021439C">
      <w:pPr>
        <w:ind w:left="240"/>
        <w:rPr>
          <w:sz w:val="20"/>
          <w:szCs w:val="20"/>
        </w:rPr>
      </w:pPr>
      <w:r>
        <w:rPr>
          <w:rFonts w:ascii="Calibri" w:eastAsia="Calibri" w:hAnsi="Calibri" w:cs="Calibri"/>
          <w:color w:val="333333"/>
          <w:sz w:val="20"/>
          <w:szCs w:val="20"/>
        </w:rPr>
        <w:t>Working Capital Management:</w:t>
      </w:r>
    </w:p>
    <w:p w:rsidR="00E567E4" w:rsidRDefault="00E567E4">
      <w:pPr>
        <w:sectPr w:rsidR="00E567E4">
          <w:pgSz w:w="12240" w:h="15840"/>
          <w:pgMar w:top="559" w:right="1280" w:bottom="487" w:left="1440" w:header="0" w:footer="0" w:gutter="0"/>
          <w:cols w:space="720" w:equalWidth="0">
            <w:col w:w="9520"/>
          </w:cols>
        </w:sectPr>
      </w:pPr>
    </w:p>
    <w:p w:rsidR="00E567E4" w:rsidRDefault="0021439C">
      <w:pPr>
        <w:ind w:left="240"/>
        <w:rPr>
          <w:sz w:val="20"/>
          <w:szCs w:val="20"/>
        </w:rPr>
      </w:pPr>
      <w:r>
        <w:rPr>
          <w:rFonts w:ascii="Calibri" w:eastAsia="Calibri" w:hAnsi="Calibri" w:cs="Calibri"/>
          <w:b/>
          <w:bCs/>
        </w:rPr>
        <w:lastRenderedPageBreak/>
        <w:t>Working capital management:</w:t>
      </w:r>
    </w:p>
    <w:p w:rsidR="00E567E4" w:rsidRDefault="00E567E4">
      <w:pPr>
        <w:spacing w:line="26" w:lineRule="exact"/>
        <w:rPr>
          <w:sz w:val="20"/>
          <w:szCs w:val="20"/>
        </w:rPr>
      </w:pPr>
    </w:p>
    <w:p w:rsidR="00E567E4" w:rsidRDefault="0021439C">
      <w:pPr>
        <w:ind w:left="260"/>
        <w:rPr>
          <w:sz w:val="20"/>
          <w:szCs w:val="20"/>
        </w:rPr>
      </w:pPr>
      <w:r>
        <w:rPr>
          <w:rFonts w:ascii="Calibri" w:eastAsia="Calibri" w:hAnsi="Calibri" w:cs="Calibri"/>
          <w:sz w:val="20"/>
          <w:szCs w:val="20"/>
        </w:rPr>
        <w:t>Receivable Management:</w:t>
      </w:r>
    </w:p>
    <w:p w:rsidR="00E567E4" w:rsidRDefault="00E567E4">
      <w:pPr>
        <w:spacing w:line="67" w:lineRule="exact"/>
        <w:rPr>
          <w:sz w:val="20"/>
          <w:szCs w:val="20"/>
        </w:rPr>
      </w:pPr>
    </w:p>
    <w:p w:rsidR="00E567E4" w:rsidRDefault="0021439C">
      <w:pPr>
        <w:spacing w:line="216" w:lineRule="auto"/>
        <w:ind w:left="240"/>
        <w:rPr>
          <w:sz w:val="20"/>
          <w:szCs w:val="20"/>
        </w:rPr>
      </w:pPr>
      <w:r>
        <w:rPr>
          <w:rFonts w:ascii="Calibri" w:eastAsia="Calibri" w:hAnsi="Calibri" w:cs="Calibri"/>
          <w:sz w:val="20"/>
          <w:szCs w:val="20"/>
        </w:rPr>
        <w:t>Closely monitoring on monthly basis for each business unit, division and consolidated group for billed and un-billed receivable outstanding, DSO’s, collections.</w:t>
      </w: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68" w:lineRule="exact"/>
        <w:rPr>
          <w:sz w:val="20"/>
          <w:szCs w:val="20"/>
        </w:rPr>
      </w:pPr>
    </w:p>
    <w:p w:rsidR="00E567E4" w:rsidRDefault="0021439C">
      <w:pPr>
        <w:numPr>
          <w:ilvl w:val="0"/>
          <w:numId w:val="12"/>
        </w:numPr>
        <w:tabs>
          <w:tab w:val="left" w:pos="520"/>
        </w:tabs>
        <w:spacing w:line="225" w:lineRule="auto"/>
        <w:ind w:left="520" w:hanging="284"/>
        <w:jc w:val="both"/>
        <w:rPr>
          <w:rFonts w:ascii="Arial" w:eastAsia="Arial" w:hAnsi="Arial" w:cs="Arial"/>
          <w:sz w:val="20"/>
          <w:szCs w:val="20"/>
        </w:rPr>
      </w:pPr>
      <w:r>
        <w:rPr>
          <w:rFonts w:ascii="Calibri" w:eastAsia="Calibri" w:hAnsi="Calibri" w:cs="Calibri"/>
          <w:sz w:val="20"/>
          <w:szCs w:val="20"/>
        </w:rPr>
        <w:t xml:space="preserve">Implemented consolidated </w:t>
      </w:r>
      <w:r>
        <w:rPr>
          <w:rFonts w:ascii="Calibri" w:eastAsia="Calibri" w:hAnsi="Calibri" w:cs="Calibri"/>
          <w:sz w:val="20"/>
          <w:szCs w:val="20"/>
        </w:rPr>
        <w:t>group and divisional level monthly reporting from ERP system for business unit-wise A/R ageing, with avg. collection period. Also comments for, greater than 90 days overdue (aged) o/s for entire group.</w:t>
      </w:r>
    </w:p>
    <w:p w:rsidR="00E567E4" w:rsidRDefault="00E567E4">
      <w:pPr>
        <w:spacing w:line="44" w:lineRule="exact"/>
        <w:rPr>
          <w:rFonts w:ascii="Arial" w:eastAsia="Arial" w:hAnsi="Arial" w:cs="Arial"/>
          <w:sz w:val="20"/>
          <w:szCs w:val="20"/>
        </w:rPr>
      </w:pPr>
    </w:p>
    <w:p w:rsidR="00E567E4" w:rsidRDefault="0021439C">
      <w:pPr>
        <w:numPr>
          <w:ilvl w:val="0"/>
          <w:numId w:val="12"/>
        </w:numPr>
        <w:tabs>
          <w:tab w:val="left" w:pos="520"/>
        </w:tabs>
        <w:ind w:left="520" w:hanging="284"/>
        <w:rPr>
          <w:rFonts w:ascii="Arial" w:eastAsia="Arial" w:hAnsi="Arial" w:cs="Arial"/>
          <w:sz w:val="20"/>
          <w:szCs w:val="20"/>
        </w:rPr>
      </w:pPr>
      <w:r>
        <w:rPr>
          <w:rFonts w:ascii="Calibri" w:eastAsia="Calibri" w:hAnsi="Calibri" w:cs="Calibri"/>
          <w:sz w:val="20"/>
          <w:szCs w:val="20"/>
        </w:rPr>
        <w:t>Implemented monthly collections report at consolidate</w:t>
      </w:r>
      <w:r>
        <w:rPr>
          <w:rFonts w:ascii="Calibri" w:eastAsia="Calibri" w:hAnsi="Calibri" w:cs="Calibri"/>
          <w:sz w:val="20"/>
          <w:szCs w:val="20"/>
        </w:rPr>
        <w:t>d group and divisional levels.</w:t>
      </w:r>
    </w:p>
    <w:p w:rsidR="00E567E4" w:rsidRDefault="00E567E4">
      <w:pPr>
        <w:spacing w:line="66" w:lineRule="exact"/>
        <w:rPr>
          <w:rFonts w:ascii="Arial" w:eastAsia="Arial" w:hAnsi="Arial" w:cs="Arial"/>
          <w:sz w:val="20"/>
          <w:szCs w:val="20"/>
        </w:rPr>
      </w:pPr>
    </w:p>
    <w:p w:rsidR="00E567E4" w:rsidRDefault="0021439C">
      <w:pPr>
        <w:numPr>
          <w:ilvl w:val="0"/>
          <w:numId w:val="12"/>
        </w:numPr>
        <w:tabs>
          <w:tab w:val="left" w:pos="520"/>
        </w:tabs>
        <w:spacing w:line="216" w:lineRule="auto"/>
        <w:ind w:left="520" w:hanging="284"/>
        <w:rPr>
          <w:rFonts w:ascii="Arial" w:eastAsia="Arial" w:hAnsi="Arial" w:cs="Arial"/>
          <w:sz w:val="20"/>
          <w:szCs w:val="20"/>
        </w:rPr>
      </w:pPr>
      <w:r>
        <w:rPr>
          <w:rFonts w:ascii="Calibri" w:eastAsia="Calibri" w:hAnsi="Calibri" w:cs="Calibri"/>
          <w:sz w:val="20"/>
          <w:szCs w:val="20"/>
        </w:rPr>
        <w:t>Reviewed aged over A/R outstanding for involvement of presidents, GM’s CEO and as need for legal actions to be initiated. Also update AC on aged A/R o/s</w:t>
      </w:r>
    </w:p>
    <w:p w:rsidR="00E567E4" w:rsidRDefault="00E567E4">
      <w:pPr>
        <w:spacing w:line="282" w:lineRule="exact"/>
        <w:rPr>
          <w:sz w:val="20"/>
          <w:szCs w:val="20"/>
        </w:rPr>
      </w:pPr>
    </w:p>
    <w:p w:rsidR="00E567E4" w:rsidRDefault="0021439C">
      <w:pPr>
        <w:ind w:left="240"/>
        <w:rPr>
          <w:sz w:val="20"/>
          <w:szCs w:val="20"/>
        </w:rPr>
      </w:pPr>
      <w:r>
        <w:rPr>
          <w:rFonts w:ascii="Calibri" w:eastAsia="Calibri" w:hAnsi="Calibri" w:cs="Calibri"/>
          <w:sz w:val="20"/>
          <w:szCs w:val="20"/>
        </w:rPr>
        <w:t>Inventory Management:</w:t>
      </w:r>
    </w:p>
    <w:p w:rsidR="00E567E4" w:rsidRDefault="00E567E4">
      <w:pPr>
        <w:spacing w:line="67" w:lineRule="exact"/>
        <w:rPr>
          <w:sz w:val="20"/>
          <w:szCs w:val="20"/>
        </w:rPr>
      </w:pPr>
    </w:p>
    <w:p w:rsidR="00E567E4" w:rsidRDefault="0021439C">
      <w:pPr>
        <w:spacing w:line="227" w:lineRule="auto"/>
        <w:ind w:left="240"/>
        <w:jc w:val="both"/>
        <w:rPr>
          <w:sz w:val="20"/>
          <w:szCs w:val="20"/>
        </w:rPr>
      </w:pPr>
      <w:r>
        <w:rPr>
          <w:rFonts w:ascii="Calibri" w:eastAsia="Calibri" w:hAnsi="Calibri" w:cs="Calibri"/>
          <w:sz w:val="20"/>
          <w:szCs w:val="20"/>
        </w:rPr>
        <w:t xml:space="preserve">Review of slow moving inventory and reporting </w:t>
      </w:r>
      <w:r>
        <w:rPr>
          <w:rFonts w:ascii="Calibri" w:eastAsia="Calibri" w:hAnsi="Calibri" w:cs="Calibri"/>
          <w:sz w:val="20"/>
          <w:szCs w:val="20"/>
        </w:rPr>
        <w:t>by team to operational GM’s, presidents on monthly basis, implementation of Delegation of Authority on purchase / contract approvals, implementation of financial controls on review of purchase terms, quantities, by finance managers, before purchase authori</w:t>
      </w:r>
      <w:r>
        <w:rPr>
          <w:rFonts w:ascii="Calibri" w:eastAsia="Calibri" w:hAnsi="Calibri" w:cs="Calibri"/>
          <w:sz w:val="20"/>
          <w:szCs w:val="20"/>
        </w:rPr>
        <w:t>zations, review of payment terms by finance and aim to seek credits, using L/C in lieu of advances</w:t>
      </w:r>
    </w:p>
    <w:p w:rsidR="00E567E4" w:rsidRDefault="00E567E4">
      <w:pPr>
        <w:spacing w:line="361" w:lineRule="exact"/>
        <w:rPr>
          <w:sz w:val="20"/>
          <w:szCs w:val="20"/>
        </w:rPr>
      </w:pPr>
    </w:p>
    <w:p w:rsidR="00E567E4" w:rsidRDefault="0021439C">
      <w:pPr>
        <w:spacing w:line="247" w:lineRule="auto"/>
        <w:ind w:left="240"/>
        <w:jc w:val="both"/>
        <w:rPr>
          <w:sz w:val="20"/>
          <w:szCs w:val="20"/>
        </w:rPr>
      </w:pPr>
      <w:r>
        <w:rPr>
          <w:rFonts w:ascii="Calibri" w:eastAsia="Calibri" w:hAnsi="Calibri" w:cs="Calibri"/>
          <w:b/>
          <w:bCs/>
          <w:sz w:val="19"/>
          <w:szCs w:val="19"/>
        </w:rPr>
        <w:t xml:space="preserve">Taxation: </w:t>
      </w:r>
      <w:r>
        <w:rPr>
          <w:rFonts w:ascii="Calibri" w:eastAsia="Calibri" w:hAnsi="Calibri" w:cs="Calibri"/>
          <w:sz w:val="19"/>
          <w:szCs w:val="19"/>
        </w:rPr>
        <w:t>A new position of Group Tax and Compliance Manager was created at group level to monitor, assist in</w:t>
      </w:r>
      <w:r>
        <w:rPr>
          <w:rFonts w:ascii="Calibri" w:eastAsia="Calibri" w:hAnsi="Calibri" w:cs="Calibri"/>
          <w:b/>
          <w:bCs/>
          <w:sz w:val="19"/>
          <w:szCs w:val="19"/>
        </w:rPr>
        <w:t xml:space="preserve"> </w:t>
      </w:r>
      <w:r>
        <w:rPr>
          <w:rFonts w:ascii="Calibri" w:eastAsia="Calibri" w:hAnsi="Calibri" w:cs="Calibri"/>
          <w:sz w:val="19"/>
          <w:szCs w:val="19"/>
        </w:rPr>
        <w:t>tax and related compliance. As part of governa</w:t>
      </w:r>
      <w:r>
        <w:rPr>
          <w:rFonts w:ascii="Calibri" w:eastAsia="Calibri" w:hAnsi="Calibri" w:cs="Calibri"/>
          <w:sz w:val="19"/>
          <w:szCs w:val="19"/>
        </w:rPr>
        <w:t>nce and financial control improvement initiatives, VAT – Compliance Review of VAT filings by 5 countries internationally, Zakat (KSA Tax) Returns – Annual filing and review by PWC and team. Also review of reply to assessment clarifications and follow-up of</w:t>
      </w:r>
      <w:r>
        <w:rPr>
          <w:rFonts w:ascii="Calibri" w:eastAsia="Calibri" w:hAnsi="Calibri" w:cs="Calibri"/>
          <w:sz w:val="19"/>
          <w:szCs w:val="19"/>
        </w:rPr>
        <w:t xml:space="preserve"> zakat certificate (temporary) and final, international taxation – process of annual filing review by team, FMs and Group Tax Compliance Manager. Ensure all international tax filings are reviewed by in country audit firm (Applied for 5 countries). Review o</w:t>
      </w:r>
      <w:r>
        <w:rPr>
          <w:rFonts w:ascii="Calibri" w:eastAsia="Calibri" w:hAnsi="Calibri" w:cs="Calibri"/>
          <w:sz w:val="19"/>
          <w:szCs w:val="19"/>
        </w:rPr>
        <w:t>f compliance to withholding tax and payroll tax deduction as per respective in-country tax regulations.</w:t>
      </w:r>
    </w:p>
    <w:p w:rsidR="00E567E4" w:rsidRDefault="00E567E4">
      <w:pPr>
        <w:spacing w:line="279"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45" w:lineRule="exact"/>
        <w:rPr>
          <w:sz w:val="20"/>
          <w:szCs w:val="20"/>
        </w:rPr>
      </w:pPr>
    </w:p>
    <w:p w:rsidR="00E567E4" w:rsidRDefault="0021439C">
      <w:pPr>
        <w:numPr>
          <w:ilvl w:val="0"/>
          <w:numId w:val="13"/>
        </w:numPr>
        <w:tabs>
          <w:tab w:val="left" w:pos="520"/>
        </w:tabs>
        <w:spacing w:line="226" w:lineRule="auto"/>
        <w:ind w:left="520" w:hanging="284"/>
        <w:rPr>
          <w:rFonts w:ascii="Arial" w:eastAsia="Arial" w:hAnsi="Arial" w:cs="Arial"/>
          <w:sz w:val="20"/>
          <w:szCs w:val="20"/>
        </w:rPr>
      </w:pPr>
      <w:r>
        <w:rPr>
          <w:rFonts w:ascii="Calibri" w:eastAsia="Calibri" w:hAnsi="Calibri" w:cs="Calibri"/>
          <w:sz w:val="20"/>
          <w:szCs w:val="20"/>
        </w:rPr>
        <w:t>Saved USD 300 K for 11 years period by having completed all zakat and international taxation filing by in-house team</w:t>
      </w:r>
    </w:p>
    <w:p w:rsidR="00E567E4" w:rsidRDefault="00E567E4">
      <w:pPr>
        <w:spacing w:line="229" w:lineRule="exact"/>
        <w:rPr>
          <w:sz w:val="20"/>
          <w:szCs w:val="20"/>
        </w:rPr>
      </w:pPr>
    </w:p>
    <w:p w:rsidR="00E567E4" w:rsidRDefault="0021439C">
      <w:pPr>
        <w:spacing w:line="234" w:lineRule="auto"/>
        <w:ind w:left="240"/>
        <w:rPr>
          <w:sz w:val="20"/>
          <w:szCs w:val="20"/>
        </w:rPr>
      </w:pPr>
      <w:r>
        <w:rPr>
          <w:rFonts w:ascii="Calibri" w:eastAsia="Calibri" w:hAnsi="Calibri" w:cs="Calibri"/>
          <w:b/>
          <w:bCs/>
          <w:sz w:val="20"/>
          <w:szCs w:val="20"/>
        </w:rPr>
        <w:t>ERP Implementation</w:t>
      </w:r>
      <w:r>
        <w:rPr>
          <w:rFonts w:ascii="Calibri" w:eastAsia="Calibri" w:hAnsi="Calibri" w:cs="Calibri"/>
          <w:b/>
          <w:bCs/>
          <w:sz w:val="20"/>
          <w:szCs w:val="20"/>
        </w:rPr>
        <w:t xml:space="preserve"> and system development: </w:t>
      </w:r>
      <w:r>
        <w:rPr>
          <w:rFonts w:ascii="Calibri" w:eastAsia="Calibri" w:hAnsi="Calibri" w:cs="Calibri"/>
          <w:sz w:val="20"/>
          <w:szCs w:val="20"/>
        </w:rPr>
        <w:t>Worked with Sr. Information Systems Manager and team to</w:t>
      </w:r>
      <w:r>
        <w:rPr>
          <w:rFonts w:ascii="Calibri" w:eastAsia="Calibri" w:hAnsi="Calibri" w:cs="Calibri"/>
          <w:b/>
          <w:bCs/>
          <w:sz w:val="20"/>
          <w:szCs w:val="20"/>
        </w:rPr>
        <w:t xml:space="preserve"> </w:t>
      </w:r>
      <w:r>
        <w:rPr>
          <w:rFonts w:ascii="Calibri" w:eastAsia="Calibri" w:hAnsi="Calibri" w:cs="Calibri"/>
          <w:sz w:val="20"/>
          <w:szCs w:val="20"/>
        </w:rPr>
        <w:t xml:space="preserve">develop the in-house ERP system on oracle platform, with front end in Vb. Net, Vb6 and crystal reporting tool. Implemented FACTS-ERP system for inventory module, BOM modules, </w:t>
      </w:r>
      <w:r>
        <w:rPr>
          <w:rFonts w:ascii="Calibri" w:eastAsia="Calibri" w:hAnsi="Calibri" w:cs="Calibri"/>
          <w:sz w:val="20"/>
          <w:szCs w:val="20"/>
        </w:rPr>
        <w:t>Sales order, estimation etc. Worked on selection process for new ERP system implementation</w:t>
      </w:r>
    </w:p>
    <w:p w:rsidR="00E567E4" w:rsidRDefault="00E567E4">
      <w:pPr>
        <w:spacing w:line="227" w:lineRule="exact"/>
        <w:rPr>
          <w:sz w:val="20"/>
          <w:szCs w:val="20"/>
        </w:rPr>
      </w:pPr>
    </w:p>
    <w:p w:rsidR="00E567E4" w:rsidRDefault="0021439C">
      <w:pPr>
        <w:spacing w:line="234" w:lineRule="auto"/>
        <w:ind w:left="240"/>
        <w:jc w:val="both"/>
        <w:rPr>
          <w:sz w:val="20"/>
          <w:szCs w:val="20"/>
        </w:rPr>
      </w:pPr>
      <w:r>
        <w:rPr>
          <w:rFonts w:ascii="Calibri" w:eastAsia="Calibri" w:hAnsi="Calibri" w:cs="Calibri"/>
          <w:b/>
          <w:bCs/>
          <w:color w:val="555555"/>
          <w:sz w:val="20"/>
          <w:szCs w:val="20"/>
        </w:rPr>
        <w:t xml:space="preserve">Capital Market Compliance: </w:t>
      </w:r>
      <w:r>
        <w:rPr>
          <w:rFonts w:ascii="Calibri" w:eastAsia="Calibri" w:hAnsi="Calibri" w:cs="Calibri"/>
          <w:color w:val="555555"/>
          <w:sz w:val="20"/>
          <w:szCs w:val="20"/>
        </w:rPr>
        <w:t>Worked with the team responsible for IPO (Initial Public Offering) for due diligence</w:t>
      </w:r>
      <w:r>
        <w:rPr>
          <w:rFonts w:ascii="Calibri" w:eastAsia="Calibri" w:hAnsi="Calibri" w:cs="Calibri"/>
          <w:b/>
          <w:bCs/>
          <w:color w:val="555555"/>
          <w:sz w:val="20"/>
          <w:szCs w:val="20"/>
        </w:rPr>
        <w:t xml:space="preserve"> </w:t>
      </w:r>
      <w:r>
        <w:rPr>
          <w:rFonts w:ascii="Calibri" w:eastAsia="Calibri" w:hAnsi="Calibri" w:cs="Calibri"/>
          <w:color w:val="555555"/>
          <w:sz w:val="20"/>
          <w:szCs w:val="20"/>
        </w:rPr>
        <w:t xml:space="preserve">report, for complying listing procedure with CMA (Capital Market Authority) in Riyadh. </w:t>
      </w:r>
      <w:r>
        <w:rPr>
          <w:rFonts w:ascii="Calibri" w:eastAsia="Calibri" w:hAnsi="Calibri" w:cs="Calibri"/>
          <w:color w:val="000000"/>
          <w:sz w:val="20"/>
          <w:szCs w:val="20"/>
        </w:rPr>
        <w:t>CMA Announcements:</w:t>
      </w:r>
      <w:r>
        <w:rPr>
          <w:rFonts w:ascii="Calibri" w:eastAsia="Calibri" w:hAnsi="Calibri" w:cs="Calibri"/>
          <w:color w:val="555555"/>
          <w:sz w:val="20"/>
          <w:szCs w:val="20"/>
        </w:rPr>
        <w:t xml:space="preserve"> </w:t>
      </w:r>
      <w:r>
        <w:rPr>
          <w:rFonts w:ascii="Calibri" w:eastAsia="Calibri" w:hAnsi="Calibri" w:cs="Calibri"/>
          <w:color w:val="000000"/>
          <w:sz w:val="20"/>
          <w:szCs w:val="20"/>
        </w:rPr>
        <w:t xml:space="preserve">Quarterly and Annual approval of financial statements along with CEO and Chairman for compliance to Capital Market Authority requirements, review and </w:t>
      </w:r>
      <w:r>
        <w:rPr>
          <w:rFonts w:ascii="Calibri" w:eastAsia="Calibri" w:hAnsi="Calibri" w:cs="Calibri"/>
          <w:color w:val="000000"/>
          <w:sz w:val="20"/>
          <w:szCs w:val="20"/>
        </w:rPr>
        <w:t>recommend to audit committee, for the announcement on stock exchange for financial results for each quarter and year end, review of all announcement being made on CMA for financial impact.</w:t>
      </w:r>
    </w:p>
    <w:p w:rsidR="00E567E4" w:rsidRDefault="00E567E4">
      <w:pPr>
        <w:spacing w:line="60" w:lineRule="exact"/>
        <w:rPr>
          <w:sz w:val="20"/>
          <w:szCs w:val="20"/>
        </w:rPr>
      </w:pPr>
    </w:p>
    <w:p w:rsidR="00E567E4" w:rsidRDefault="0021439C">
      <w:pPr>
        <w:spacing w:line="226" w:lineRule="auto"/>
        <w:ind w:left="240"/>
        <w:jc w:val="both"/>
        <w:rPr>
          <w:sz w:val="20"/>
          <w:szCs w:val="20"/>
        </w:rPr>
      </w:pPr>
      <w:r>
        <w:rPr>
          <w:rFonts w:ascii="Calibri" w:eastAsia="Calibri" w:hAnsi="Calibri" w:cs="Calibri"/>
          <w:sz w:val="20"/>
          <w:szCs w:val="20"/>
        </w:rPr>
        <w:t>Company’s Annual Report: Ensure that annual report meets the requi</w:t>
      </w:r>
      <w:r>
        <w:rPr>
          <w:rFonts w:ascii="Calibri" w:eastAsia="Calibri" w:hAnsi="Calibri" w:cs="Calibri"/>
          <w:sz w:val="20"/>
          <w:szCs w:val="20"/>
        </w:rPr>
        <w:t>rements laid down by capital market authority, review the annual report for all finance related disclosure and overall compliance</w:t>
      </w:r>
    </w:p>
    <w:p w:rsidR="00E567E4" w:rsidRDefault="00E567E4">
      <w:pPr>
        <w:spacing w:line="227" w:lineRule="exact"/>
        <w:rPr>
          <w:sz w:val="20"/>
          <w:szCs w:val="20"/>
        </w:rPr>
      </w:pPr>
    </w:p>
    <w:p w:rsidR="00E567E4" w:rsidRDefault="0021439C">
      <w:pPr>
        <w:spacing w:line="230" w:lineRule="auto"/>
        <w:ind w:left="240"/>
        <w:jc w:val="both"/>
        <w:rPr>
          <w:sz w:val="20"/>
          <w:szCs w:val="20"/>
        </w:rPr>
      </w:pPr>
      <w:r>
        <w:rPr>
          <w:rFonts w:ascii="Calibri" w:eastAsia="Calibri" w:hAnsi="Calibri" w:cs="Calibri"/>
          <w:b/>
          <w:bCs/>
          <w:sz w:val="20"/>
          <w:szCs w:val="20"/>
        </w:rPr>
        <w:t xml:space="preserve">Governance and Financial Controls: </w:t>
      </w:r>
      <w:r>
        <w:rPr>
          <w:rFonts w:ascii="Calibri" w:eastAsia="Calibri" w:hAnsi="Calibri" w:cs="Calibri"/>
          <w:sz w:val="20"/>
          <w:szCs w:val="20"/>
        </w:rPr>
        <w:t>Involved in implementation of the banking signatory authority matrix and</w:t>
      </w:r>
      <w:r>
        <w:rPr>
          <w:rFonts w:ascii="Calibri" w:eastAsia="Calibri" w:hAnsi="Calibri" w:cs="Calibri"/>
          <w:b/>
          <w:bCs/>
          <w:sz w:val="20"/>
          <w:szCs w:val="20"/>
        </w:rPr>
        <w:t xml:space="preserve"> </w:t>
      </w:r>
      <w:r>
        <w:rPr>
          <w:rFonts w:ascii="Calibri" w:eastAsia="Calibri" w:hAnsi="Calibri" w:cs="Calibri"/>
          <w:sz w:val="20"/>
          <w:szCs w:val="20"/>
        </w:rPr>
        <w:t xml:space="preserve">controls for the </w:t>
      </w:r>
      <w:r>
        <w:rPr>
          <w:rFonts w:ascii="Calibri" w:eastAsia="Calibri" w:hAnsi="Calibri" w:cs="Calibri"/>
          <w:sz w:val="20"/>
          <w:szCs w:val="20"/>
        </w:rPr>
        <w:t>group and subsidiaries, involved in review of delegation of authority matrix and limits on; procurement limits, sales orders, pricing etc, group Finance review for each business unit on significant value (&gt;10%) quotations, tenders on costing, margins, paym</w:t>
      </w:r>
      <w:r>
        <w:rPr>
          <w:rFonts w:ascii="Calibri" w:eastAsia="Calibri" w:hAnsi="Calibri" w:cs="Calibri"/>
          <w:sz w:val="20"/>
          <w:szCs w:val="20"/>
        </w:rPr>
        <w:t>ent terms, risks and other contract terms, involved in review and implementation of Capex / fixed asset additions – delegation of authority and approval process.</w:t>
      </w:r>
    </w:p>
    <w:p w:rsidR="00E567E4" w:rsidRDefault="00E567E4">
      <w:pPr>
        <w:spacing w:line="324" w:lineRule="exact"/>
        <w:rPr>
          <w:sz w:val="20"/>
          <w:szCs w:val="20"/>
        </w:rPr>
      </w:pPr>
    </w:p>
    <w:p w:rsidR="00E567E4" w:rsidRDefault="0021439C">
      <w:pPr>
        <w:spacing w:line="243" w:lineRule="auto"/>
        <w:ind w:left="240"/>
        <w:jc w:val="both"/>
        <w:rPr>
          <w:sz w:val="20"/>
          <w:szCs w:val="20"/>
        </w:rPr>
      </w:pPr>
      <w:r>
        <w:rPr>
          <w:rFonts w:ascii="Calibri" w:eastAsia="Calibri" w:hAnsi="Calibri" w:cs="Calibri"/>
          <w:b/>
          <w:bCs/>
          <w:sz w:val="20"/>
          <w:szCs w:val="20"/>
        </w:rPr>
        <w:t xml:space="preserve">Investor Relations: </w:t>
      </w:r>
      <w:r>
        <w:rPr>
          <w:rFonts w:ascii="Calibri" w:eastAsia="Calibri" w:hAnsi="Calibri" w:cs="Calibri"/>
          <w:sz w:val="20"/>
          <w:szCs w:val="20"/>
        </w:rPr>
        <w:t xml:space="preserve">Meeting / attending calls with the investment community i.e. investment </w:t>
      </w:r>
      <w:r>
        <w:rPr>
          <w:rFonts w:ascii="Calibri" w:eastAsia="Calibri" w:hAnsi="Calibri" w:cs="Calibri"/>
          <w:sz w:val="20"/>
          <w:szCs w:val="20"/>
        </w:rPr>
        <w:t>bankers, research</w:t>
      </w:r>
      <w:r>
        <w:rPr>
          <w:rFonts w:ascii="Calibri" w:eastAsia="Calibri" w:hAnsi="Calibri" w:cs="Calibri"/>
          <w:b/>
          <w:bCs/>
          <w:sz w:val="20"/>
          <w:szCs w:val="20"/>
        </w:rPr>
        <w:t xml:space="preserve"> </w:t>
      </w:r>
      <w:r>
        <w:rPr>
          <w:rFonts w:ascii="Calibri" w:eastAsia="Calibri" w:hAnsi="Calibri" w:cs="Calibri"/>
          <w:sz w:val="20"/>
          <w:szCs w:val="20"/>
        </w:rPr>
        <w:t>analysts, fund manager etc., attending periodic conferences and to the questions and answers posted by the investors, on the financial performance and strategies of the company, involved in the design and development of investor presentat</w:t>
      </w:r>
      <w:r>
        <w:rPr>
          <w:rFonts w:ascii="Calibri" w:eastAsia="Calibri" w:hAnsi="Calibri" w:cs="Calibri"/>
          <w:sz w:val="20"/>
          <w:szCs w:val="20"/>
        </w:rPr>
        <w:t>ion, involving CEOs and other directors on important investor meetings.</w:t>
      </w:r>
    </w:p>
    <w:p w:rsidR="00E567E4" w:rsidRDefault="00E567E4">
      <w:pPr>
        <w:spacing w:line="226" w:lineRule="exact"/>
        <w:rPr>
          <w:sz w:val="20"/>
          <w:szCs w:val="20"/>
        </w:rPr>
      </w:pPr>
    </w:p>
    <w:p w:rsidR="00E567E4" w:rsidRDefault="0021439C">
      <w:pPr>
        <w:spacing w:line="254" w:lineRule="auto"/>
        <w:ind w:left="240"/>
        <w:jc w:val="both"/>
        <w:rPr>
          <w:sz w:val="20"/>
          <w:szCs w:val="20"/>
        </w:rPr>
      </w:pPr>
      <w:r>
        <w:rPr>
          <w:rFonts w:ascii="Calibri" w:eastAsia="Calibri" w:hAnsi="Calibri" w:cs="Calibri"/>
          <w:b/>
          <w:bCs/>
          <w:sz w:val="19"/>
          <w:szCs w:val="19"/>
        </w:rPr>
        <w:t xml:space="preserve">Insurance: </w:t>
      </w:r>
      <w:r>
        <w:rPr>
          <w:rFonts w:ascii="Calibri" w:eastAsia="Calibri" w:hAnsi="Calibri" w:cs="Calibri"/>
          <w:sz w:val="19"/>
          <w:szCs w:val="19"/>
        </w:rPr>
        <w:t>Had direct reporting from Treasury and insurance manager for insurance and risk coverage for the group,</w:t>
      </w:r>
      <w:r>
        <w:rPr>
          <w:rFonts w:ascii="Calibri" w:eastAsia="Calibri" w:hAnsi="Calibri" w:cs="Calibri"/>
          <w:b/>
          <w:bCs/>
          <w:sz w:val="19"/>
          <w:szCs w:val="19"/>
        </w:rPr>
        <w:t xml:space="preserve"> </w:t>
      </w:r>
      <w:r>
        <w:rPr>
          <w:rFonts w:ascii="Calibri" w:eastAsia="Calibri" w:hAnsi="Calibri" w:cs="Calibri"/>
          <w:sz w:val="19"/>
          <w:szCs w:val="19"/>
        </w:rPr>
        <w:t>responsible for joint approval of insurance policies, along with ope</w:t>
      </w:r>
      <w:r>
        <w:rPr>
          <w:rFonts w:ascii="Calibri" w:eastAsia="Calibri" w:hAnsi="Calibri" w:cs="Calibri"/>
          <w:sz w:val="19"/>
          <w:szCs w:val="19"/>
        </w:rPr>
        <w:t>rations / HR head. Had great experience on host of insurance coverage, life policy cover, marine cover, fire, theft and other perils coverage, company property and</w:t>
      </w:r>
    </w:p>
    <w:p w:rsidR="00E567E4" w:rsidRDefault="00E567E4">
      <w:pPr>
        <w:sectPr w:rsidR="00E567E4">
          <w:pgSz w:w="12240" w:h="15840"/>
          <w:pgMar w:top="558" w:right="1280" w:bottom="277" w:left="1440" w:header="0" w:footer="0" w:gutter="0"/>
          <w:cols w:space="720" w:equalWidth="0">
            <w:col w:w="9520"/>
          </w:cols>
        </w:sectPr>
      </w:pPr>
    </w:p>
    <w:p w:rsidR="00E567E4" w:rsidRDefault="0021439C">
      <w:pPr>
        <w:spacing w:line="209" w:lineRule="auto"/>
        <w:ind w:left="240"/>
        <w:rPr>
          <w:sz w:val="20"/>
          <w:szCs w:val="20"/>
        </w:rPr>
      </w:pPr>
      <w:r>
        <w:rPr>
          <w:rFonts w:ascii="Calibri" w:eastAsia="Calibri" w:hAnsi="Calibri" w:cs="Calibri"/>
          <w:sz w:val="20"/>
          <w:szCs w:val="20"/>
        </w:rPr>
        <w:lastRenderedPageBreak/>
        <w:t>3</w:t>
      </w:r>
      <w:r>
        <w:rPr>
          <w:rFonts w:ascii="Calibri" w:eastAsia="Calibri" w:hAnsi="Calibri" w:cs="Calibri"/>
          <w:sz w:val="25"/>
          <w:szCs w:val="25"/>
          <w:vertAlign w:val="superscript"/>
        </w:rPr>
        <w:t>rd</w:t>
      </w:r>
      <w:r>
        <w:rPr>
          <w:rFonts w:ascii="Calibri" w:eastAsia="Calibri" w:hAnsi="Calibri" w:cs="Calibri"/>
          <w:sz w:val="20"/>
          <w:szCs w:val="20"/>
        </w:rPr>
        <w:t xml:space="preserve"> party liability cover, contractor’s all risk policy, money-in transit co</w:t>
      </w:r>
      <w:r>
        <w:rPr>
          <w:rFonts w:ascii="Calibri" w:eastAsia="Calibri" w:hAnsi="Calibri" w:cs="Calibri"/>
          <w:sz w:val="20"/>
          <w:szCs w:val="20"/>
        </w:rPr>
        <w:t>ver, fidelity cover, directors and officers policy cover etc.</w:t>
      </w:r>
    </w:p>
    <w:p w:rsidR="00E567E4" w:rsidRDefault="00E567E4">
      <w:pPr>
        <w:spacing w:line="179"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228" w:lineRule="exact"/>
        <w:rPr>
          <w:sz w:val="20"/>
          <w:szCs w:val="20"/>
        </w:rPr>
      </w:pPr>
    </w:p>
    <w:p w:rsidR="00E567E4" w:rsidRDefault="0021439C">
      <w:pPr>
        <w:numPr>
          <w:ilvl w:val="0"/>
          <w:numId w:val="14"/>
        </w:numPr>
        <w:tabs>
          <w:tab w:val="left" w:pos="520"/>
        </w:tabs>
        <w:spacing w:line="226" w:lineRule="auto"/>
        <w:ind w:left="520" w:right="700" w:hanging="284"/>
        <w:rPr>
          <w:rFonts w:ascii="Arial" w:eastAsia="Arial" w:hAnsi="Arial" w:cs="Arial"/>
          <w:sz w:val="20"/>
          <w:szCs w:val="20"/>
        </w:rPr>
      </w:pPr>
      <w:r>
        <w:rPr>
          <w:rFonts w:ascii="Calibri" w:eastAsia="Calibri" w:hAnsi="Calibri" w:cs="Calibri"/>
          <w:sz w:val="20"/>
          <w:szCs w:val="20"/>
        </w:rPr>
        <w:t>Annual savings of approximately USD 650K on medical policy by applying appropriate policy terms and conditions.</w:t>
      </w:r>
    </w:p>
    <w:p w:rsidR="00E567E4" w:rsidRDefault="00E567E4">
      <w:pPr>
        <w:spacing w:line="65" w:lineRule="exact"/>
        <w:rPr>
          <w:rFonts w:ascii="Arial" w:eastAsia="Arial" w:hAnsi="Arial" w:cs="Arial"/>
          <w:sz w:val="20"/>
          <w:szCs w:val="20"/>
        </w:rPr>
      </w:pPr>
    </w:p>
    <w:p w:rsidR="00E567E4" w:rsidRDefault="0021439C">
      <w:pPr>
        <w:numPr>
          <w:ilvl w:val="0"/>
          <w:numId w:val="14"/>
        </w:numPr>
        <w:tabs>
          <w:tab w:val="left" w:pos="520"/>
        </w:tabs>
        <w:spacing w:line="237" w:lineRule="auto"/>
        <w:ind w:left="520" w:right="100" w:hanging="284"/>
        <w:rPr>
          <w:rFonts w:ascii="Arial" w:eastAsia="Arial" w:hAnsi="Arial" w:cs="Arial"/>
          <w:sz w:val="20"/>
          <w:szCs w:val="20"/>
        </w:rPr>
      </w:pPr>
      <w:r>
        <w:rPr>
          <w:rFonts w:ascii="Calibri" w:eastAsia="Calibri" w:hAnsi="Calibri" w:cs="Calibri"/>
          <w:sz w:val="20"/>
          <w:szCs w:val="20"/>
        </w:rPr>
        <w:t xml:space="preserve">Implemented the process of annual alignment of all insurance </w:t>
      </w:r>
      <w:r>
        <w:rPr>
          <w:rFonts w:ascii="Calibri" w:eastAsia="Calibri" w:hAnsi="Calibri" w:cs="Calibri"/>
          <w:sz w:val="20"/>
          <w:szCs w:val="20"/>
        </w:rPr>
        <w:t>renewals so as to take advantage of economies of scale with bulk policy renewals and minimize on administrative efforts. Saved additional 15% on insurance coverage related to UAE costs.</w:t>
      </w:r>
    </w:p>
    <w:p w:rsidR="00E567E4" w:rsidRDefault="00E567E4">
      <w:pPr>
        <w:spacing w:line="227" w:lineRule="exact"/>
        <w:rPr>
          <w:sz w:val="20"/>
          <w:szCs w:val="20"/>
        </w:rPr>
      </w:pPr>
    </w:p>
    <w:p w:rsidR="00E567E4" w:rsidRDefault="0021439C">
      <w:pPr>
        <w:spacing w:line="237" w:lineRule="auto"/>
        <w:ind w:left="240" w:right="100"/>
        <w:rPr>
          <w:sz w:val="20"/>
          <w:szCs w:val="20"/>
        </w:rPr>
      </w:pPr>
      <w:r>
        <w:rPr>
          <w:rFonts w:ascii="Calibri" w:eastAsia="Calibri" w:hAnsi="Calibri" w:cs="Calibri"/>
          <w:b/>
          <w:bCs/>
          <w:sz w:val="20"/>
          <w:szCs w:val="20"/>
        </w:rPr>
        <w:t xml:space="preserve">Training: </w:t>
      </w:r>
      <w:r>
        <w:rPr>
          <w:rFonts w:ascii="Calibri" w:eastAsia="Calibri" w:hAnsi="Calibri" w:cs="Calibri"/>
          <w:sz w:val="20"/>
          <w:szCs w:val="20"/>
        </w:rPr>
        <w:t>Responsible for recruiting, mentoring, and developing the f</w:t>
      </w:r>
      <w:r>
        <w:rPr>
          <w:rFonts w:ascii="Calibri" w:eastAsia="Calibri" w:hAnsi="Calibri" w:cs="Calibri"/>
          <w:sz w:val="20"/>
          <w:szCs w:val="20"/>
        </w:rPr>
        <w:t>inancial tream for the group. Organized for</w:t>
      </w:r>
      <w:r>
        <w:rPr>
          <w:rFonts w:ascii="Calibri" w:eastAsia="Calibri" w:hAnsi="Calibri" w:cs="Calibri"/>
          <w:b/>
          <w:bCs/>
          <w:sz w:val="20"/>
          <w:szCs w:val="20"/>
        </w:rPr>
        <w:t xml:space="preserve"> </w:t>
      </w:r>
      <w:r>
        <w:rPr>
          <w:rFonts w:ascii="Calibri" w:eastAsia="Calibri" w:hAnsi="Calibri" w:cs="Calibri"/>
          <w:sz w:val="20"/>
          <w:szCs w:val="20"/>
        </w:rPr>
        <w:t>periodic training sessions on IFRS topics, Vat Implementation, Enhancement of ERP module, External trainings for staff on advanced excel, treasury, L/C and related courses.</w:t>
      </w:r>
    </w:p>
    <w:p w:rsidR="00E567E4" w:rsidRDefault="00E567E4">
      <w:pPr>
        <w:spacing w:line="179" w:lineRule="exact"/>
        <w:rPr>
          <w:sz w:val="20"/>
          <w:szCs w:val="20"/>
        </w:rPr>
      </w:pPr>
    </w:p>
    <w:p w:rsidR="00E567E4" w:rsidRDefault="0021439C">
      <w:pPr>
        <w:ind w:right="-239"/>
        <w:jc w:val="center"/>
        <w:rPr>
          <w:sz w:val="20"/>
          <w:szCs w:val="20"/>
        </w:rPr>
      </w:pPr>
      <w:r>
        <w:rPr>
          <w:rFonts w:ascii="Calibri" w:eastAsia="Calibri" w:hAnsi="Calibri" w:cs="Calibri"/>
          <w:b/>
          <w:bCs/>
          <w:color w:val="333333"/>
          <w:u w:val="single"/>
        </w:rPr>
        <w:t>As General Manager, Algeria Division</w:t>
      </w:r>
    </w:p>
    <w:p w:rsidR="00E567E4" w:rsidRDefault="00E567E4">
      <w:pPr>
        <w:spacing w:line="183" w:lineRule="exact"/>
        <w:rPr>
          <w:sz w:val="20"/>
          <w:szCs w:val="20"/>
        </w:rPr>
      </w:pPr>
    </w:p>
    <w:p w:rsidR="00E567E4" w:rsidRDefault="0021439C">
      <w:pPr>
        <w:ind w:right="-59"/>
        <w:jc w:val="center"/>
        <w:rPr>
          <w:sz w:val="20"/>
          <w:szCs w:val="20"/>
        </w:rPr>
      </w:pPr>
      <w:r>
        <w:rPr>
          <w:rFonts w:ascii="Calibri" w:eastAsia="Calibri" w:hAnsi="Calibri" w:cs="Calibri"/>
          <w:b/>
          <w:bCs/>
          <w:color w:val="333333"/>
          <w:u w:val="single"/>
        </w:rPr>
        <w:t>Key Responsibilities:</w:t>
      </w:r>
    </w:p>
    <w:p w:rsidR="00E567E4" w:rsidRDefault="00E567E4">
      <w:pPr>
        <w:spacing w:line="229" w:lineRule="exact"/>
        <w:rPr>
          <w:sz w:val="20"/>
          <w:szCs w:val="20"/>
        </w:rPr>
      </w:pPr>
    </w:p>
    <w:p w:rsidR="00E567E4" w:rsidRDefault="0021439C">
      <w:pPr>
        <w:spacing w:line="247" w:lineRule="auto"/>
        <w:ind w:left="240"/>
        <w:jc w:val="both"/>
        <w:rPr>
          <w:sz w:val="20"/>
          <w:szCs w:val="20"/>
        </w:rPr>
      </w:pPr>
      <w:r>
        <w:rPr>
          <w:rFonts w:ascii="Calibri" w:eastAsia="Calibri" w:hAnsi="Calibri" w:cs="Calibri"/>
          <w:b/>
          <w:bCs/>
          <w:color w:val="333333"/>
          <w:sz w:val="20"/>
          <w:szCs w:val="20"/>
        </w:rPr>
        <w:t xml:space="preserve">Project Activities: </w:t>
      </w:r>
      <w:r>
        <w:rPr>
          <w:rFonts w:ascii="Calibri" w:eastAsia="Calibri" w:hAnsi="Calibri" w:cs="Calibri"/>
          <w:color w:val="333333"/>
          <w:sz w:val="20"/>
          <w:szCs w:val="20"/>
        </w:rPr>
        <w:t>Meet with project managers for various matters related to the execution of the housing projects</w:t>
      </w:r>
      <w:r>
        <w:rPr>
          <w:rFonts w:ascii="Calibri" w:eastAsia="Calibri" w:hAnsi="Calibri" w:cs="Calibri"/>
          <w:b/>
          <w:bCs/>
          <w:color w:val="333333"/>
          <w:sz w:val="20"/>
          <w:szCs w:val="20"/>
        </w:rPr>
        <w:t xml:space="preserve"> </w:t>
      </w:r>
      <w:r>
        <w:rPr>
          <w:rFonts w:ascii="Calibri" w:eastAsia="Calibri" w:hAnsi="Calibri" w:cs="Calibri"/>
          <w:color w:val="333333"/>
          <w:sz w:val="20"/>
          <w:szCs w:val="20"/>
        </w:rPr>
        <w:t>in Algeria, Manage the hotel section of the business unit Manage procurement and logistics for projects and hotel sec</w:t>
      </w:r>
      <w:r>
        <w:rPr>
          <w:rFonts w:ascii="Calibri" w:eastAsia="Calibri" w:hAnsi="Calibri" w:cs="Calibri"/>
          <w:color w:val="333333"/>
          <w:sz w:val="20"/>
          <w:szCs w:val="20"/>
        </w:rPr>
        <w:t>tion, manage and provide appropriate guidelines to Finance Manager relating to the Algeria accounting, tax and labor laws, approve various payments related to the Business Unit, discuss with Algeria statutory auditors for local tax filing matters.</w:t>
      </w:r>
    </w:p>
    <w:p w:rsidR="00E567E4" w:rsidRDefault="00E567E4">
      <w:pPr>
        <w:spacing w:line="175" w:lineRule="exact"/>
        <w:rPr>
          <w:sz w:val="20"/>
          <w:szCs w:val="20"/>
        </w:rPr>
      </w:pPr>
    </w:p>
    <w:p w:rsidR="00E567E4" w:rsidRDefault="0021439C">
      <w:pPr>
        <w:ind w:left="220"/>
        <w:rPr>
          <w:sz w:val="20"/>
          <w:szCs w:val="20"/>
        </w:rPr>
      </w:pPr>
      <w:r>
        <w:rPr>
          <w:rFonts w:ascii="Calibri" w:eastAsia="Calibri" w:hAnsi="Calibri" w:cs="Calibri"/>
          <w:b/>
          <w:bCs/>
          <w:sz w:val="20"/>
          <w:szCs w:val="20"/>
          <w:u w:val="single"/>
        </w:rPr>
        <w:t>Achieve</w:t>
      </w:r>
      <w:r>
        <w:rPr>
          <w:rFonts w:ascii="Calibri" w:eastAsia="Calibri" w:hAnsi="Calibri" w:cs="Calibri"/>
          <w:b/>
          <w:bCs/>
          <w:sz w:val="20"/>
          <w:szCs w:val="20"/>
          <w:u w:val="single"/>
        </w:rPr>
        <w:t>ments</w:t>
      </w:r>
    </w:p>
    <w:p w:rsidR="00E567E4" w:rsidRDefault="00E567E4">
      <w:pPr>
        <w:spacing w:line="67" w:lineRule="exact"/>
        <w:rPr>
          <w:sz w:val="20"/>
          <w:szCs w:val="20"/>
        </w:rPr>
      </w:pPr>
    </w:p>
    <w:p w:rsidR="00E567E4" w:rsidRDefault="0021439C">
      <w:pPr>
        <w:numPr>
          <w:ilvl w:val="0"/>
          <w:numId w:val="15"/>
        </w:numPr>
        <w:tabs>
          <w:tab w:val="left" w:pos="520"/>
        </w:tabs>
        <w:spacing w:line="225" w:lineRule="auto"/>
        <w:ind w:left="520" w:right="460" w:hanging="284"/>
        <w:rPr>
          <w:rFonts w:ascii="Arial" w:eastAsia="Arial" w:hAnsi="Arial" w:cs="Arial"/>
          <w:sz w:val="20"/>
          <w:szCs w:val="20"/>
        </w:rPr>
      </w:pPr>
      <w:r>
        <w:rPr>
          <w:rFonts w:ascii="Calibri" w:eastAsia="Calibri" w:hAnsi="Calibri" w:cs="Calibri"/>
          <w:sz w:val="20"/>
          <w:szCs w:val="20"/>
        </w:rPr>
        <w:t>Successfully implemented Accounting software for statutory accounting reports for submission to Algeria government. (French language).</w:t>
      </w:r>
    </w:p>
    <w:p w:rsidR="00E567E4" w:rsidRDefault="00E567E4">
      <w:pPr>
        <w:spacing w:line="67" w:lineRule="exact"/>
        <w:rPr>
          <w:rFonts w:ascii="Arial" w:eastAsia="Arial" w:hAnsi="Arial" w:cs="Arial"/>
          <w:sz w:val="20"/>
          <w:szCs w:val="20"/>
        </w:rPr>
      </w:pPr>
    </w:p>
    <w:p w:rsidR="00E567E4" w:rsidRDefault="0021439C">
      <w:pPr>
        <w:numPr>
          <w:ilvl w:val="0"/>
          <w:numId w:val="15"/>
        </w:numPr>
        <w:tabs>
          <w:tab w:val="left" w:pos="520"/>
        </w:tabs>
        <w:spacing w:line="222" w:lineRule="auto"/>
        <w:ind w:left="520" w:right="200" w:hanging="284"/>
        <w:rPr>
          <w:rFonts w:ascii="Arial" w:eastAsia="Arial" w:hAnsi="Arial" w:cs="Arial"/>
          <w:sz w:val="20"/>
          <w:szCs w:val="20"/>
        </w:rPr>
      </w:pPr>
      <w:r>
        <w:rPr>
          <w:rFonts w:ascii="Calibri" w:eastAsia="Calibri" w:hAnsi="Calibri" w:cs="Calibri"/>
          <w:sz w:val="20"/>
          <w:szCs w:val="20"/>
        </w:rPr>
        <w:t>Improved hotel occupancy by 20% thru mass email campaign and door to door marketing in Hassi Messaoud region.</w:t>
      </w:r>
    </w:p>
    <w:p w:rsidR="00E567E4" w:rsidRDefault="00E567E4">
      <w:pPr>
        <w:spacing w:line="41" w:lineRule="exact"/>
        <w:rPr>
          <w:rFonts w:ascii="Arial" w:eastAsia="Arial" w:hAnsi="Arial" w:cs="Arial"/>
          <w:sz w:val="20"/>
          <w:szCs w:val="20"/>
        </w:rPr>
      </w:pPr>
    </w:p>
    <w:p w:rsidR="00E567E4" w:rsidRDefault="0021439C">
      <w:pPr>
        <w:numPr>
          <w:ilvl w:val="0"/>
          <w:numId w:val="15"/>
        </w:numPr>
        <w:tabs>
          <w:tab w:val="left" w:pos="520"/>
        </w:tabs>
        <w:ind w:left="520" w:hanging="284"/>
        <w:rPr>
          <w:rFonts w:ascii="Arial" w:eastAsia="Arial" w:hAnsi="Arial" w:cs="Arial"/>
          <w:sz w:val="20"/>
          <w:szCs w:val="20"/>
        </w:rPr>
      </w:pPr>
      <w:r>
        <w:rPr>
          <w:rFonts w:ascii="Calibri" w:eastAsia="Calibri" w:hAnsi="Calibri" w:cs="Calibri"/>
          <w:sz w:val="20"/>
          <w:szCs w:val="20"/>
        </w:rPr>
        <w:t>Pr</w:t>
      </w:r>
      <w:r>
        <w:rPr>
          <w:rFonts w:ascii="Calibri" w:eastAsia="Calibri" w:hAnsi="Calibri" w:cs="Calibri"/>
          <w:sz w:val="20"/>
          <w:szCs w:val="20"/>
        </w:rPr>
        <w:t>omoted company’s housing products by participating in various exhibitions in Algiers and Hassi Messaoud</w:t>
      </w:r>
    </w:p>
    <w:p w:rsidR="00E567E4" w:rsidRDefault="00E567E4">
      <w:pPr>
        <w:spacing w:line="200" w:lineRule="exact"/>
        <w:rPr>
          <w:sz w:val="20"/>
          <w:szCs w:val="20"/>
        </w:rPr>
      </w:pPr>
    </w:p>
    <w:p w:rsidR="00E567E4" w:rsidRDefault="00E567E4">
      <w:pPr>
        <w:spacing w:line="268" w:lineRule="exact"/>
        <w:rPr>
          <w:sz w:val="20"/>
          <w:szCs w:val="20"/>
        </w:rPr>
      </w:pPr>
    </w:p>
    <w:p w:rsidR="00E567E4" w:rsidRDefault="0021439C">
      <w:pPr>
        <w:ind w:right="200"/>
        <w:jc w:val="center"/>
        <w:rPr>
          <w:sz w:val="20"/>
          <w:szCs w:val="20"/>
        </w:rPr>
      </w:pPr>
      <w:r>
        <w:rPr>
          <w:rFonts w:ascii="Calibri" w:eastAsia="Calibri" w:hAnsi="Calibri" w:cs="Calibri"/>
          <w:b/>
          <w:bCs/>
          <w:color w:val="333333"/>
          <w:sz w:val="24"/>
          <w:szCs w:val="24"/>
        </w:rPr>
        <w:t>As Head of Cost Control &amp; Assistant General Manager, Far East</w:t>
      </w:r>
    </w:p>
    <w:p w:rsidR="00E567E4" w:rsidRDefault="00E567E4">
      <w:pPr>
        <w:spacing w:line="183" w:lineRule="exact"/>
        <w:rPr>
          <w:sz w:val="20"/>
          <w:szCs w:val="20"/>
        </w:rPr>
      </w:pPr>
    </w:p>
    <w:p w:rsidR="00E567E4" w:rsidRDefault="0021439C">
      <w:pPr>
        <w:ind w:right="200"/>
        <w:jc w:val="center"/>
        <w:rPr>
          <w:sz w:val="20"/>
          <w:szCs w:val="20"/>
        </w:rPr>
      </w:pPr>
      <w:r>
        <w:rPr>
          <w:rFonts w:ascii="Calibri" w:eastAsia="Calibri" w:hAnsi="Calibri" w:cs="Calibri"/>
          <w:b/>
          <w:bCs/>
          <w:sz w:val="20"/>
          <w:szCs w:val="20"/>
          <w:u w:val="single"/>
        </w:rPr>
        <w:t>Key Responsibilities</w:t>
      </w:r>
    </w:p>
    <w:p w:rsidR="00E567E4" w:rsidRDefault="00E567E4">
      <w:pPr>
        <w:spacing w:line="225" w:lineRule="exact"/>
        <w:rPr>
          <w:sz w:val="20"/>
          <w:szCs w:val="20"/>
        </w:rPr>
      </w:pPr>
    </w:p>
    <w:p w:rsidR="00E567E4" w:rsidRDefault="0021439C">
      <w:pPr>
        <w:spacing w:line="230" w:lineRule="auto"/>
        <w:ind w:left="240"/>
        <w:jc w:val="both"/>
        <w:rPr>
          <w:sz w:val="20"/>
          <w:szCs w:val="20"/>
        </w:rPr>
      </w:pPr>
      <w:r>
        <w:rPr>
          <w:rFonts w:ascii="Calibri" w:eastAsia="Calibri" w:hAnsi="Calibri" w:cs="Calibri"/>
          <w:color w:val="333333"/>
          <w:sz w:val="20"/>
          <w:szCs w:val="20"/>
        </w:rPr>
        <w:t xml:space="preserve">Assist General Manager in various matters related to the </w:t>
      </w:r>
      <w:r>
        <w:rPr>
          <w:rFonts w:ascii="Calibri" w:eastAsia="Calibri" w:hAnsi="Calibri" w:cs="Calibri"/>
          <w:color w:val="333333"/>
          <w:sz w:val="20"/>
          <w:szCs w:val="20"/>
        </w:rPr>
        <w:t>execution of housing projects in Papua New Guinea, manage procurement and logistics for projects and leasing section, review and approve costs for the purpose of sales quotations, discuss with SBU’s Finance Manager to provide appropriate guidelines for int</w:t>
      </w:r>
      <w:r>
        <w:rPr>
          <w:rFonts w:ascii="Calibri" w:eastAsia="Calibri" w:hAnsi="Calibri" w:cs="Calibri"/>
          <w:color w:val="333333"/>
          <w:sz w:val="20"/>
          <w:szCs w:val="20"/>
        </w:rPr>
        <w:t>ernal control, financial matters, accounting, discuss with local consultants and auditors for tax and labor laws of Papua New Guinea, approve various payments related to the Business Unit.</w:t>
      </w:r>
    </w:p>
    <w:p w:rsidR="00E567E4" w:rsidRDefault="00E567E4">
      <w:pPr>
        <w:spacing w:line="267" w:lineRule="exact"/>
        <w:rPr>
          <w:sz w:val="20"/>
          <w:szCs w:val="20"/>
        </w:rPr>
      </w:pPr>
    </w:p>
    <w:p w:rsidR="00E567E4" w:rsidRDefault="0021439C">
      <w:pPr>
        <w:ind w:left="240"/>
        <w:rPr>
          <w:sz w:val="20"/>
          <w:szCs w:val="20"/>
        </w:rPr>
      </w:pPr>
      <w:r>
        <w:rPr>
          <w:rFonts w:ascii="Calibri" w:eastAsia="Calibri" w:hAnsi="Calibri" w:cs="Calibri"/>
          <w:b/>
          <w:bCs/>
          <w:sz w:val="20"/>
          <w:szCs w:val="20"/>
          <w:u w:val="single"/>
        </w:rPr>
        <w:t>Achievements:</w:t>
      </w:r>
    </w:p>
    <w:p w:rsidR="00E567E4" w:rsidRDefault="00E567E4">
      <w:pPr>
        <w:spacing w:line="225" w:lineRule="exact"/>
        <w:rPr>
          <w:sz w:val="20"/>
          <w:szCs w:val="20"/>
        </w:rPr>
      </w:pPr>
    </w:p>
    <w:p w:rsidR="00E567E4" w:rsidRDefault="0021439C">
      <w:pPr>
        <w:numPr>
          <w:ilvl w:val="0"/>
          <w:numId w:val="16"/>
        </w:numPr>
        <w:tabs>
          <w:tab w:val="left" w:pos="520"/>
        </w:tabs>
        <w:spacing w:line="227" w:lineRule="auto"/>
        <w:ind w:left="520" w:right="100" w:hanging="284"/>
        <w:rPr>
          <w:rFonts w:ascii="Arial" w:eastAsia="Arial" w:hAnsi="Arial" w:cs="Arial"/>
          <w:sz w:val="20"/>
          <w:szCs w:val="20"/>
        </w:rPr>
      </w:pPr>
      <w:r>
        <w:rPr>
          <w:rFonts w:ascii="Calibri" w:eastAsia="Calibri" w:hAnsi="Calibri" w:cs="Calibri"/>
          <w:sz w:val="20"/>
          <w:szCs w:val="20"/>
        </w:rPr>
        <w:t xml:space="preserve">Successfully implemented Accounting software for </w:t>
      </w:r>
      <w:r>
        <w:rPr>
          <w:rFonts w:ascii="Calibri" w:eastAsia="Calibri" w:hAnsi="Calibri" w:cs="Calibri"/>
          <w:sz w:val="20"/>
          <w:szCs w:val="20"/>
        </w:rPr>
        <w:t>statutory accounting reports for submission to Papua New Guinea government.</w:t>
      </w:r>
    </w:p>
    <w:p w:rsidR="00E567E4" w:rsidRDefault="00E567E4">
      <w:pPr>
        <w:spacing w:line="20" w:lineRule="exact"/>
        <w:rPr>
          <w:rFonts w:ascii="Arial" w:eastAsia="Arial" w:hAnsi="Arial" w:cs="Arial"/>
          <w:sz w:val="20"/>
          <w:szCs w:val="20"/>
        </w:rPr>
      </w:pPr>
    </w:p>
    <w:p w:rsidR="00E567E4" w:rsidRDefault="0021439C">
      <w:pPr>
        <w:numPr>
          <w:ilvl w:val="0"/>
          <w:numId w:val="16"/>
        </w:numPr>
        <w:tabs>
          <w:tab w:val="left" w:pos="520"/>
        </w:tabs>
        <w:ind w:left="520" w:hanging="284"/>
        <w:rPr>
          <w:rFonts w:ascii="Arial" w:eastAsia="Arial" w:hAnsi="Arial" w:cs="Arial"/>
          <w:sz w:val="20"/>
          <w:szCs w:val="20"/>
        </w:rPr>
      </w:pPr>
      <w:r>
        <w:rPr>
          <w:rFonts w:ascii="Calibri" w:eastAsia="Calibri" w:hAnsi="Calibri" w:cs="Calibri"/>
          <w:sz w:val="20"/>
          <w:szCs w:val="20"/>
        </w:rPr>
        <w:t>Improved purchase cost by obtaining various quotes from suppliers and applying optimal stock.</w:t>
      </w:r>
    </w:p>
    <w:p w:rsidR="00E567E4" w:rsidRDefault="00E567E4">
      <w:pPr>
        <w:spacing w:line="17" w:lineRule="exact"/>
        <w:rPr>
          <w:rFonts w:ascii="Arial" w:eastAsia="Arial" w:hAnsi="Arial" w:cs="Arial"/>
          <w:sz w:val="20"/>
          <w:szCs w:val="20"/>
        </w:rPr>
      </w:pPr>
    </w:p>
    <w:p w:rsidR="00E567E4" w:rsidRDefault="0021439C">
      <w:pPr>
        <w:numPr>
          <w:ilvl w:val="0"/>
          <w:numId w:val="16"/>
        </w:numPr>
        <w:tabs>
          <w:tab w:val="left" w:pos="520"/>
        </w:tabs>
        <w:ind w:left="520" w:hanging="284"/>
        <w:rPr>
          <w:rFonts w:ascii="Arial" w:eastAsia="Arial" w:hAnsi="Arial" w:cs="Arial"/>
          <w:sz w:val="20"/>
          <w:szCs w:val="20"/>
        </w:rPr>
      </w:pPr>
      <w:r>
        <w:rPr>
          <w:rFonts w:ascii="Calibri" w:eastAsia="Calibri" w:hAnsi="Calibri" w:cs="Calibri"/>
          <w:sz w:val="20"/>
          <w:szCs w:val="20"/>
        </w:rPr>
        <w:t>Co-Promoted with General Manager on company’s housing products by participating at o</w:t>
      </w:r>
      <w:r>
        <w:rPr>
          <w:rFonts w:ascii="Calibri" w:eastAsia="Calibri" w:hAnsi="Calibri" w:cs="Calibri"/>
          <w:sz w:val="20"/>
          <w:szCs w:val="20"/>
        </w:rPr>
        <w:t>il and gas exhibitions.</w:t>
      </w:r>
    </w:p>
    <w:p w:rsidR="00E567E4" w:rsidRDefault="00E567E4">
      <w:pPr>
        <w:spacing w:line="66" w:lineRule="exact"/>
        <w:rPr>
          <w:rFonts w:ascii="Arial" w:eastAsia="Arial" w:hAnsi="Arial" w:cs="Arial"/>
          <w:sz w:val="20"/>
          <w:szCs w:val="20"/>
        </w:rPr>
      </w:pPr>
    </w:p>
    <w:p w:rsidR="00E567E4" w:rsidRDefault="0021439C">
      <w:pPr>
        <w:numPr>
          <w:ilvl w:val="0"/>
          <w:numId w:val="16"/>
        </w:numPr>
        <w:tabs>
          <w:tab w:val="left" w:pos="520"/>
        </w:tabs>
        <w:spacing w:line="226" w:lineRule="auto"/>
        <w:ind w:left="520" w:right="200" w:hanging="284"/>
        <w:rPr>
          <w:rFonts w:ascii="Arial" w:eastAsia="Arial" w:hAnsi="Arial" w:cs="Arial"/>
          <w:sz w:val="20"/>
          <w:szCs w:val="20"/>
        </w:rPr>
      </w:pPr>
      <w:r>
        <w:rPr>
          <w:rFonts w:ascii="Calibri" w:eastAsia="Calibri" w:hAnsi="Calibri" w:cs="Calibri"/>
          <w:sz w:val="20"/>
          <w:szCs w:val="20"/>
        </w:rPr>
        <w:t>Greatly improved internal control system of the company, reduced the costs of operations, reduced wastage to the tune of USD2.5 Million in 24 months period.</w:t>
      </w:r>
    </w:p>
    <w:p w:rsidR="00E567E4" w:rsidRDefault="00E567E4">
      <w:pPr>
        <w:spacing w:line="179" w:lineRule="exact"/>
        <w:rPr>
          <w:sz w:val="20"/>
          <w:szCs w:val="20"/>
        </w:rPr>
      </w:pPr>
    </w:p>
    <w:p w:rsidR="00E567E4" w:rsidRDefault="0021439C">
      <w:pPr>
        <w:ind w:right="200"/>
        <w:jc w:val="center"/>
        <w:rPr>
          <w:sz w:val="20"/>
          <w:szCs w:val="20"/>
        </w:rPr>
      </w:pPr>
      <w:r>
        <w:rPr>
          <w:rFonts w:ascii="Calibri" w:eastAsia="Calibri" w:hAnsi="Calibri" w:cs="Calibri"/>
          <w:b/>
          <w:bCs/>
          <w:color w:val="333333"/>
          <w:sz w:val="24"/>
          <w:szCs w:val="24"/>
        </w:rPr>
        <w:t>As Chief Internal Audit Manager</w:t>
      </w:r>
    </w:p>
    <w:p w:rsidR="00E567E4" w:rsidRDefault="00E567E4">
      <w:pPr>
        <w:spacing w:line="185" w:lineRule="exact"/>
        <w:rPr>
          <w:sz w:val="20"/>
          <w:szCs w:val="20"/>
        </w:rPr>
      </w:pPr>
    </w:p>
    <w:p w:rsidR="00E567E4" w:rsidRDefault="0021439C">
      <w:pPr>
        <w:ind w:right="200"/>
        <w:jc w:val="center"/>
        <w:rPr>
          <w:sz w:val="20"/>
          <w:szCs w:val="20"/>
        </w:rPr>
      </w:pPr>
      <w:r>
        <w:rPr>
          <w:rFonts w:ascii="Calibri" w:eastAsia="Calibri" w:hAnsi="Calibri" w:cs="Calibri"/>
          <w:b/>
          <w:bCs/>
          <w:color w:val="333333"/>
          <w:sz w:val="24"/>
          <w:szCs w:val="24"/>
          <w:u w:val="single"/>
        </w:rPr>
        <w:t>Key Responsibilities</w:t>
      </w:r>
    </w:p>
    <w:p w:rsidR="00E567E4" w:rsidRDefault="00E567E4">
      <w:pPr>
        <w:spacing w:line="230" w:lineRule="exact"/>
        <w:rPr>
          <w:sz w:val="20"/>
          <w:szCs w:val="20"/>
        </w:rPr>
      </w:pPr>
    </w:p>
    <w:p w:rsidR="00E567E4" w:rsidRDefault="0021439C">
      <w:pPr>
        <w:spacing w:line="216" w:lineRule="auto"/>
        <w:ind w:left="240"/>
        <w:rPr>
          <w:sz w:val="20"/>
          <w:szCs w:val="20"/>
        </w:rPr>
      </w:pPr>
      <w:r>
        <w:rPr>
          <w:rFonts w:ascii="Calibri" w:eastAsia="Calibri" w:hAnsi="Calibri" w:cs="Calibri"/>
          <w:b/>
          <w:bCs/>
          <w:color w:val="333333"/>
          <w:sz w:val="20"/>
          <w:szCs w:val="20"/>
        </w:rPr>
        <w:t xml:space="preserve">Audit Planning and Risk Assessment: </w:t>
      </w:r>
      <w:r>
        <w:rPr>
          <w:rFonts w:ascii="Calibri" w:eastAsia="Calibri" w:hAnsi="Calibri" w:cs="Calibri"/>
          <w:color w:val="333333"/>
          <w:sz w:val="20"/>
          <w:szCs w:val="20"/>
        </w:rPr>
        <w:t>Lead internal audit function of the company on a day to day basis with 5</w:t>
      </w:r>
      <w:r>
        <w:rPr>
          <w:rFonts w:ascii="Calibri" w:eastAsia="Calibri" w:hAnsi="Calibri" w:cs="Calibri"/>
          <w:b/>
          <w:bCs/>
          <w:color w:val="333333"/>
          <w:sz w:val="20"/>
          <w:szCs w:val="20"/>
        </w:rPr>
        <w:t xml:space="preserve"> </w:t>
      </w:r>
      <w:r>
        <w:rPr>
          <w:rFonts w:ascii="Calibri" w:eastAsia="Calibri" w:hAnsi="Calibri" w:cs="Calibri"/>
          <w:color w:val="333333"/>
          <w:sz w:val="20"/>
          <w:szCs w:val="20"/>
        </w:rPr>
        <w:t>internal auditors for all 3 divisions of the company according to the approved internal audit charter.</w:t>
      </w:r>
    </w:p>
    <w:p w:rsidR="00E567E4" w:rsidRDefault="00E567E4">
      <w:pPr>
        <w:spacing w:line="62" w:lineRule="exact"/>
        <w:rPr>
          <w:sz w:val="20"/>
          <w:szCs w:val="20"/>
        </w:rPr>
      </w:pPr>
    </w:p>
    <w:p w:rsidR="00E567E4" w:rsidRDefault="0021439C">
      <w:pPr>
        <w:spacing w:line="237" w:lineRule="auto"/>
        <w:ind w:left="240"/>
        <w:rPr>
          <w:sz w:val="20"/>
          <w:szCs w:val="20"/>
        </w:rPr>
      </w:pPr>
      <w:r>
        <w:rPr>
          <w:rFonts w:ascii="Calibri" w:eastAsia="Calibri" w:hAnsi="Calibri" w:cs="Calibri"/>
          <w:color w:val="333333"/>
          <w:sz w:val="19"/>
          <w:szCs w:val="19"/>
        </w:rPr>
        <w:t xml:space="preserve">Develop a flexible </w:t>
      </w:r>
      <w:r>
        <w:rPr>
          <w:rFonts w:ascii="Calibri" w:eastAsia="Calibri" w:hAnsi="Calibri" w:cs="Calibri"/>
          <w:color w:val="000000"/>
          <w:sz w:val="19"/>
          <w:szCs w:val="19"/>
        </w:rPr>
        <w:t xml:space="preserve">annual audit plan using </w:t>
      </w:r>
      <w:r>
        <w:rPr>
          <w:rFonts w:ascii="Calibri" w:eastAsia="Calibri" w:hAnsi="Calibri" w:cs="Calibri"/>
          <w:color w:val="000000"/>
          <w:sz w:val="19"/>
          <w:szCs w:val="19"/>
        </w:rPr>
        <w:t>appropriate risk-based audit methodology, including any risks or control</w:t>
      </w:r>
      <w:r>
        <w:rPr>
          <w:rFonts w:ascii="Calibri" w:eastAsia="Calibri" w:hAnsi="Calibri" w:cs="Calibri"/>
          <w:color w:val="333333"/>
          <w:sz w:val="19"/>
          <w:szCs w:val="19"/>
        </w:rPr>
        <w:t xml:space="preserve"> </w:t>
      </w:r>
      <w:r>
        <w:rPr>
          <w:rFonts w:ascii="Calibri" w:eastAsia="Calibri" w:hAnsi="Calibri" w:cs="Calibri"/>
          <w:color w:val="000000"/>
          <w:sz w:val="19"/>
          <w:szCs w:val="19"/>
        </w:rPr>
        <w:t>concerns identified by management, and submit that plan to the audit committee for review and approval</w:t>
      </w:r>
      <w:r>
        <w:rPr>
          <w:rFonts w:ascii="Calibri" w:eastAsia="Calibri" w:hAnsi="Calibri" w:cs="Calibri"/>
          <w:color w:val="333333"/>
          <w:sz w:val="19"/>
          <w:szCs w:val="19"/>
        </w:rPr>
        <w:t>.</w:t>
      </w:r>
    </w:p>
    <w:p w:rsidR="00E567E4" w:rsidRDefault="00E567E4">
      <w:pPr>
        <w:sectPr w:rsidR="00E567E4">
          <w:pgSz w:w="12240" w:h="15840"/>
          <w:pgMar w:top="589" w:right="1280" w:bottom="253" w:left="1440" w:header="0" w:footer="0" w:gutter="0"/>
          <w:cols w:space="720" w:equalWidth="0">
            <w:col w:w="9520"/>
          </w:cols>
        </w:sectPr>
      </w:pPr>
    </w:p>
    <w:p w:rsidR="00E567E4" w:rsidRDefault="0021439C">
      <w:pPr>
        <w:spacing w:line="217" w:lineRule="auto"/>
        <w:ind w:left="440"/>
        <w:jc w:val="both"/>
        <w:rPr>
          <w:sz w:val="20"/>
          <w:szCs w:val="20"/>
        </w:rPr>
      </w:pPr>
      <w:r>
        <w:rPr>
          <w:rFonts w:ascii="Calibri" w:eastAsia="Calibri" w:hAnsi="Calibri" w:cs="Calibri"/>
          <w:b/>
          <w:bCs/>
          <w:sz w:val="20"/>
          <w:szCs w:val="20"/>
        </w:rPr>
        <w:lastRenderedPageBreak/>
        <w:t xml:space="preserve">Audit Execution: </w:t>
      </w:r>
      <w:r>
        <w:rPr>
          <w:rFonts w:ascii="Calibri" w:eastAsia="Calibri" w:hAnsi="Calibri" w:cs="Calibri"/>
          <w:sz w:val="20"/>
          <w:szCs w:val="20"/>
        </w:rPr>
        <w:t xml:space="preserve">Implement the annual audit plan, as approved, </w:t>
      </w:r>
      <w:r>
        <w:rPr>
          <w:rFonts w:ascii="Calibri" w:eastAsia="Calibri" w:hAnsi="Calibri" w:cs="Calibri"/>
          <w:sz w:val="20"/>
          <w:szCs w:val="20"/>
        </w:rPr>
        <w:t>including, and as appropriate, any special tasks or</w:t>
      </w:r>
      <w:r>
        <w:rPr>
          <w:rFonts w:ascii="Calibri" w:eastAsia="Calibri" w:hAnsi="Calibri" w:cs="Calibri"/>
          <w:b/>
          <w:bCs/>
          <w:sz w:val="20"/>
          <w:szCs w:val="20"/>
        </w:rPr>
        <w:t xml:space="preserve"> </w:t>
      </w:r>
      <w:r>
        <w:rPr>
          <w:rFonts w:ascii="Calibri" w:eastAsia="Calibri" w:hAnsi="Calibri" w:cs="Calibri"/>
          <w:sz w:val="20"/>
          <w:szCs w:val="20"/>
        </w:rPr>
        <w:t>projects requested by management and the audit committee.</w:t>
      </w:r>
    </w:p>
    <w:p w:rsidR="00E567E4" w:rsidRDefault="00E567E4">
      <w:pPr>
        <w:spacing w:line="60" w:lineRule="exact"/>
        <w:rPr>
          <w:sz w:val="20"/>
          <w:szCs w:val="20"/>
        </w:rPr>
      </w:pPr>
    </w:p>
    <w:p w:rsidR="00E567E4" w:rsidRDefault="0021439C">
      <w:pPr>
        <w:spacing w:line="238" w:lineRule="auto"/>
        <w:ind w:left="440"/>
        <w:jc w:val="both"/>
        <w:rPr>
          <w:sz w:val="20"/>
          <w:szCs w:val="20"/>
        </w:rPr>
      </w:pPr>
      <w:r>
        <w:rPr>
          <w:rFonts w:ascii="Calibri" w:eastAsia="Calibri" w:hAnsi="Calibri" w:cs="Calibri"/>
          <w:sz w:val="19"/>
          <w:szCs w:val="19"/>
        </w:rPr>
        <w:t>Identify measures and prioritize the risk, control and governance in the audit process to address the auditable areas of greatest significance in</w:t>
      </w:r>
      <w:r>
        <w:rPr>
          <w:rFonts w:ascii="Calibri" w:eastAsia="Calibri" w:hAnsi="Calibri" w:cs="Calibri"/>
          <w:sz w:val="19"/>
          <w:szCs w:val="19"/>
        </w:rPr>
        <w:t xml:space="preserve"> 11 locations of the company in the Middle East, Africa, Australasia and North America</w:t>
      </w:r>
    </w:p>
    <w:p w:rsidR="00E567E4" w:rsidRDefault="00E567E4">
      <w:pPr>
        <w:spacing w:line="227" w:lineRule="exact"/>
        <w:rPr>
          <w:sz w:val="20"/>
          <w:szCs w:val="20"/>
        </w:rPr>
      </w:pPr>
    </w:p>
    <w:p w:rsidR="00E567E4" w:rsidRDefault="0021439C">
      <w:pPr>
        <w:spacing w:line="226" w:lineRule="auto"/>
        <w:ind w:left="440"/>
        <w:jc w:val="both"/>
        <w:rPr>
          <w:sz w:val="20"/>
          <w:szCs w:val="20"/>
        </w:rPr>
      </w:pPr>
      <w:r>
        <w:rPr>
          <w:rFonts w:ascii="Calibri" w:eastAsia="Calibri" w:hAnsi="Calibri" w:cs="Calibri"/>
          <w:sz w:val="20"/>
          <w:szCs w:val="20"/>
        </w:rPr>
        <w:t>Coordinate and supervise the work of assigned personnel to ensure that approved audit objectives are met and that sufficient audit coverage is achieved</w:t>
      </w:r>
    </w:p>
    <w:p w:rsidR="00E567E4" w:rsidRDefault="00E567E4">
      <w:pPr>
        <w:spacing w:line="229" w:lineRule="exact"/>
        <w:rPr>
          <w:sz w:val="20"/>
          <w:szCs w:val="20"/>
        </w:rPr>
      </w:pPr>
    </w:p>
    <w:p w:rsidR="00E567E4" w:rsidRDefault="0021439C">
      <w:pPr>
        <w:spacing w:line="236" w:lineRule="auto"/>
        <w:ind w:left="440"/>
        <w:jc w:val="both"/>
        <w:rPr>
          <w:sz w:val="20"/>
          <w:szCs w:val="20"/>
        </w:rPr>
      </w:pPr>
      <w:r>
        <w:rPr>
          <w:rFonts w:ascii="Calibri" w:eastAsia="Calibri" w:hAnsi="Calibri" w:cs="Calibri"/>
          <w:b/>
          <w:bCs/>
          <w:sz w:val="20"/>
          <w:szCs w:val="20"/>
        </w:rPr>
        <w:t>Analysis &amp;</w:t>
      </w:r>
      <w:r>
        <w:rPr>
          <w:rFonts w:ascii="Calibri" w:eastAsia="Calibri" w:hAnsi="Calibri" w:cs="Calibri"/>
          <w:b/>
          <w:bCs/>
          <w:sz w:val="20"/>
          <w:szCs w:val="20"/>
        </w:rPr>
        <w:t xml:space="preserve"> Evaluations: </w:t>
      </w:r>
      <w:r>
        <w:rPr>
          <w:rFonts w:ascii="Calibri" w:eastAsia="Calibri" w:hAnsi="Calibri" w:cs="Calibri"/>
          <w:sz w:val="20"/>
          <w:szCs w:val="20"/>
        </w:rPr>
        <w:t>Evaluate and assess significant merging/consolidating functions and new or changing</w:t>
      </w:r>
      <w:r>
        <w:rPr>
          <w:rFonts w:ascii="Calibri" w:eastAsia="Calibri" w:hAnsi="Calibri" w:cs="Calibri"/>
          <w:b/>
          <w:bCs/>
          <w:sz w:val="20"/>
          <w:szCs w:val="20"/>
        </w:rPr>
        <w:t xml:space="preserve"> </w:t>
      </w:r>
      <w:r>
        <w:rPr>
          <w:rFonts w:ascii="Calibri" w:eastAsia="Calibri" w:hAnsi="Calibri" w:cs="Calibri"/>
          <w:sz w:val="20"/>
          <w:szCs w:val="20"/>
        </w:rPr>
        <w:t>services, processes, operations, and control processes coincident with their development, implementation, and/or expansion</w:t>
      </w:r>
    </w:p>
    <w:p w:rsidR="00E567E4" w:rsidRDefault="00E567E4">
      <w:pPr>
        <w:spacing w:line="230" w:lineRule="exact"/>
        <w:rPr>
          <w:sz w:val="20"/>
          <w:szCs w:val="20"/>
        </w:rPr>
      </w:pPr>
    </w:p>
    <w:p w:rsidR="00E567E4" w:rsidRDefault="0021439C">
      <w:pPr>
        <w:spacing w:line="225" w:lineRule="auto"/>
        <w:ind w:left="440"/>
        <w:jc w:val="both"/>
        <w:rPr>
          <w:sz w:val="20"/>
          <w:szCs w:val="20"/>
        </w:rPr>
      </w:pPr>
      <w:r>
        <w:rPr>
          <w:rFonts w:ascii="Calibri" w:eastAsia="Calibri" w:hAnsi="Calibri" w:cs="Calibri"/>
          <w:sz w:val="20"/>
          <w:szCs w:val="20"/>
        </w:rPr>
        <w:t>Analyze and evaluate the key contr</w:t>
      </w:r>
      <w:r>
        <w:rPr>
          <w:rFonts w:ascii="Calibri" w:eastAsia="Calibri" w:hAnsi="Calibri" w:cs="Calibri"/>
          <w:sz w:val="20"/>
          <w:szCs w:val="20"/>
        </w:rPr>
        <w:t>ols in the organization so as to ensure that adequate controls exist and approved policies &amp; procedures are complied with by the concerned departments.</w:t>
      </w:r>
    </w:p>
    <w:p w:rsidR="00E567E4" w:rsidRDefault="00E567E4">
      <w:pPr>
        <w:spacing w:line="229" w:lineRule="exact"/>
        <w:rPr>
          <w:sz w:val="20"/>
          <w:szCs w:val="20"/>
        </w:rPr>
      </w:pPr>
    </w:p>
    <w:p w:rsidR="00E567E4" w:rsidRDefault="0021439C">
      <w:pPr>
        <w:spacing w:line="226" w:lineRule="auto"/>
        <w:ind w:left="440"/>
        <w:jc w:val="both"/>
        <w:rPr>
          <w:sz w:val="20"/>
          <w:szCs w:val="20"/>
        </w:rPr>
      </w:pPr>
      <w:r>
        <w:rPr>
          <w:rFonts w:ascii="Calibri" w:eastAsia="Calibri" w:hAnsi="Calibri" w:cs="Calibri"/>
          <w:sz w:val="20"/>
          <w:szCs w:val="20"/>
        </w:rPr>
        <w:t>Discuss the scope of work of the external auditors and regulators, as appropriate for the purpose of pr</w:t>
      </w:r>
      <w:r>
        <w:rPr>
          <w:rFonts w:ascii="Calibri" w:eastAsia="Calibri" w:hAnsi="Calibri" w:cs="Calibri"/>
          <w:sz w:val="20"/>
          <w:szCs w:val="20"/>
        </w:rPr>
        <w:t>oviding optimal audit coverage to the organization at a reasonable overall cost.</w:t>
      </w:r>
    </w:p>
    <w:p w:rsidR="00E567E4" w:rsidRDefault="00E567E4">
      <w:pPr>
        <w:spacing w:line="227" w:lineRule="exact"/>
        <w:rPr>
          <w:sz w:val="20"/>
          <w:szCs w:val="20"/>
        </w:rPr>
      </w:pPr>
    </w:p>
    <w:p w:rsidR="00E567E4" w:rsidRDefault="0021439C">
      <w:pPr>
        <w:spacing w:line="243" w:lineRule="auto"/>
        <w:ind w:left="440"/>
        <w:jc w:val="both"/>
        <w:rPr>
          <w:sz w:val="20"/>
          <w:szCs w:val="20"/>
        </w:rPr>
      </w:pPr>
      <w:r>
        <w:rPr>
          <w:rFonts w:ascii="Calibri" w:eastAsia="Calibri" w:hAnsi="Calibri" w:cs="Calibri"/>
          <w:b/>
          <w:bCs/>
          <w:sz w:val="20"/>
          <w:szCs w:val="20"/>
        </w:rPr>
        <w:t xml:space="preserve">Reporting: </w:t>
      </w:r>
      <w:r>
        <w:rPr>
          <w:rFonts w:ascii="Calibri" w:eastAsia="Calibri" w:hAnsi="Calibri" w:cs="Calibri"/>
          <w:sz w:val="20"/>
          <w:szCs w:val="20"/>
        </w:rPr>
        <w:t>Keep the audit committee informed of emerging trends and successful practices in internal auditing.</w:t>
      </w:r>
      <w:r>
        <w:rPr>
          <w:rFonts w:ascii="Calibri" w:eastAsia="Calibri" w:hAnsi="Calibri" w:cs="Calibri"/>
          <w:b/>
          <w:bCs/>
          <w:sz w:val="20"/>
          <w:szCs w:val="20"/>
        </w:rPr>
        <w:t xml:space="preserve"> </w:t>
      </w:r>
      <w:r>
        <w:rPr>
          <w:rFonts w:ascii="Calibri" w:eastAsia="Calibri" w:hAnsi="Calibri" w:cs="Calibri"/>
          <w:sz w:val="20"/>
          <w:szCs w:val="20"/>
        </w:rPr>
        <w:t>Assist in the investigation of significant suspected fraudulent</w:t>
      </w:r>
      <w:r>
        <w:rPr>
          <w:rFonts w:ascii="Calibri" w:eastAsia="Calibri" w:hAnsi="Calibri" w:cs="Calibri"/>
          <w:sz w:val="20"/>
          <w:szCs w:val="20"/>
        </w:rPr>
        <w:t xml:space="preserve"> activities with the organization and notify management and the audit committee of the results. Prepare formal written internal audit reports and discuss with the management of the remedies.</w:t>
      </w:r>
    </w:p>
    <w:p w:rsidR="00E567E4" w:rsidRDefault="00E567E4">
      <w:pPr>
        <w:spacing w:line="180" w:lineRule="exact"/>
        <w:rPr>
          <w:sz w:val="20"/>
          <w:szCs w:val="20"/>
        </w:rPr>
      </w:pPr>
    </w:p>
    <w:p w:rsidR="00E567E4" w:rsidRDefault="0021439C">
      <w:pPr>
        <w:ind w:left="360"/>
        <w:rPr>
          <w:sz w:val="20"/>
          <w:szCs w:val="20"/>
        </w:rPr>
      </w:pPr>
      <w:r>
        <w:rPr>
          <w:rFonts w:ascii="Calibri" w:eastAsia="Calibri" w:hAnsi="Calibri" w:cs="Calibri"/>
          <w:b/>
          <w:bCs/>
          <w:sz w:val="20"/>
          <w:szCs w:val="20"/>
          <w:u w:val="single"/>
        </w:rPr>
        <w:t>Achievements:</w:t>
      </w:r>
    </w:p>
    <w:p w:rsidR="00E567E4" w:rsidRDefault="00E567E4">
      <w:pPr>
        <w:spacing w:line="20" w:lineRule="exact"/>
        <w:rPr>
          <w:sz w:val="20"/>
          <w:szCs w:val="20"/>
        </w:rPr>
      </w:pPr>
    </w:p>
    <w:p w:rsidR="00E567E4" w:rsidRDefault="0021439C">
      <w:pPr>
        <w:numPr>
          <w:ilvl w:val="0"/>
          <w:numId w:val="17"/>
        </w:numPr>
        <w:tabs>
          <w:tab w:val="left" w:pos="720"/>
        </w:tabs>
        <w:ind w:left="720" w:hanging="320"/>
        <w:rPr>
          <w:rFonts w:ascii="Arial" w:eastAsia="Arial" w:hAnsi="Arial" w:cs="Arial"/>
          <w:sz w:val="20"/>
          <w:szCs w:val="20"/>
        </w:rPr>
      </w:pPr>
      <w:r>
        <w:rPr>
          <w:rFonts w:ascii="Calibri" w:eastAsia="Calibri" w:hAnsi="Calibri" w:cs="Calibri"/>
          <w:sz w:val="20"/>
          <w:szCs w:val="20"/>
        </w:rPr>
        <w:t>Established Quality Assurance and Improvement Pro</w:t>
      </w:r>
      <w:r>
        <w:rPr>
          <w:rFonts w:ascii="Calibri" w:eastAsia="Calibri" w:hAnsi="Calibri" w:cs="Calibri"/>
          <w:sz w:val="20"/>
          <w:szCs w:val="20"/>
        </w:rPr>
        <w:t>gram.</w:t>
      </w:r>
    </w:p>
    <w:p w:rsidR="00E567E4" w:rsidRDefault="00E567E4">
      <w:pPr>
        <w:spacing w:line="64" w:lineRule="exact"/>
        <w:rPr>
          <w:rFonts w:ascii="Arial" w:eastAsia="Arial" w:hAnsi="Arial" w:cs="Arial"/>
          <w:sz w:val="20"/>
          <w:szCs w:val="20"/>
        </w:rPr>
      </w:pPr>
    </w:p>
    <w:p w:rsidR="00E567E4" w:rsidRDefault="0021439C">
      <w:pPr>
        <w:numPr>
          <w:ilvl w:val="0"/>
          <w:numId w:val="17"/>
        </w:numPr>
        <w:tabs>
          <w:tab w:val="left" w:pos="720"/>
        </w:tabs>
        <w:spacing w:line="217" w:lineRule="auto"/>
        <w:ind w:left="720" w:hanging="320"/>
        <w:rPr>
          <w:rFonts w:ascii="Arial" w:eastAsia="Arial" w:hAnsi="Arial" w:cs="Arial"/>
          <w:sz w:val="20"/>
          <w:szCs w:val="20"/>
        </w:rPr>
      </w:pPr>
      <w:r>
        <w:rPr>
          <w:rFonts w:ascii="Calibri" w:eastAsia="Calibri" w:hAnsi="Calibri" w:cs="Calibri"/>
          <w:sz w:val="20"/>
          <w:szCs w:val="20"/>
        </w:rPr>
        <w:t>Improved control functions of the company by educating audit clients and internal audit new hires about internal controls and risk management.</w:t>
      </w:r>
    </w:p>
    <w:p w:rsidR="00E567E4" w:rsidRDefault="00E567E4">
      <w:pPr>
        <w:spacing w:line="91" w:lineRule="exact"/>
        <w:rPr>
          <w:rFonts w:ascii="Arial" w:eastAsia="Arial" w:hAnsi="Arial" w:cs="Arial"/>
          <w:sz w:val="20"/>
          <w:szCs w:val="20"/>
        </w:rPr>
      </w:pPr>
    </w:p>
    <w:p w:rsidR="00E567E4" w:rsidRDefault="0021439C">
      <w:pPr>
        <w:numPr>
          <w:ilvl w:val="1"/>
          <w:numId w:val="17"/>
        </w:numPr>
        <w:tabs>
          <w:tab w:val="left" w:pos="720"/>
        </w:tabs>
        <w:spacing w:line="216" w:lineRule="auto"/>
        <w:ind w:left="720" w:hanging="284"/>
        <w:rPr>
          <w:rFonts w:ascii="Arial" w:eastAsia="Arial" w:hAnsi="Arial" w:cs="Arial"/>
          <w:sz w:val="20"/>
          <w:szCs w:val="20"/>
        </w:rPr>
      </w:pPr>
      <w:r>
        <w:rPr>
          <w:rFonts w:ascii="Calibri" w:eastAsia="Calibri" w:hAnsi="Calibri" w:cs="Calibri"/>
          <w:sz w:val="20"/>
          <w:szCs w:val="20"/>
        </w:rPr>
        <w:t xml:space="preserve">Structured internal audit activity as a problem solving partnership using pre-and post-audit </w:t>
      </w:r>
      <w:r>
        <w:rPr>
          <w:rFonts w:ascii="Calibri" w:eastAsia="Calibri" w:hAnsi="Calibri" w:cs="Calibri"/>
          <w:sz w:val="20"/>
          <w:szCs w:val="20"/>
        </w:rPr>
        <w:t>questionnaires and meetings.</w:t>
      </w:r>
    </w:p>
    <w:p w:rsidR="00E567E4" w:rsidRDefault="00E567E4">
      <w:pPr>
        <w:spacing w:line="60" w:lineRule="exact"/>
        <w:rPr>
          <w:rFonts w:ascii="Arial" w:eastAsia="Arial" w:hAnsi="Arial" w:cs="Arial"/>
          <w:sz w:val="20"/>
          <w:szCs w:val="20"/>
        </w:rPr>
      </w:pPr>
    </w:p>
    <w:p w:rsidR="00E567E4" w:rsidRDefault="0021439C">
      <w:pPr>
        <w:spacing w:line="231" w:lineRule="auto"/>
        <w:ind w:left="720"/>
        <w:rPr>
          <w:rFonts w:ascii="Arial" w:eastAsia="Arial" w:hAnsi="Arial" w:cs="Arial"/>
          <w:sz w:val="20"/>
          <w:szCs w:val="20"/>
        </w:rPr>
      </w:pPr>
      <w:r>
        <w:rPr>
          <w:rFonts w:ascii="Arial" w:eastAsia="Arial" w:hAnsi="Arial" w:cs="Arial"/>
          <w:sz w:val="20"/>
          <w:szCs w:val="20"/>
        </w:rPr>
        <w:t xml:space="preserve">• </w:t>
      </w:r>
      <w:r>
        <w:rPr>
          <w:rFonts w:ascii="Calibri" w:eastAsia="Calibri" w:hAnsi="Calibri" w:cs="Calibri"/>
          <w:sz w:val="20"/>
          <w:szCs w:val="20"/>
        </w:rPr>
        <w:t>Prevented a revenue loss of US$245,000/- in 2015 in the camp operation by applying appropriate audit</w:t>
      </w:r>
      <w:r>
        <w:rPr>
          <w:rFonts w:ascii="Arial" w:eastAsia="Arial" w:hAnsi="Arial" w:cs="Arial"/>
          <w:sz w:val="20"/>
          <w:szCs w:val="20"/>
        </w:rPr>
        <w:t xml:space="preserve"> </w:t>
      </w:r>
      <w:r>
        <w:rPr>
          <w:rFonts w:ascii="Calibri" w:eastAsia="Calibri" w:hAnsi="Calibri" w:cs="Calibri"/>
          <w:sz w:val="20"/>
          <w:szCs w:val="20"/>
        </w:rPr>
        <w:t>techniques.</w:t>
      </w:r>
    </w:p>
    <w:p w:rsidR="00E567E4" w:rsidRDefault="00E567E4">
      <w:pPr>
        <w:spacing w:line="200" w:lineRule="exact"/>
        <w:rPr>
          <w:sz w:val="20"/>
          <w:szCs w:val="20"/>
        </w:rPr>
      </w:pPr>
    </w:p>
    <w:p w:rsidR="00E567E4" w:rsidRDefault="00E567E4">
      <w:pPr>
        <w:spacing w:line="268" w:lineRule="exact"/>
        <w:rPr>
          <w:sz w:val="20"/>
          <w:szCs w:val="20"/>
        </w:rPr>
      </w:pPr>
    </w:p>
    <w:tbl>
      <w:tblPr>
        <w:tblW w:w="0" w:type="auto"/>
        <w:tblLayout w:type="fixed"/>
        <w:tblCellMar>
          <w:left w:w="0" w:type="dxa"/>
          <w:right w:w="0" w:type="dxa"/>
        </w:tblCellMar>
        <w:tblLook w:val="04A0"/>
      </w:tblPr>
      <w:tblGrid>
        <w:gridCol w:w="2060"/>
        <w:gridCol w:w="4820"/>
        <w:gridCol w:w="1740"/>
        <w:gridCol w:w="1100"/>
      </w:tblGrid>
      <w:tr w:rsidR="00E567E4">
        <w:trPr>
          <w:trHeight w:val="293"/>
        </w:trPr>
        <w:tc>
          <w:tcPr>
            <w:tcW w:w="2060" w:type="dxa"/>
            <w:vAlign w:val="bottom"/>
          </w:tcPr>
          <w:p w:rsidR="00E567E4" w:rsidRDefault="0021439C">
            <w:pPr>
              <w:rPr>
                <w:sz w:val="20"/>
                <w:szCs w:val="20"/>
              </w:rPr>
            </w:pPr>
            <w:r>
              <w:rPr>
                <w:rFonts w:ascii="Calibri" w:eastAsia="Calibri" w:hAnsi="Calibri" w:cs="Calibri"/>
                <w:sz w:val="24"/>
                <w:szCs w:val="24"/>
              </w:rPr>
              <w:t xml:space="preserve">3.  </w:t>
            </w:r>
            <w:r>
              <w:rPr>
                <w:rFonts w:ascii="Calibri" w:eastAsia="Calibri" w:hAnsi="Calibri" w:cs="Calibri"/>
                <w:b/>
                <w:bCs/>
                <w:sz w:val="24"/>
                <w:szCs w:val="24"/>
              </w:rPr>
              <w:t>Company:</w:t>
            </w:r>
          </w:p>
        </w:tc>
        <w:tc>
          <w:tcPr>
            <w:tcW w:w="7660" w:type="dxa"/>
            <w:gridSpan w:val="3"/>
            <w:vAlign w:val="bottom"/>
          </w:tcPr>
          <w:p w:rsidR="00E567E4" w:rsidRDefault="0021439C">
            <w:pPr>
              <w:ind w:left="220"/>
              <w:rPr>
                <w:sz w:val="20"/>
                <w:szCs w:val="20"/>
              </w:rPr>
            </w:pPr>
            <w:r>
              <w:rPr>
                <w:rFonts w:ascii="Calibri" w:eastAsia="Calibri" w:hAnsi="Calibri" w:cs="Calibri"/>
                <w:b/>
                <w:bCs/>
                <w:sz w:val="24"/>
                <w:szCs w:val="24"/>
              </w:rPr>
              <w:t>Saudi Cable Company, Jeddah, KSA</w:t>
            </w:r>
          </w:p>
        </w:tc>
      </w:tr>
      <w:tr w:rsidR="00E567E4">
        <w:trPr>
          <w:trHeight w:val="292"/>
        </w:trPr>
        <w:tc>
          <w:tcPr>
            <w:tcW w:w="2060" w:type="dxa"/>
            <w:vAlign w:val="bottom"/>
          </w:tcPr>
          <w:p w:rsidR="00E567E4" w:rsidRDefault="0021439C">
            <w:pPr>
              <w:ind w:left="440"/>
              <w:rPr>
                <w:sz w:val="20"/>
                <w:szCs w:val="20"/>
              </w:rPr>
            </w:pPr>
            <w:r>
              <w:rPr>
                <w:rFonts w:ascii="Calibri" w:eastAsia="Calibri" w:hAnsi="Calibri" w:cs="Calibri"/>
                <w:b/>
                <w:bCs/>
                <w:color w:val="333333"/>
              </w:rPr>
              <w:t>Designation:</w:t>
            </w:r>
          </w:p>
        </w:tc>
        <w:tc>
          <w:tcPr>
            <w:tcW w:w="7660" w:type="dxa"/>
            <w:gridSpan w:val="3"/>
            <w:vAlign w:val="bottom"/>
          </w:tcPr>
          <w:p w:rsidR="00E567E4" w:rsidRDefault="0021439C">
            <w:pPr>
              <w:ind w:left="220"/>
              <w:rPr>
                <w:sz w:val="20"/>
                <w:szCs w:val="20"/>
              </w:rPr>
            </w:pPr>
            <w:r>
              <w:rPr>
                <w:rFonts w:ascii="Calibri" w:eastAsia="Calibri" w:hAnsi="Calibri" w:cs="Calibri"/>
                <w:b/>
                <w:bCs/>
                <w:color w:val="333333"/>
              </w:rPr>
              <w:t xml:space="preserve">Accounting Supervisor – Treasury Department &amp; </w:t>
            </w:r>
            <w:r>
              <w:rPr>
                <w:rFonts w:ascii="Calibri" w:eastAsia="Calibri" w:hAnsi="Calibri" w:cs="Calibri"/>
                <w:b/>
                <w:bCs/>
                <w:color w:val="333333"/>
              </w:rPr>
              <w:t>Accountant – Inventory</w:t>
            </w:r>
          </w:p>
        </w:tc>
      </w:tr>
      <w:tr w:rsidR="00E567E4">
        <w:trPr>
          <w:trHeight w:val="288"/>
        </w:trPr>
        <w:tc>
          <w:tcPr>
            <w:tcW w:w="2060" w:type="dxa"/>
            <w:vAlign w:val="bottom"/>
          </w:tcPr>
          <w:p w:rsidR="00E567E4" w:rsidRDefault="00E567E4">
            <w:pPr>
              <w:rPr>
                <w:sz w:val="24"/>
                <w:szCs w:val="24"/>
              </w:rPr>
            </w:pPr>
          </w:p>
        </w:tc>
        <w:tc>
          <w:tcPr>
            <w:tcW w:w="7660" w:type="dxa"/>
            <w:gridSpan w:val="3"/>
            <w:vAlign w:val="bottom"/>
          </w:tcPr>
          <w:p w:rsidR="00E567E4" w:rsidRDefault="0021439C">
            <w:pPr>
              <w:ind w:left="220"/>
              <w:rPr>
                <w:sz w:val="20"/>
                <w:szCs w:val="20"/>
              </w:rPr>
            </w:pPr>
            <w:r>
              <w:rPr>
                <w:rFonts w:ascii="Calibri" w:eastAsia="Calibri" w:hAnsi="Calibri" w:cs="Calibri"/>
                <w:b/>
                <w:bCs/>
                <w:color w:val="333333"/>
              </w:rPr>
              <w:t>Management</w:t>
            </w:r>
          </w:p>
        </w:tc>
      </w:tr>
      <w:tr w:rsidR="00E567E4">
        <w:trPr>
          <w:trHeight w:val="268"/>
        </w:trPr>
        <w:tc>
          <w:tcPr>
            <w:tcW w:w="2060" w:type="dxa"/>
            <w:vAlign w:val="bottom"/>
          </w:tcPr>
          <w:p w:rsidR="00E567E4" w:rsidRDefault="0021439C">
            <w:pPr>
              <w:ind w:left="440"/>
              <w:rPr>
                <w:sz w:val="20"/>
                <w:szCs w:val="20"/>
              </w:rPr>
            </w:pPr>
            <w:r>
              <w:rPr>
                <w:rFonts w:ascii="Calibri" w:eastAsia="Calibri" w:hAnsi="Calibri" w:cs="Calibri"/>
                <w:color w:val="333333"/>
                <w:sz w:val="20"/>
                <w:szCs w:val="20"/>
              </w:rPr>
              <w:t>Period:</w:t>
            </w:r>
          </w:p>
        </w:tc>
        <w:tc>
          <w:tcPr>
            <w:tcW w:w="7660" w:type="dxa"/>
            <w:gridSpan w:val="3"/>
            <w:vAlign w:val="bottom"/>
          </w:tcPr>
          <w:p w:rsidR="00E567E4" w:rsidRDefault="0021439C">
            <w:pPr>
              <w:ind w:left="220"/>
              <w:rPr>
                <w:sz w:val="20"/>
                <w:szCs w:val="20"/>
              </w:rPr>
            </w:pPr>
            <w:r>
              <w:rPr>
                <w:rFonts w:ascii="Calibri" w:eastAsia="Calibri" w:hAnsi="Calibri" w:cs="Calibri"/>
                <w:color w:val="333333"/>
                <w:sz w:val="20"/>
                <w:szCs w:val="20"/>
              </w:rPr>
              <w:t>From Nov 1991 to June 1997 (6 years)</w:t>
            </w:r>
          </w:p>
        </w:tc>
      </w:tr>
      <w:tr w:rsidR="00E567E4">
        <w:trPr>
          <w:trHeight w:val="425"/>
        </w:trPr>
        <w:tc>
          <w:tcPr>
            <w:tcW w:w="2060" w:type="dxa"/>
            <w:vAlign w:val="bottom"/>
          </w:tcPr>
          <w:p w:rsidR="00E567E4" w:rsidRDefault="0021439C">
            <w:pPr>
              <w:ind w:left="440"/>
              <w:rPr>
                <w:sz w:val="20"/>
                <w:szCs w:val="20"/>
              </w:rPr>
            </w:pPr>
            <w:r>
              <w:rPr>
                <w:rFonts w:ascii="Calibri" w:eastAsia="Calibri" w:hAnsi="Calibri" w:cs="Calibri"/>
                <w:color w:val="333333"/>
                <w:sz w:val="20"/>
                <w:szCs w:val="20"/>
              </w:rPr>
              <w:t>Company Profile:</w:t>
            </w:r>
          </w:p>
        </w:tc>
        <w:tc>
          <w:tcPr>
            <w:tcW w:w="7660" w:type="dxa"/>
            <w:gridSpan w:val="3"/>
            <w:vAlign w:val="bottom"/>
          </w:tcPr>
          <w:p w:rsidR="00E567E4" w:rsidRDefault="0021439C">
            <w:pPr>
              <w:ind w:left="220"/>
              <w:rPr>
                <w:sz w:val="20"/>
                <w:szCs w:val="20"/>
              </w:rPr>
            </w:pPr>
            <w:r>
              <w:rPr>
                <w:rFonts w:ascii="Calibri" w:eastAsia="Calibri" w:hAnsi="Calibri" w:cs="Calibri"/>
                <w:color w:val="333333"/>
                <w:sz w:val="20"/>
                <w:szCs w:val="20"/>
              </w:rPr>
              <w:t>Saudi Cable Company (SCC) provides world-class cable products, services and complete</w:t>
            </w:r>
          </w:p>
        </w:tc>
      </w:tr>
      <w:tr w:rsidR="00E567E4">
        <w:trPr>
          <w:trHeight w:val="262"/>
        </w:trPr>
        <w:tc>
          <w:tcPr>
            <w:tcW w:w="2060" w:type="dxa"/>
            <w:vAlign w:val="bottom"/>
          </w:tcPr>
          <w:p w:rsidR="00E567E4" w:rsidRDefault="00E567E4"/>
        </w:tc>
        <w:tc>
          <w:tcPr>
            <w:tcW w:w="7660" w:type="dxa"/>
            <w:gridSpan w:val="3"/>
            <w:vAlign w:val="bottom"/>
          </w:tcPr>
          <w:p w:rsidR="00E567E4" w:rsidRDefault="0021439C">
            <w:pPr>
              <w:ind w:left="220"/>
              <w:rPr>
                <w:sz w:val="20"/>
                <w:szCs w:val="20"/>
              </w:rPr>
            </w:pPr>
            <w:r>
              <w:rPr>
                <w:rFonts w:ascii="Calibri" w:eastAsia="Calibri" w:hAnsi="Calibri" w:cs="Calibri"/>
                <w:color w:val="333333"/>
                <w:sz w:val="20"/>
                <w:szCs w:val="20"/>
              </w:rPr>
              <w:t xml:space="preserve">turnkey solutions for energy and telecoms networks globally. From </w:t>
            </w:r>
            <w:r>
              <w:rPr>
                <w:rFonts w:ascii="Calibri" w:eastAsia="Calibri" w:hAnsi="Calibri" w:cs="Calibri"/>
                <w:color w:val="333333"/>
                <w:sz w:val="20"/>
                <w:szCs w:val="20"/>
              </w:rPr>
              <w:t>design and engineering</w:t>
            </w:r>
          </w:p>
        </w:tc>
      </w:tr>
      <w:tr w:rsidR="00E567E4">
        <w:trPr>
          <w:trHeight w:val="264"/>
        </w:trPr>
        <w:tc>
          <w:tcPr>
            <w:tcW w:w="2060" w:type="dxa"/>
            <w:vAlign w:val="bottom"/>
          </w:tcPr>
          <w:p w:rsidR="00E567E4" w:rsidRDefault="00E567E4"/>
        </w:tc>
        <w:tc>
          <w:tcPr>
            <w:tcW w:w="7660" w:type="dxa"/>
            <w:gridSpan w:val="3"/>
            <w:vAlign w:val="bottom"/>
          </w:tcPr>
          <w:p w:rsidR="00E567E4" w:rsidRDefault="0021439C">
            <w:pPr>
              <w:ind w:left="220"/>
              <w:rPr>
                <w:sz w:val="20"/>
                <w:szCs w:val="20"/>
              </w:rPr>
            </w:pPr>
            <w:r>
              <w:rPr>
                <w:rFonts w:ascii="Calibri" w:eastAsia="Calibri" w:hAnsi="Calibri" w:cs="Calibri"/>
                <w:color w:val="333333"/>
                <w:sz w:val="20"/>
                <w:szCs w:val="20"/>
              </w:rPr>
              <w:t>to manufacturing; from installation and testing to commissioning, SCC is Top 10 producers</w:t>
            </w:r>
          </w:p>
        </w:tc>
      </w:tr>
      <w:tr w:rsidR="00E567E4" w:rsidTr="0021439C">
        <w:trPr>
          <w:trHeight w:val="168"/>
        </w:trPr>
        <w:tc>
          <w:tcPr>
            <w:tcW w:w="2060" w:type="dxa"/>
            <w:vAlign w:val="bottom"/>
          </w:tcPr>
          <w:p w:rsidR="00E567E4" w:rsidRDefault="00E567E4">
            <w:pPr>
              <w:rPr>
                <w:sz w:val="20"/>
                <w:szCs w:val="20"/>
              </w:rPr>
            </w:pPr>
          </w:p>
        </w:tc>
        <w:tc>
          <w:tcPr>
            <w:tcW w:w="7660" w:type="dxa"/>
            <w:gridSpan w:val="3"/>
            <w:vAlign w:val="bottom"/>
          </w:tcPr>
          <w:p w:rsidR="00E567E4" w:rsidRDefault="0021439C" w:rsidP="0021439C">
            <w:pPr>
              <w:spacing w:line="238" w:lineRule="exact"/>
              <w:ind w:left="220"/>
              <w:rPr>
                <w:sz w:val="20"/>
                <w:szCs w:val="20"/>
              </w:rPr>
            </w:pPr>
            <w:r>
              <w:rPr>
                <w:rFonts w:ascii="Calibri" w:eastAsia="Calibri" w:hAnsi="Calibri" w:cs="Calibri"/>
                <w:color w:val="333333"/>
                <w:sz w:val="20"/>
                <w:szCs w:val="20"/>
              </w:rPr>
              <w:t xml:space="preserve">of power and telecommunication products in the world. </w:t>
            </w:r>
          </w:p>
        </w:tc>
      </w:tr>
      <w:tr w:rsidR="00E567E4">
        <w:trPr>
          <w:trHeight w:val="429"/>
        </w:trPr>
        <w:tc>
          <w:tcPr>
            <w:tcW w:w="2060" w:type="dxa"/>
            <w:vAlign w:val="bottom"/>
          </w:tcPr>
          <w:p w:rsidR="00E567E4" w:rsidRDefault="0021439C">
            <w:pPr>
              <w:ind w:left="440"/>
              <w:rPr>
                <w:sz w:val="20"/>
                <w:szCs w:val="20"/>
              </w:rPr>
            </w:pPr>
            <w:r>
              <w:rPr>
                <w:rFonts w:ascii="Calibri" w:eastAsia="Calibri" w:hAnsi="Calibri" w:cs="Calibri"/>
                <w:color w:val="333333"/>
                <w:sz w:val="20"/>
                <w:szCs w:val="20"/>
              </w:rPr>
              <w:t>Reporting Profile:</w:t>
            </w:r>
          </w:p>
        </w:tc>
        <w:tc>
          <w:tcPr>
            <w:tcW w:w="4820" w:type="dxa"/>
            <w:vAlign w:val="bottom"/>
          </w:tcPr>
          <w:p w:rsidR="00E567E4" w:rsidRDefault="0021439C">
            <w:pPr>
              <w:ind w:left="220"/>
              <w:rPr>
                <w:sz w:val="20"/>
                <w:szCs w:val="20"/>
              </w:rPr>
            </w:pPr>
            <w:r>
              <w:rPr>
                <w:rFonts w:ascii="Calibri" w:eastAsia="Calibri" w:hAnsi="Calibri" w:cs="Calibri"/>
                <w:color w:val="333333"/>
                <w:sz w:val="20"/>
                <w:szCs w:val="20"/>
              </w:rPr>
              <w:t>Finance Manager</w:t>
            </w:r>
          </w:p>
        </w:tc>
        <w:tc>
          <w:tcPr>
            <w:tcW w:w="1740" w:type="dxa"/>
            <w:tcBorders>
              <w:top w:val="single" w:sz="8" w:space="0" w:color="0563C1"/>
            </w:tcBorders>
            <w:vAlign w:val="bottom"/>
          </w:tcPr>
          <w:p w:rsidR="00E567E4" w:rsidRDefault="00E567E4">
            <w:pPr>
              <w:rPr>
                <w:sz w:val="24"/>
                <w:szCs w:val="24"/>
              </w:rPr>
            </w:pPr>
          </w:p>
        </w:tc>
        <w:tc>
          <w:tcPr>
            <w:tcW w:w="1100" w:type="dxa"/>
            <w:vAlign w:val="bottom"/>
          </w:tcPr>
          <w:p w:rsidR="00E567E4" w:rsidRDefault="00E567E4">
            <w:pPr>
              <w:rPr>
                <w:sz w:val="24"/>
                <w:szCs w:val="24"/>
              </w:rPr>
            </w:pPr>
          </w:p>
        </w:tc>
      </w:tr>
    </w:tbl>
    <w:p w:rsidR="00E567E4" w:rsidRDefault="00E567E4">
      <w:pPr>
        <w:spacing w:line="227" w:lineRule="exact"/>
        <w:rPr>
          <w:sz w:val="20"/>
          <w:szCs w:val="20"/>
        </w:rPr>
      </w:pPr>
    </w:p>
    <w:p w:rsidR="00E567E4" w:rsidRDefault="0021439C">
      <w:pPr>
        <w:spacing w:line="243" w:lineRule="auto"/>
        <w:ind w:left="440"/>
        <w:jc w:val="both"/>
        <w:rPr>
          <w:sz w:val="20"/>
          <w:szCs w:val="20"/>
        </w:rPr>
      </w:pPr>
      <w:r>
        <w:rPr>
          <w:rFonts w:ascii="Calibri" w:eastAsia="Calibri" w:hAnsi="Calibri" w:cs="Calibri"/>
          <w:b/>
          <w:bCs/>
          <w:color w:val="333333"/>
          <w:sz w:val="20"/>
          <w:szCs w:val="20"/>
        </w:rPr>
        <w:t xml:space="preserve">Treasury and banking relations: </w:t>
      </w:r>
      <w:r>
        <w:rPr>
          <w:rFonts w:ascii="Calibri" w:eastAsia="Calibri" w:hAnsi="Calibri" w:cs="Calibri"/>
          <w:color w:val="333333"/>
          <w:sz w:val="20"/>
          <w:szCs w:val="20"/>
        </w:rPr>
        <w:t>Responsible for bank guarantees, letters of credit, bank loans, forex matters on</w:t>
      </w:r>
      <w:r>
        <w:rPr>
          <w:rFonts w:ascii="Calibri" w:eastAsia="Calibri" w:hAnsi="Calibri" w:cs="Calibri"/>
          <w:b/>
          <w:bCs/>
          <w:color w:val="333333"/>
          <w:sz w:val="20"/>
          <w:szCs w:val="20"/>
        </w:rPr>
        <w:t xml:space="preserve"> </w:t>
      </w:r>
      <w:r>
        <w:rPr>
          <w:rFonts w:ascii="Calibri" w:eastAsia="Calibri" w:hAnsi="Calibri" w:cs="Calibri"/>
          <w:color w:val="333333"/>
          <w:sz w:val="20"/>
          <w:szCs w:val="20"/>
        </w:rPr>
        <w:t>currency hedge and foreign payments denominated in foreign currencies, communicating with various banks on line of credit facilities such as re</w:t>
      </w:r>
      <w:r>
        <w:rPr>
          <w:rFonts w:ascii="Calibri" w:eastAsia="Calibri" w:hAnsi="Calibri" w:cs="Calibri"/>
          <w:color w:val="333333"/>
          <w:sz w:val="20"/>
          <w:szCs w:val="20"/>
        </w:rPr>
        <w:t>newal of credit facilities with each bank, negotiating rate of interest and other banking charges for the benefit of the company, preparing reports for the department.</w:t>
      </w:r>
    </w:p>
    <w:p w:rsidR="00E567E4" w:rsidRDefault="00E567E4">
      <w:pPr>
        <w:spacing w:line="226" w:lineRule="exact"/>
        <w:rPr>
          <w:sz w:val="20"/>
          <w:szCs w:val="20"/>
        </w:rPr>
      </w:pPr>
    </w:p>
    <w:p w:rsidR="00E567E4" w:rsidRDefault="0021439C">
      <w:pPr>
        <w:spacing w:line="243" w:lineRule="auto"/>
        <w:ind w:left="440"/>
        <w:jc w:val="both"/>
        <w:rPr>
          <w:sz w:val="20"/>
          <w:szCs w:val="20"/>
        </w:rPr>
      </w:pPr>
      <w:r>
        <w:rPr>
          <w:rFonts w:ascii="Calibri" w:eastAsia="Calibri" w:hAnsi="Calibri" w:cs="Calibri"/>
          <w:b/>
          <w:bCs/>
          <w:color w:val="333333"/>
          <w:sz w:val="20"/>
          <w:szCs w:val="20"/>
        </w:rPr>
        <w:t xml:space="preserve">Inventory Management: </w:t>
      </w:r>
      <w:r>
        <w:rPr>
          <w:rFonts w:ascii="Calibri" w:eastAsia="Calibri" w:hAnsi="Calibri" w:cs="Calibri"/>
          <w:color w:val="333333"/>
          <w:sz w:val="20"/>
          <w:szCs w:val="20"/>
        </w:rPr>
        <w:t xml:space="preserve">Company had SR 240 Million worth of inventory in its Power Cable </w:t>
      </w:r>
      <w:r>
        <w:rPr>
          <w:rFonts w:ascii="Calibri" w:eastAsia="Calibri" w:hAnsi="Calibri" w:cs="Calibri"/>
          <w:color w:val="333333"/>
          <w:sz w:val="20"/>
          <w:szCs w:val="20"/>
        </w:rPr>
        <w:t>Section. As Inventory</w:t>
      </w:r>
      <w:r>
        <w:rPr>
          <w:rFonts w:ascii="Calibri" w:eastAsia="Calibri" w:hAnsi="Calibri" w:cs="Calibri"/>
          <w:b/>
          <w:bCs/>
          <w:color w:val="333333"/>
          <w:sz w:val="20"/>
          <w:szCs w:val="20"/>
        </w:rPr>
        <w:t xml:space="preserve"> </w:t>
      </w:r>
      <w:r>
        <w:rPr>
          <w:rFonts w:ascii="Calibri" w:eastAsia="Calibri" w:hAnsi="Calibri" w:cs="Calibri"/>
          <w:color w:val="333333"/>
          <w:sz w:val="20"/>
          <w:szCs w:val="20"/>
        </w:rPr>
        <w:t>Accountant, I was responsible for implementing company’s inventory policy and procedure, discuss with warehouse management on matters related to inventory, monitor monthly, quarterly and annual inventory count, identify and investigat</w:t>
      </w:r>
      <w:r>
        <w:rPr>
          <w:rFonts w:ascii="Calibri" w:eastAsia="Calibri" w:hAnsi="Calibri" w:cs="Calibri"/>
          <w:color w:val="333333"/>
          <w:sz w:val="20"/>
          <w:szCs w:val="20"/>
        </w:rPr>
        <w:t>e inventory variations and make necessary adjustments in the books of accounts.</w:t>
      </w:r>
    </w:p>
    <w:p w:rsidR="00E567E4" w:rsidRDefault="00E567E4">
      <w:pPr>
        <w:spacing w:line="35" w:lineRule="exact"/>
        <w:rPr>
          <w:sz w:val="20"/>
          <w:szCs w:val="20"/>
        </w:rPr>
      </w:pPr>
    </w:p>
    <w:p w:rsidR="00E567E4" w:rsidRDefault="0021439C">
      <w:pPr>
        <w:ind w:left="440"/>
        <w:rPr>
          <w:sz w:val="20"/>
          <w:szCs w:val="20"/>
        </w:rPr>
      </w:pPr>
      <w:r>
        <w:rPr>
          <w:rFonts w:ascii="Calibri" w:eastAsia="Calibri" w:hAnsi="Calibri" w:cs="Calibri"/>
          <w:b/>
          <w:bCs/>
          <w:sz w:val="20"/>
          <w:szCs w:val="20"/>
          <w:u w:val="single"/>
        </w:rPr>
        <w:t>Achievements:</w:t>
      </w:r>
    </w:p>
    <w:p w:rsidR="00E567E4" w:rsidRDefault="00E567E4">
      <w:pPr>
        <w:spacing w:line="20" w:lineRule="exact"/>
        <w:rPr>
          <w:sz w:val="20"/>
          <w:szCs w:val="20"/>
        </w:rPr>
      </w:pPr>
    </w:p>
    <w:p w:rsidR="00E567E4" w:rsidRDefault="0021439C">
      <w:pPr>
        <w:numPr>
          <w:ilvl w:val="0"/>
          <w:numId w:val="18"/>
        </w:numPr>
        <w:tabs>
          <w:tab w:val="left" w:pos="720"/>
        </w:tabs>
        <w:ind w:left="720" w:hanging="284"/>
        <w:rPr>
          <w:rFonts w:ascii="Arial" w:eastAsia="Arial" w:hAnsi="Arial" w:cs="Arial"/>
          <w:sz w:val="20"/>
          <w:szCs w:val="20"/>
        </w:rPr>
      </w:pPr>
      <w:r>
        <w:rPr>
          <w:rFonts w:ascii="Calibri" w:eastAsia="Calibri" w:hAnsi="Calibri" w:cs="Calibri"/>
          <w:sz w:val="20"/>
          <w:szCs w:val="20"/>
        </w:rPr>
        <w:t>Review of slow moving inventory and reporting the same to GM Warehouse for his decision making.</w:t>
      </w:r>
    </w:p>
    <w:p w:rsidR="00E567E4" w:rsidRDefault="00E567E4">
      <w:pPr>
        <w:spacing w:line="43" w:lineRule="exact"/>
        <w:rPr>
          <w:rFonts w:ascii="Arial" w:eastAsia="Arial" w:hAnsi="Arial" w:cs="Arial"/>
          <w:sz w:val="20"/>
          <w:szCs w:val="20"/>
        </w:rPr>
      </w:pPr>
    </w:p>
    <w:p w:rsidR="00E567E4" w:rsidRDefault="0021439C">
      <w:pPr>
        <w:numPr>
          <w:ilvl w:val="0"/>
          <w:numId w:val="18"/>
        </w:numPr>
        <w:tabs>
          <w:tab w:val="left" w:pos="720"/>
        </w:tabs>
        <w:ind w:left="720" w:hanging="284"/>
        <w:rPr>
          <w:rFonts w:ascii="Arial" w:eastAsia="Arial" w:hAnsi="Arial" w:cs="Arial"/>
          <w:sz w:val="20"/>
          <w:szCs w:val="20"/>
        </w:rPr>
      </w:pPr>
      <w:r>
        <w:rPr>
          <w:rFonts w:ascii="Calibri" w:eastAsia="Calibri" w:hAnsi="Calibri" w:cs="Calibri"/>
          <w:sz w:val="20"/>
          <w:szCs w:val="20"/>
        </w:rPr>
        <w:t>Reduced the level of slow moving inventory by identifying areas</w:t>
      </w:r>
      <w:r>
        <w:rPr>
          <w:rFonts w:ascii="Calibri" w:eastAsia="Calibri" w:hAnsi="Calibri" w:cs="Calibri"/>
          <w:sz w:val="20"/>
          <w:szCs w:val="20"/>
        </w:rPr>
        <w:t xml:space="preserve"> where it can be used.</w:t>
      </w:r>
    </w:p>
    <w:p w:rsidR="00E567E4" w:rsidRDefault="00E567E4">
      <w:pPr>
        <w:sectPr w:rsidR="00E567E4">
          <w:pgSz w:w="12240" w:h="15840"/>
          <w:pgMar w:top="606" w:right="1280" w:bottom="180" w:left="1240" w:header="0" w:footer="0" w:gutter="0"/>
          <w:cols w:space="720" w:equalWidth="0">
            <w:col w:w="9720"/>
          </w:cols>
        </w:sectPr>
      </w:pPr>
    </w:p>
    <w:p w:rsidR="00E567E4" w:rsidRDefault="00E567E4">
      <w:pPr>
        <w:spacing w:line="306" w:lineRule="exact"/>
        <w:rPr>
          <w:sz w:val="20"/>
          <w:szCs w:val="20"/>
        </w:rPr>
      </w:pPr>
    </w:p>
    <w:p w:rsidR="00E567E4" w:rsidRDefault="0021439C">
      <w:pPr>
        <w:jc w:val="center"/>
        <w:rPr>
          <w:sz w:val="20"/>
          <w:szCs w:val="20"/>
        </w:rPr>
      </w:pPr>
      <w:r>
        <w:rPr>
          <w:rFonts w:ascii="Calibri" w:eastAsia="Calibri" w:hAnsi="Calibri" w:cs="Calibri"/>
          <w:color w:val="333333"/>
          <w:sz w:val="19"/>
          <w:szCs w:val="19"/>
        </w:rPr>
        <w:t>**************************************************************************</w:t>
      </w:r>
    </w:p>
    <w:sectPr w:rsidR="00E567E4" w:rsidSect="00E567E4">
      <w:type w:val="continuous"/>
      <w:pgSz w:w="12240" w:h="15840"/>
      <w:pgMar w:top="606" w:right="1280" w:bottom="180" w:left="1240" w:header="0" w:footer="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6D61D50"/>
    <w:lvl w:ilvl="0" w:tplc="E20A5B48">
      <w:start w:val="1"/>
      <w:numFmt w:val="bullet"/>
      <w:lvlText w:val="•"/>
      <w:lvlJc w:val="left"/>
    </w:lvl>
    <w:lvl w:ilvl="1" w:tplc="3D28BBC2">
      <w:numFmt w:val="decimal"/>
      <w:lvlText w:val=""/>
      <w:lvlJc w:val="left"/>
    </w:lvl>
    <w:lvl w:ilvl="2" w:tplc="72E06074">
      <w:numFmt w:val="decimal"/>
      <w:lvlText w:val=""/>
      <w:lvlJc w:val="left"/>
    </w:lvl>
    <w:lvl w:ilvl="3" w:tplc="9EB88BF4">
      <w:numFmt w:val="decimal"/>
      <w:lvlText w:val=""/>
      <w:lvlJc w:val="left"/>
    </w:lvl>
    <w:lvl w:ilvl="4" w:tplc="91F6374C">
      <w:numFmt w:val="decimal"/>
      <w:lvlText w:val=""/>
      <w:lvlJc w:val="left"/>
    </w:lvl>
    <w:lvl w:ilvl="5" w:tplc="D82C990C">
      <w:numFmt w:val="decimal"/>
      <w:lvlText w:val=""/>
      <w:lvlJc w:val="left"/>
    </w:lvl>
    <w:lvl w:ilvl="6" w:tplc="F96C35AA">
      <w:numFmt w:val="decimal"/>
      <w:lvlText w:val=""/>
      <w:lvlJc w:val="left"/>
    </w:lvl>
    <w:lvl w:ilvl="7" w:tplc="081C8FF4">
      <w:numFmt w:val="decimal"/>
      <w:lvlText w:val=""/>
      <w:lvlJc w:val="left"/>
    </w:lvl>
    <w:lvl w:ilvl="8" w:tplc="0F881B66">
      <w:numFmt w:val="decimal"/>
      <w:lvlText w:val=""/>
      <w:lvlJc w:val="left"/>
    </w:lvl>
  </w:abstractNum>
  <w:abstractNum w:abstractNumId="1">
    <w:nsid w:val="00000124"/>
    <w:multiLevelType w:val="hybridMultilevel"/>
    <w:tmpl w:val="6756E990"/>
    <w:lvl w:ilvl="0" w:tplc="DEDEA5DE">
      <w:start w:val="1"/>
      <w:numFmt w:val="bullet"/>
      <w:lvlText w:val="•"/>
      <w:lvlJc w:val="left"/>
    </w:lvl>
    <w:lvl w:ilvl="1" w:tplc="D0F60B32">
      <w:numFmt w:val="decimal"/>
      <w:lvlText w:val=""/>
      <w:lvlJc w:val="left"/>
    </w:lvl>
    <w:lvl w:ilvl="2" w:tplc="ED92ADAC">
      <w:numFmt w:val="decimal"/>
      <w:lvlText w:val=""/>
      <w:lvlJc w:val="left"/>
    </w:lvl>
    <w:lvl w:ilvl="3" w:tplc="30905908">
      <w:numFmt w:val="decimal"/>
      <w:lvlText w:val=""/>
      <w:lvlJc w:val="left"/>
    </w:lvl>
    <w:lvl w:ilvl="4" w:tplc="F45C30A4">
      <w:numFmt w:val="decimal"/>
      <w:lvlText w:val=""/>
      <w:lvlJc w:val="left"/>
    </w:lvl>
    <w:lvl w:ilvl="5" w:tplc="5B5AEE0E">
      <w:numFmt w:val="decimal"/>
      <w:lvlText w:val=""/>
      <w:lvlJc w:val="left"/>
    </w:lvl>
    <w:lvl w:ilvl="6" w:tplc="17D8F862">
      <w:numFmt w:val="decimal"/>
      <w:lvlText w:val=""/>
      <w:lvlJc w:val="left"/>
    </w:lvl>
    <w:lvl w:ilvl="7" w:tplc="7B1660A0">
      <w:numFmt w:val="decimal"/>
      <w:lvlText w:val=""/>
      <w:lvlJc w:val="left"/>
    </w:lvl>
    <w:lvl w:ilvl="8" w:tplc="306E4346">
      <w:numFmt w:val="decimal"/>
      <w:lvlText w:val=""/>
      <w:lvlJc w:val="left"/>
    </w:lvl>
  </w:abstractNum>
  <w:abstractNum w:abstractNumId="2">
    <w:nsid w:val="0000074D"/>
    <w:multiLevelType w:val="hybridMultilevel"/>
    <w:tmpl w:val="D3285B80"/>
    <w:lvl w:ilvl="0" w:tplc="D416D8B6">
      <w:start w:val="1"/>
      <w:numFmt w:val="bullet"/>
      <w:lvlText w:val="•"/>
      <w:lvlJc w:val="left"/>
    </w:lvl>
    <w:lvl w:ilvl="1" w:tplc="5ACCAC70">
      <w:start w:val="1"/>
      <w:numFmt w:val="bullet"/>
      <w:lvlText w:val="•"/>
      <w:lvlJc w:val="left"/>
    </w:lvl>
    <w:lvl w:ilvl="2" w:tplc="F0E29366">
      <w:numFmt w:val="decimal"/>
      <w:lvlText w:val=""/>
      <w:lvlJc w:val="left"/>
    </w:lvl>
    <w:lvl w:ilvl="3" w:tplc="2460FD70">
      <w:numFmt w:val="decimal"/>
      <w:lvlText w:val=""/>
      <w:lvlJc w:val="left"/>
    </w:lvl>
    <w:lvl w:ilvl="4" w:tplc="6C34886C">
      <w:numFmt w:val="decimal"/>
      <w:lvlText w:val=""/>
      <w:lvlJc w:val="left"/>
    </w:lvl>
    <w:lvl w:ilvl="5" w:tplc="42120928">
      <w:numFmt w:val="decimal"/>
      <w:lvlText w:val=""/>
      <w:lvlJc w:val="left"/>
    </w:lvl>
    <w:lvl w:ilvl="6" w:tplc="A3C67988">
      <w:numFmt w:val="decimal"/>
      <w:lvlText w:val=""/>
      <w:lvlJc w:val="left"/>
    </w:lvl>
    <w:lvl w:ilvl="7" w:tplc="C9BE1358">
      <w:numFmt w:val="decimal"/>
      <w:lvlText w:val=""/>
      <w:lvlJc w:val="left"/>
    </w:lvl>
    <w:lvl w:ilvl="8" w:tplc="5FD4CB96">
      <w:numFmt w:val="decimal"/>
      <w:lvlText w:val=""/>
      <w:lvlJc w:val="left"/>
    </w:lvl>
  </w:abstractNum>
  <w:abstractNum w:abstractNumId="3">
    <w:nsid w:val="00000F3E"/>
    <w:multiLevelType w:val="hybridMultilevel"/>
    <w:tmpl w:val="51EA0FE6"/>
    <w:lvl w:ilvl="0" w:tplc="65D885D0">
      <w:start w:val="1"/>
      <w:numFmt w:val="bullet"/>
      <w:lvlText w:val="•"/>
      <w:lvlJc w:val="left"/>
    </w:lvl>
    <w:lvl w:ilvl="1" w:tplc="F606EC6E">
      <w:numFmt w:val="decimal"/>
      <w:lvlText w:val=""/>
      <w:lvlJc w:val="left"/>
    </w:lvl>
    <w:lvl w:ilvl="2" w:tplc="D890C4CE">
      <w:numFmt w:val="decimal"/>
      <w:lvlText w:val=""/>
      <w:lvlJc w:val="left"/>
    </w:lvl>
    <w:lvl w:ilvl="3" w:tplc="B53C59C8">
      <w:numFmt w:val="decimal"/>
      <w:lvlText w:val=""/>
      <w:lvlJc w:val="left"/>
    </w:lvl>
    <w:lvl w:ilvl="4" w:tplc="D7DC9AFC">
      <w:numFmt w:val="decimal"/>
      <w:lvlText w:val=""/>
      <w:lvlJc w:val="left"/>
    </w:lvl>
    <w:lvl w:ilvl="5" w:tplc="1FC669F2">
      <w:numFmt w:val="decimal"/>
      <w:lvlText w:val=""/>
      <w:lvlJc w:val="left"/>
    </w:lvl>
    <w:lvl w:ilvl="6" w:tplc="FCBE9168">
      <w:numFmt w:val="decimal"/>
      <w:lvlText w:val=""/>
      <w:lvlJc w:val="left"/>
    </w:lvl>
    <w:lvl w:ilvl="7" w:tplc="AB36B69E">
      <w:numFmt w:val="decimal"/>
      <w:lvlText w:val=""/>
      <w:lvlJc w:val="left"/>
    </w:lvl>
    <w:lvl w:ilvl="8" w:tplc="7B5E3922">
      <w:numFmt w:val="decimal"/>
      <w:lvlText w:val=""/>
      <w:lvlJc w:val="left"/>
    </w:lvl>
  </w:abstractNum>
  <w:abstractNum w:abstractNumId="4">
    <w:nsid w:val="000012DB"/>
    <w:multiLevelType w:val="hybridMultilevel"/>
    <w:tmpl w:val="B09A8CA4"/>
    <w:lvl w:ilvl="0" w:tplc="DA209096">
      <w:start w:val="1"/>
      <w:numFmt w:val="bullet"/>
      <w:lvlText w:val="•"/>
      <w:lvlJc w:val="left"/>
    </w:lvl>
    <w:lvl w:ilvl="1" w:tplc="76EA4D16">
      <w:numFmt w:val="decimal"/>
      <w:lvlText w:val=""/>
      <w:lvlJc w:val="left"/>
    </w:lvl>
    <w:lvl w:ilvl="2" w:tplc="B5BC8356">
      <w:numFmt w:val="decimal"/>
      <w:lvlText w:val=""/>
      <w:lvlJc w:val="left"/>
    </w:lvl>
    <w:lvl w:ilvl="3" w:tplc="07545C1C">
      <w:numFmt w:val="decimal"/>
      <w:lvlText w:val=""/>
      <w:lvlJc w:val="left"/>
    </w:lvl>
    <w:lvl w:ilvl="4" w:tplc="2348F1CC">
      <w:numFmt w:val="decimal"/>
      <w:lvlText w:val=""/>
      <w:lvlJc w:val="left"/>
    </w:lvl>
    <w:lvl w:ilvl="5" w:tplc="DFB26B38">
      <w:numFmt w:val="decimal"/>
      <w:lvlText w:val=""/>
      <w:lvlJc w:val="left"/>
    </w:lvl>
    <w:lvl w:ilvl="6" w:tplc="BC08216C">
      <w:numFmt w:val="decimal"/>
      <w:lvlText w:val=""/>
      <w:lvlJc w:val="left"/>
    </w:lvl>
    <w:lvl w:ilvl="7" w:tplc="9D160068">
      <w:numFmt w:val="decimal"/>
      <w:lvlText w:val=""/>
      <w:lvlJc w:val="left"/>
    </w:lvl>
    <w:lvl w:ilvl="8" w:tplc="F1644D3A">
      <w:numFmt w:val="decimal"/>
      <w:lvlText w:val=""/>
      <w:lvlJc w:val="left"/>
    </w:lvl>
  </w:abstractNum>
  <w:abstractNum w:abstractNumId="5">
    <w:nsid w:val="0000153C"/>
    <w:multiLevelType w:val="hybridMultilevel"/>
    <w:tmpl w:val="1388D0DE"/>
    <w:lvl w:ilvl="0" w:tplc="82F42E18">
      <w:start w:val="1"/>
      <w:numFmt w:val="decimal"/>
      <w:lvlText w:val="%1."/>
      <w:lvlJc w:val="left"/>
    </w:lvl>
    <w:lvl w:ilvl="1" w:tplc="B8E2324E">
      <w:start w:val="1"/>
      <w:numFmt w:val="bullet"/>
      <w:lvlText w:val="•"/>
      <w:lvlJc w:val="left"/>
    </w:lvl>
    <w:lvl w:ilvl="2" w:tplc="5D620700">
      <w:numFmt w:val="decimal"/>
      <w:lvlText w:val=""/>
      <w:lvlJc w:val="left"/>
    </w:lvl>
    <w:lvl w:ilvl="3" w:tplc="C4D4B1E8">
      <w:numFmt w:val="decimal"/>
      <w:lvlText w:val=""/>
      <w:lvlJc w:val="left"/>
    </w:lvl>
    <w:lvl w:ilvl="4" w:tplc="8A30F0E6">
      <w:numFmt w:val="decimal"/>
      <w:lvlText w:val=""/>
      <w:lvlJc w:val="left"/>
    </w:lvl>
    <w:lvl w:ilvl="5" w:tplc="54B2AB30">
      <w:numFmt w:val="decimal"/>
      <w:lvlText w:val=""/>
      <w:lvlJc w:val="left"/>
    </w:lvl>
    <w:lvl w:ilvl="6" w:tplc="D9A4E994">
      <w:numFmt w:val="decimal"/>
      <w:lvlText w:val=""/>
      <w:lvlJc w:val="left"/>
    </w:lvl>
    <w:lvl w:ilvl="7" w:tplc="86BC568E">
      <w:numFmt w:val="decimal"/>
      <w:lvlText w:val=""/>
      <w:lvlJc w:val="left"/>
    </w:lvl>
    <w:lvl w:ilvl="8" w:tplc="1D74328C">
      <w:numFmt w:val="decimal"/>
      <w:lvlText w:val=""/>
      <w:lvlJc w:val="left"/>
    </w:lvl>
  </w:abstractNum>
  <w:abstractNum w:abstractNumId="6">
    <w:nsid w:val="00001547"/>
    <w:multiLevelType w:val="hybridMultilevel"/>
    <w:tmpl w:val="F58212E2"/>
    <w:lvl w:ilvl="0" w:tplc="B8FC2C84">
      <w:start w:val="1"/>
      <w:numFmt w:val="bullet"/>
      <w:lvlText w:val="•"/>
      <w:lvlJc w:val="left"/>
    </w:lvl>
    <w:lvl w:ilvl="1" w:tplc="4EF691D8">
      <w:numFmt w:val="decimal"/>
      <w:lvlText w:val=""/>
      <w:lvlJc w:val="left"/>
    </w:lvl>
    <w:lvl w:ilvl="2" w:tplc="6EA2D52A">
      <w:numFmt w:val="decimal"/>
      <w:lvlText w:val=""/>
      <w:lvlJc w:val="left"/>
    </w:lvl>
    <w:lvl w:ilvl="3" w:tplc="5E10F8FC">
      <w:numFmt w:val="decimal"/>
      <w:lvlText w:val=""/>
      <w:lvlJc w:val="left"/>
    </w:lvl>
    <w:lvl w:ilvl="4" w:tplc="81F8709A">
      <w:numFmt w:val="decimal"/>
      <w:lvlText w:val=""/>
      <w:lvlJc w:val="left"/>
    </w:lvl>
    <w:lvl w:ilvl="5" w:tplc="4C4A0C8C">
      <w:numFmt w:val="decimal"/>
      <w:lvlText w:val=""/>
      <w:lvlJc w:val="left"/>
    </w:lvl>
    <w:lvl w:ilvl="6" w:tplc="BDAE54FA">
      <w:numFmt w:val="decimal"/>
      <w:lvlText w:val=""/>
      <w:lvlJc w:val="left"/>
    </w:lvl>
    <w:lvl w:ilvl="7" w:tplc="8DDCC156">
      <w:numFmt w:val="decimal"/>
      <w:lvlText w:val=""/>
      <w:lvlJc w:val="left"/>
    </w:lvl>
    <w:lvl w:ilvl="8" w:tplc="84460F66">
      <w:numFmt w:val="decimal"/>
      <w:lvlText w:val=""/>
      <w:lvlJc w:val="left"/>
    </w:lvl>
  </w:abstractNum>
  <w:abstractNum w:abstractNumId="7">
    <w:nsid w:val="00002D12"/>
    <w:multiLevelType w:val="hybridMultilevel"/>
    <w:tmpl w:val="B538D0DE"/>
    <w:lvl w:ilvl="0" w:tplc="7A80F13C">
      <w:start w:val="1"/>
      <w:numFmt w:val="bullet"/>
      <w:lvlText w:val="•"/>
      <w:lvlJc w:val="left"/>
    </w:lvl>
    <w:lvl w:ilvl="1" w:tplc="19A636A6">
      <w:numFmt w:val="decimal"/>
      <w:lvlText w:val=""/>
      <w:lvlJc w:val="left"/>
    </w:lvl>
    <w:lvl w:ilvl="2" w:tplc="CBAE5F26">
      <w:numFmt w:val="decimal"/>
      <w:lvlText w:val=""/>
      <w:lvlJc w:val="left"/>
    </w:lvl>
    <w:lvl w:ilvl="3" w:tplc="CE32F8D4">
      <w:numFmt w:val="decimal"/>
      <w:lvlText w:val=""/>
      <w:lvlJc w:val="left"/>
    </w:lvl>
    <w:lvl w:ilvl="4" w:tplc="8C0886C2">
      <w:numFmt w:val="decimal"/>
      <w:lvlText w:val=""/>
      <w:lvlJc w:val="left"/>
    </w:lvl>
    <w:lvl w:ilvl="5" w:tplc="325C3FE2">
      <w:numFmt w:val="decimal"/>
      <w:lvlText w:val=""/>
      <w:lvlJc w:val="left"/>
    </w:lvl>
    <w:lvl w:ilvl="6" w:tplc="17521B76">
      <w:numFmt w:val="decimal"/>
      <w:lvlText w:val=""/>
      <w:lvlJc w:val="left"/>
    </w:lvl>
    <w:lvl w:ilvl="7" w:tplc="FE440070">
      <w:numFmt w:val="decimal"/>
      <w:lvlText w:val=""/>
      <w:lvlJc w:val="left"/>
    </w:lvl>
    <w:lvl w:ilvl="8" w:tplc="2FF6716C">
      <w:numFmt w:val="decimal"/>
      <w:lvlText w:val=""/>
      <w:lvlJc w:val="left"/>
    </w:lvl>
  </w:abstractNum>
  <w:abstractNum w:abstractNumId="8">
    <w:nsid w:val="0000305E"/>
    <w:multiLevelType w:val="hybridMultilevel"/>
    <w:tmpl w:val="2C228F8E"/>
    <w:lvl w:ilvl="0" w:tplc="DE309190">
      <w:start w:val="1"/>
      <w:numFmt w:val="bullet"/>
      <w:lvlText w:val="•"/>
      <w:lvlJc w:val="left"/>
    </w:lvl>
    <w:lvl w:ilvl="1" w:tplc="AE7443A0">
      <w:numFmt w:val="decimal"/>
      <w:lvlText w:val=""/>
      <w:lvlJc w:val="left"/>
    </w:lvl>
    <w:lvl w:ilvl="2" w:tplc="B41E8446">
      <w:numFmt w:val="decimal"/>
      <w:lvlText w:val=""/>
      <w:lvlJc w:val="left"/>
    </w:lvl>
    <w:lvl w:ilvl="3" w:tplc="D7E63C58">
      <w:numFmt w:val="decimal"/>
      <w:lvlText w:val=""/>
      <w:lvlJc w:val="left"/>
    </w:lvl>
    <w:lvl w:ilvl="4" w:tplc="883E5C84">
      <w:numFmt w:val="decimal"/>
      <w:lvlText w:val=""/>
      <w:lvlJc w:val="left"/>
    </w:lvl>
    <w:lvl w:ilvl="5" w:tplc="A5B21F12">
      <w:numFmt w:val="decimal"/>
      <w:lvlText w:val=""/>
      <w:lvlJc w:val="left"/>
    </w:lvl>
    <w:lvl w:ilvl="6" w:tplc="7242D31E">
      <w:numFmt w:val="decimal"/>
      <w:lvlText w:val=""/>
      <w:lvlJc w:val="left"/>
    </w:lvl>
    <w:lvl w:ilvl="7" w:tplc="D3E81FA4">
      <w:numFmt w:val="decimal"/>
      <w:lvlText w:val=""/>
      <w:lvlJc w:val="left"/>
    </w:lvl>
    <w:lvl w:ilvl="8" w:tplc="554A57BA">
      <w:numFmt w:val="decimal"/>
      <w:lvlText w:val=""/>
      <w:lvlJc w:val="left"/>
    </w:lvl>
  </w:abstractNum>
  <w:abstractNum w:abstractNumId="9">
    <w:nsid w:val="0000390C"/>
    <w:multiLevelType w:val="hybridMultilevel"/>
    <w:tmpl w:val="23329BB2"/>
    <w:lvl w:ilvl="0" w:tplc="882C9D94">
      <w:start w:val="1"/>
      <w:numFmt w:val="bullet"/>
      <w:lvlText w:val="•"/>
      <w:lvlJc w:val="left"/>
    </w:lvl>
    <w:lvl w:ilvl="1" w:tplc="BB9CF580">
      <w:numFmt w:val="decimal"/>
      <w:lvlText w:val=""/>
      <w:lvlJc w:val="left"/>
    </w:lvl>
    <w:lvl w:ilvl="2" w:tplc="EF1E094A">
      <w:numFmt w:val="decimal"/>
      <w:lvlText w:val=""/>
      <w:lvlJc w:val="left"/>
    </w:lvl>
    <w:lvl w:ilvl="3" w:tplc="B732A49A">
      <w:numFmt w:val="decimal"/>
      <w:lvlText w:val=""/>
      <w:lvlJc w:val="left"/>
    </w:lvl>
    <w:lvl w:ilvl="4" w:tplc="1C00A4E0">
      <w:numFmt w:val="decimal"/>
      <w:lvlText w:val=""/>
      <w:lvlJc w:val="left"/>
    </w:lvl>
    <w:lvl w:ilvl="5" w:tplc="CC14A780">
      <w:numFmt w:val="decimal"/>
      <w:lvlText w:val=""/>
      <w:lvlJc w:val="left"/>
    </w:lvl>
    <w:lvl w:ilvl="6" w:tplc="682E4DF8">
      <w:numFmt w:val="decimal"/>
      <w:lvlText w:val=""/>
      <w:lvlJc w:val="left"/>
    </w:lvl>
    <w:lvl w:ilvl="7" w:tplc="9BBCFD48">
      <w:numFmt w:val="decimal"/>
      <w:lvlText w:val=""/>
      <w:lvlJc w:val="left"/>
    </w:lvl>
    <w:lvl w:ilvl="8" w:tplc="511AD9CE">
      <w:numFmt w:val="decimal"/>
      <w:lvlText w:val=""/>
      <w:lvlJc w:val="left"/>
    </w:lvl>
  </w:abstractNum>
  <w:abstractNum w:abstractNumId="10">
    <w:nsid w:val="000039B3"/>
    <w:multiLevelType w:val="hybridMultilevel"/>
    <w:tmpl w:val="25ACBD56"/>
    <w:lvl w:ilvl="0" w:tplc="109C8E6E">
      <w:start w:val="1"/>
      <w:numFmt w:val="bullet"/>
      <w:lvlText w:val="•"/>
      <w:lvlJc w:val="left"/>
    </w:lvl>
    <w:lvl w:ilvl="1" w:tplc="B7444824">
      <w:numFmt w:val="decimal"/>
      <w:lvlText w:val=""/>
      <w:lvlJc w:val="left"/>
    </w:lvl>
    <w:lvl w:ilvl="2" w:tplc="0F64B598">
      <w:numFmt w:val="decimal"/>
      <w:lvlText w:val=""/>
      <w:lvlJc w:val="left"/>
    </w:lvl>
    <w:lvl w:ilvl="3" w:tplc="2ADCB9CE">
      <w:numFmt w:val="decimal"/>
      <w:lvlText w:val=""/>
      <w:lvlJc w:val="left"/>
    </w:lvl>
    <w:lvl w:ilvl="4" w:tplc="CC5C688E">
      <w:numFmt w:val="decimal"/>
      <w:lvlText w:val=""/>
      <w:lvlJc w:val="left"/>
    </w:lvl>
    <w:lvl w:ilvl="5" w:tplc="87FA12A8">
      <w:numFmt w:val="decimal"/>
      <w:lvlText w:val=""/>
      <w:lvlJc w:val="left"/>
    </w:lvl>
    <w:lvl w:ilvl="6" w:tplc="39F6DF7A">
      <w:numFmt w:val="decimal"/>
      <w:lvlText w:val=""/>
      <w:lvlJc w:val="left"/>
    </w:lvl>
    <w:lvl w:ilvl="7" w:tplc="C706A9B4">
      <w:numFmt w:val="decimal"/>
      <w:lvlText w:val=""/>
      <w:lvlJc w:val="left"/>
    </w:lvl>
    <w:lvl w:ilvl="8" w:tplc="F296141C">
      <w:numFmt w:val="decimal"/>
      <w:lvlText w:val=""/>
      <w:lvlJc w:val="left"/>
    </w:lvl>
  </w:abstractNum>
  <w:abstractNum w:abstractNumId="11">
    <w:nsid w:val="0000440D"/>
    <w:multiLevelType w:val="hybridMultilevel"/>
    <w:tmpl w:val="EBFE1192"/>
    <w:lvl w:ilvl="0" w:tplc="8CBE01B0">
      <w:start w:val="1"/>
      <w:numFmt w:val="bullet"/>
      <w:lvlText w:val="•"/>
      <w:lvlJc w:val="left"/>
    </w:lvl>
    <w:lvl w:ilvl="1" w:tplc="07DA7142">
      <w:numFmt w:val="decimal"/>
      <w:lvlText w:val=""/>
      <w:lvlJc w:val="left"/>
    </w:lvl>
    <w:lvl w:ilvl="2" w:tplc="831C4892">
      <w:numFmt w:val="decimal"/>
      <w:lvlText w:val=""/>
      <w:lvlJc w:val="left"/>
    </w:lvl>
    <w:lvl w:ilvl="3" w:tplc="5BAEA974">
      <w:numFmt w:val="decimal"/>
      <w:lvlText w:val=""/>
      <w:lvlJc w:val="left"/>
    </w:lvl>
    <w:lvl w:ilvl="4" w:tplc="5B589654">
      <w:numFmt w:val="decimal"/>
      <w:lvlText w:val=""/>
      <w:lvlJc w:val="left"/>
    </w:lvl>
    <w:lvl w:ilvl="5" w:tplc="BDC4A4C0">
      <w:numFmt w:val="decimal"/>
      <w:lvlText w:val=""/>
      <w:lvlJc w:val="left"/>
    </w:lvl>
    <w:lvl w:ilvl="6" w:tplc="D212BA8C">
      <w:numFmt w:val="decimal"/>
      <w:lvlText w:val=""/>
      <w:lvlJc w:val="left"/>
    </w:lvl>
    <w:lvl w:ilvl="7" w:tplc="FDF8A8C4">
      <w:numFmt w:val="decimal"/>
      <w:lvlText w:val=""/>
      <w:lvlJc w:val="left"/>
    </w:lvl>
    <w:lvl w:ilvl="8" w:tplc="11EE5B5C">
      <w:numFmt w:val="decimal"/>
      <w:lvlText w:val=""/>
      <w:lvlJc w:val="left"/>
    </w:lvl>
  </w:abstractNum>
  <w:abstractNum w:abstractNumId="12">
    <w:nsid w:val="0000491C"/>
    <w:multiLevelType w:val="hybridMultilevel"/>
    <w:tmpl w:val="6AF0E4CC"/>
    <w:lvl w:ilvl="0" w:tplc="04963B74">
      <w:start w:val="1"/>
      <w:numFmt w:val="bullet"/>
      <w:lvlText w:val="•"/>
      <w:lvlJc w:val="left"/>
    </w:lvl>
    <w:lvl w:ilvl="1" w:tplc="1E5E71F2">
      <w:numFmt w:val="decimal"/>
      <w:lvlText w:val=""/>
      <w:lvlJc w:val="left"/>
    </w:lvl>
    <w:lvl w:ilvl="2" w:tplc="CFCA130E">
      <w:numFmt w:val="decimal"/>
      <w:lvlText w:val=""/>
      <w:lvlJc w:val="left"/>
    </w:lvl>
    <w:lvl w:ilvl="3" w:tplc="45D8D746">
      <w:numFmt w:val="decimal"/>
      <w:lvlText w:val=""/>
      <w:lvlJc w:val="left"/>
    </w:lvl>
    <w:lvl w:ilvl="4" w:tplc="0FC08126">
      <w:numFmt w:val="decimal"/>
      <w:lvlText w:val=""/>
      <w:lvlJc w:val="left"/>
    </w:lvl>
    <w:lvl w:ilvl="5" w:tplc="F25C7452">
      <w:numFmt w:val="decimal"/>
      <w:lvlText w:val=""/>
      <w:lvlJc w:val="left"/>
    </w:lvl>
    <w:lvl w:ilvl="6" w:tplc="DF52F574">
      <w:numFmt w:val="decimal"/>
      <w:lvlText w:val=""/>
      <w:lvlJc w:val="left"/>
    </w:lvl>
    <w:lvl w:ilvl="7" w:tplc="F0A4486C">
      <w:numFmt w:val="decimal"/>
      <w:lvlText w:val=""/>
      <w:lvlJc w:val="left"/>
    </w:lvl>
    <w:lvl w:ilvl="8" w:tplc="BDD4015C">
      <w:numFmt w:val="decimal"/>
      <w:lvlText w:val=""/>
      <w:lvlJc w:val="left"/>
    </w:lvl>
  </w:abstractNum>
  <w:abstractNum w:abstractNumId="13">
    <w:nsid w:val="00004D06"/>
    <w:multiLevelType w:val="hybridMultilevel"/>
    <w:tmpl w:val="97029114"/>
    <w:lvl w:ilvl="0" w:tplc="281AC4E2">
      <w:start w:val="1"/>
      <w:numFmt w:val="bullet"/>
      <w:lvlText w:val="•"/>
      <w:lvlJc w:val="left"/>
    </w:lvl>
    <w:lvl w:ilvl="1" w:tplc="BB8EC86E">
      <w:numFmt w:val="decimal"/>
      <w:lvlText w:val=""/>
      <w:lvlJc w:val="left"/>
    </w:lvl>
    <w:lvl w:ilvl="2" w:tplc="9B827584">
      <w:numFmt w:val="decimal"/>
      <w:lvlText w:val=""/>
      <w:lvlJc w:val="left"/>
    </w:lvl>
    <w:lvl w:ilvl="3" w:tplc="B3E600F0">
      <w:numFmt w:val="decimal"/>
      <w:lvlText w:val=""/>
      <w:lvlJc w:val="left"/>
    </w:lvl>
    <w:lvl w:ilvl="4" w:tplc="4B2C38FE">
      <w:numFmt w:val="decimal"/>
      <w:lvlText w:val=""/>
      <w:lvlJc w:val="left"/>
    </w:lvl>
    <w:lvl w:ilvl="5" w:tplc="C9F2F884">
      <w:numFmt w:val="decimal"/>
      <w:lvlText w:val=""/>
      <w:lvlJc w:val="left"/>
    </w:lvl>
    <w:lvl w:ilvl="6" w:tplc="AAF88D52">
      <w:numFmt w:val="decimal"/>
      <w:lvlText w:val=""/>
      <w:lvlJc w:val="left"/>
    </w:lvl>
    <w:lvl w:ilvl="7" w:tplc="E95CFEA2">
      <w:numFmt w:val="decimal"/>
      <w:lvlText w:val=""/>
      <w:lvlJc w:val="left"/>
    </w:lvl>
    <w:lvl w:ilvl="8" w:tplc="4072AAFA">
      <w:numFmt w:val="decimal"/>
      <w:lvlText w:val=""/>
      <w:lvlJc w:val="left"/>
    </w:lvl>
  </w:abstractNum>
  <w:abstractNum w:abstractNumId="14">
    <w:nsid w:val="00004DB7"/>
    <w:multiLevelType w:val="hybridMultilevel"/>
    <w:tmpl w:val="BB10031E"/>
    <w:lvl w:ilvl="0" w:tplc="DDE893A0">
      <w:start w:val="1"/>
      <w:numFmt w:val="bullet"/>
      <w:lvlText w:val="•"/>
      <w:lvlJc w:val="left"/>
    </w:lvl>
    <w:lvl w:ilvl="1" w:tplc="0694A1A0">
      <w:numFmt w:val="decimal"/>
      <w:lvlText w:val=""/>
      <w:lvlJc w:val="left"/>
    </w:lvl>
    <w:lvl w:ilvl="2" w:tplc="DEDC5D3E">
      <w:numFmt w:val="decimal"/>
      <w:lvlText w:val=""/>
      <w:lvlJc w:val="left"/>
    </w:lvl>
    <w:lvl w:ilvl="3" w:tplc="9F5C2676">
      <w:numFmt w:val="decimal"/>
      <w:lvlText w:val=""/>
      <w:lvlJc w:val="left"/>
    </w:lvl>
    <w:lvl w:ilvl="4" w:tplc="EFBA570E">
      <w:numFmt w:val="decimal"/>
      <w:lvlText w:val=""/>
      <w:lvlJc w:val="left"/>
    </w:lvl>
    <w:lvl w:ilvl="5" w:tplc="4F00199A">
      <w:numFmt w:val="decimal"/>
      <w:lvlText w:val=""/>
      <w:lvlJc w:val="left"/>
    </w:lvl>
    <w:lvl w:ilvl="6" w:tplc="7464922C">
      <w:numFmt w:val="decimal"/>
      <w:lvlText w:val=""/>
      <w:lvlJc w:val="left"/>
    </w:lvl>
    <w:lvl w:ilvl="7" w:tplc="06181148">
      <w:numFmt w:val="decimal"/>
      <w:lvlText w:val=""/>
      <w:lvlJc w:val="left"/>
    </w:lvl>
    <w:lvl w:ilvl="8" w:tplc="41ACDE62">
      <w:numFmt w:val="decimal"/>
      <w:lvlText w:val=""/>
      <w:lvlJc w:val="left"/>
    </w:lvl>
  </w:abstractNum>
  <w:abstractNum w:abstractNumId="15">
    <w:nsid w:val="00004DC8"/>
    <w:multiLevelType w:val="hybridMultilevel"/>
    <w:tmpl w:val="ECA8AB82"/>
    <w:lvl w:ilvl="0" w:tplc="37AAC610">
      <w:start w:val="1"/>
      <w:numFmt w:val="bullet"/>
      <w:lvlText w:val="•"/>
      <w:lvlJc w:val="left"/>
    </w:lvl>
    <w:lvl w:ilvl="1" w:tplc="FDCE94B0">
      <w:numFmt w:val="decimal"/>
      <w:lvlText w:val=""/>
      <w:lvlJc w:val="left"/>
    </w:lvl>
    <w:lvl w:ilvl="2" w:tplc="97F4F184">
      <w:numFmt w:val="decimal"/>
      <w:lvlText w:val=""/>
      <w:lvlJc w:val="left"/>
    </w:lvl>
    <w:lvl w:ilvl="3" w:tplc="158E43D2">
      <w:numFmt w:val="decimal"/>
      <w:lvlText w:val=""/>
      <w:lvlJc w:val="left"/>
    </w:lvl>
    <w:lvl w:ilvl="4" w:tplc="321A7B58">
      <w:numFmt w:val="decimal"/>
      <w:lvlText w:val=""/>
      <w:lvlJc w:val="left"/>
    </w:lvl>
    <w:lvl w:ilvl="5" w:tplc="5A9A6338">
      <w:numFmt w:val="decimal"/>
      <w:lvlText w:val=""/>
      <w:lvlJc w:val="left"/>
    </w:lvl>
    <w:lvl w:ilvl="6" w:tplc="E2A6A6B2">
      <w:numFmt w:val="decimal"/>
      <w:lvlText w:val=""/>
      <w:lvlJc w:val="left"/>
    </w:lvl>
    <w:lvl w:ilvl="7" w:tplc="708E716E">
      <w:numFmt w:val="decimal"/>
      <w:lvlText w:val=""/>
      <w:lvlJc w:val="left"/>
    </w:lvl>
    <w:lvl w:ilvl="8" w:tplc="FF48FE60">
      <w:numFmt w:val="decimal"/>
      <w:lvlText w:val=""/>
      <w:lvlJc w:val="left"/>
    </w:lvl>
  </w:abstractNum>
  <w:abstractNum w:abstractNumId="16">
    <w:nsid w:val="000054DE"/>
    <w:multiLevelType w:val="hybridMultilevel"/>
    <w:tmpl w:val="F9ACC4E4"/>
    <w:lvl w:ilvl="0" w:tplc="17D499A8">
      <w:start w:val="1"/>
      <w:numFmt w:val="bullet"/>
      <w:lvlText w:val="•"/>
      <w:lvlJc w:val="left"/>
    </w:lvl>
    <w:lvl w:ilvl="1" w:tplc="481020C2">
      <w:numFmt w:val="decimal"/>
      <w:lvlText w:val=""/>
      <w:lvlJc w:val="left"/>
    </w:lvl>
    <w:lvl w:ilvl="2" w:tplc="17DA4B56">
      <w:numFmt w:val="decimal"/>
      <w:lvlText w:val=""/>
      <w:lvlJc w:val="left"/>
    </w:lvl>
    <w:lvl w:ilvl="3" w:tplc="93F0D5F8">
      <w:numFmt w:val="decimal"/>
      <w:lvlText w:val=""/>
      <w:lvlJc w:val="left"/>
    </w:lvl>
    <w:lvl w:ilvl="4" w:tplc="33BC0D58">
      <w:numFmt w:val="decimal"/>
      <w:lvlText w:val=""/>
      <w:lvlJc w:val="left"/>
    </w:lvl>
    <w:lvl w:ilvl="5" w:tplc="6ACC9EF8">
      <w:numFmt w:val="decimal"/>
      <w:lvlText w:val=""/>
      <w:lvlJc w:val="left"/>
    </w:lvl>
    <w:lvl w:ilvl="6" w:tplc="0064441C">
      <w:numFmt w:val="decimal"/>
      <w:lvlText w:val=""/>
      <w:lvlJc w:val="left"/>
    </w:lvl>
    <w:lvl w:ilvl="7" w:tplc="749270C6">
      <w:numFmt w:val="decimal"/>
      <w:lvlText w:val=""/>
      <w:lvlJc w:val="left"/>
    </w:lvl>
    <w:lvl w:ilvl="8" w:tplc="D630686A">
      <w:numFmt w:val="decimal"/>
      <w:lvlText w:val=""/>
      <w:lvlJc w:val="left"/>
    </w:lvl>
  </w:abstractNum>
  <w:abstractNum w:abstractNumId="17">
    <w:nsid w:val="00007E87"/>
    <w:multiLevelType w:val="hybridMultilevel"/>
    <w:tmpl w:val="A726D1C2"/>
    <w:lvl w:ilvl="0" w:tplc="7BF86730">
      <w:start w:val="3"/>
      <w:numFmt w:val="decimal"/>
      <w:lvlText w:val="%1)"/>
      <w:lvlJc w:val="left"/>
    </w:lvl>
    <w:lvl w:ilvl="1" w:tplc="0F301CC4">
      <w:numFmt w:val="decimal"/>
      <w:lvlText w:val=""/>
      <w:lvlJc w:val="left"/>
    </w:lvl>
    <w:lvl w:ilvl="2" w:tplc="DBE0A368">
      <w:numFmt w:val="decimal"/>
      <w:lvlText w:val=""/>
      <w:lvlJc w:val="left"/>
    </w:lvl>
    <w:lvl w:ilvl="3" w:tplc="3488AB18">
      <w:numFmt w:val="decimal"/>
      <w:lvlText w:val=""/>
      <w:lvlJc w:val="left"/>
    </w:lvl>
    <w:lvl w:ilvl="4" w:tplc="54C8D03A">
      <w:numFmt w:val="decimal"/>
      <w:lvlText w:val=""/>
      <w:lvlJc w:val="left"/>
    </w:lvl>
    <w:lvl w:ilvl="5" w:tplc="DB7A95BE">
      <w:numFmt w:val="decimal"/>
      <w:lvlText w:val=""/>
      <w:lvlJc w:val="left"/>
    </w:lvl>
    <w:lvl w:ilvl="6" w:tplc="429CCBE6">
      <w:numFmt w:val="decimal"/>
      <w:lvlText w:val=""/>
      <w:lvlJc w:val="left"/>
    </w:lvl>
    <w:lvl w:ilvl="7" w:tplc="BD0059AE">
      <w:numFmt w:val="decimal"/>
      <w:lvlText w:val=""/>
      <w:lvlJc w:val="left"/>
    </w:lvl>
    <w:lvl w:ilvl="8" w:tplc="E8B026C8">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67E4"/>
    <w:rsid w:val="0021439C"/>
    <w:rsid w:val="00E56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ushad-38701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2019-11-19T15:00:00Z</dcterms:created>
  <dcterms:modified xsi:type="dcterms:W3CDTF">2019-11-19T15:00:00Z</dcterms:modified>
</cp:coreProperties>
</file>