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2D1F" w:rsidRDefault="005C2D1F" w:rsidP="00471693">
      <w:pPr>
        <w:jc w:val="center"/>
        <w:rPr>
          <w:rFonts w:ascii="Century Gothic" w:hAnsi="Century Gothic"/>
          <w:b/>
        </w:rPr>
      </w:pPr>
      <w:r w:rsidRPr="00A22F34">
        <w:rPr>
          <w:rFonts w:ascii="Century Gothic" w:hAnsi="Century Gothic"/>
          <w:b/>
        </w:rPr>
        <w:t xml:space="preserve">LEONORA </w:t>
      </w:r>
    </w:p>
    <w:p w:rsidR="00471693" w:rsidRDefault="00471693" w:rsidP="00471693">
      <w:pPr>
        <w:jc w:val="center"/>
        <w:rPr>
          <w:rFonts w:ascii="Century Gothic" w:hAnsi="Century Gothic"/>
          <w:b/>
        </w:rPr>
      </w:pPr>
    </w:p>
    <w:p w:rsidR="00471693" w:rsidRPr="00A22F34" w:rsidRDefault="00471693" w:rsidP="00471693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Email: </w:t>
      </w:r>
      <w:hyperlink r:id="rId5" w:history="1">
        <w:r w:rsidRPr="0059595F">
          <w:rPr>
            <w:rStyle w:val="Hyperlink"/>
            <w:rFonts w:ascii="Century Gothic" w:hAnsi="Century Gothic"/>
            <w:b/>
          </w:rPr>
          <w:t>Leonora.387526@2freemail.com</w:t>
        </w:r>
      </w:hyperlink>
      <w:r>
        <w:rPr>
          <w:rFonts w:ascii="Century Gothic" w:hAnsi="Century Gothic"/>
          <w:b/>
        </w:rPr>
        <w:t xml:space="preserve"> </w:t>
      </w:r>
    </w:p>
    <w:p w:rsidR="004D4579" w:rsidRPr="00C61C89" w:rsidRDefault="004D4579" w:rsidP="005C2D1F">
      <w:pPr>
        <w:pStyle w:val="Heading1"/>
        <w:numPr>
          <w:ilvl w:val="0"/>
          <w:numId w:val="0"/>
        </w:numPr>
        <w:tabs>
          <w:tab w:val="left" w:pos="0"/>
        </w:tabs>
        <w:rPr>
          <w:rFonts w:ascii="Century Gothic" w:hAnsi="Century Gothic"/>
        </w:rPr>
      </w:pPr>
    </w:p>
    <w:p w:rsidR="004D4579" w:rsidRDefault="00EB192F">
      <w:pPr>
        <w:rPr>
          <w:rFonts w:ascii="Century Gothic" w:hAnsi="Century Gothic"/>
          <w:b/>
          <w:lang w:val="en-PH"/>
        </w:rPr>
      </w:pPr>
      <w:r w:rsidRPr="00EB192F">
        <w:rPr>
          <w:rFonts w:ascii="Century Gothic" w:hAnsi="Century Gothic"/>
          <w:noProof/>
          <w:u w:val="single"/>
          <w:lang w:eastAsia="en-US"/>
        </w:rPr>
        <w:pict>
          <v:line id="Line 3" o:spid="_x0000_s1026" style="position:absolute;z-index:251657216;visibility:visible" from="-.15pt,12.05pt" to="507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" strokeweight="6pt">
            <v:stroke linestyle="thickBetweenThin" joinstyle="miter"/>
          </v:line>
        </w:pict>
      </w:r>
      <w:r w:rsidR="00151037">
        <w:rPr>
          <w:rFonts w:ascii="Century Gothic" w:hAnsi="Century Gothic"/>
          <w:b/>
          <w:lang w:val="en-PH"/>
        </w:rPr>
        <w:t xml:space="preserve">         </w:t>
      </w:r>
    </w:p>
    <w:p w:rsidR="0026640F" w:rsidRDefault="000E12AC" w:rsidP="0026640F">
      <w:pPr>
        <w:pBdr>
          <w:top w:val="single" w:sz="4" w:space="1" w:color="auto"/>
          <w:bottom w:val="single" w:sz="4" w:space="1" w:color="auto"/>
        </w:pBdr>
        <w:jc w:val="center"/>
        <w:rPr>
          <w:rFonts w:ascii="Century Gothic" w:hAnsi="Century Gothic"/>
          <w:b/>
          <w:lang w:val="en-PH"/>
        </w:rPr>
      </w:pPr>
      <w:r>
        <w:rPr>
          <w:rFonts w:ascii="Century Gothic" w:hAnsi="Century Gothic"/>
          <w:b/>
          <w:lang w:val="en-PH"/>
        </w:rPr>
        <w:t>SUMMARY</w:t>
      </w:r>
    </w:p>
    <w:p w:rsidR="0026640F" w:rsidRPr="00C61C89" w:rsidRDefault="0026640F" w:rsidP="0026640F">
      <w:pPr>
        <w:jc w:val="center"/>
        <w:rPr>
          <w:rFonts w:ascii="Century Gothic" w:hAnsi="Century Gothic"/>
          <w:b/>
          <w:lang w:val="en-PH"/>
        </w:rPr>
      </w:pPr>
    </w:p>
    <w:p w:rsidR="004D4579" w:rsidRDefault="0050004F" w:rsidP="00B720B6">
      <w:pPr>
        <w:ind w:firstLine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Head Controller-Chief Accountant</w:t>
      </w:r>
      <w:r w:rsidR="0098437F">
        <w:rPr>
          <w:rFonts w:ascii="Century Gothic" w:hAnsi="Century Gothic"/>
          <w:sz w:val="20"/>
          <w:szCs w:val="20"/>
        </w:rPr>
        <w:t>, with 19</w:t>
      </w:r>
      <w:r w:rsidR="004565F6">
        <w:rPr>
          <w:rFonts w:ascii="Century Gothic" w:hAnsi="Century Gothic"/>
          <w:sz w:val="20"/>
          <w:szCs w:val="20"/>
        </w:rPr>
        <w:t xml:space="preserve"> years of experience</w:t>
      </w:r>
      <w:r w:rsidR="00A47221">
        <w:rPr>
          <w:rFonts w:ascii="Century Gothic" w:hAnsi="Century Gothic"/>
          <w:sz w:val="20"/>
          <w:szCs w:val="20"/>
        </w:rPr>
        <w:t xml:space="preserve"> on </w:t>
      </w:r>
      <w:r w:rsidR="001D640D">
        <w:rPr>
          <w:rFonts w:ascii="Century Gothic" w:hAnsi="Century Gothic"/>
          <w:sz w:val="20"/>
          <w:szCs w:val="20"/>
        </w:rPr>
        <w:t xml:space="preserve">accounting and </w:t>
      </w:r>
      <w:r w:rsidR="00A47221">
        <w:rPr>
          <w:rFonts w:ascii="Century Gothic" w:hAnsi="Century Gothic"/>
          <w:sz w:val="20"/>
          <w:szCs w:val="20"/>
        </w:rPr>
        <w:t>financial analysis</w:t>
      </w:r>
      <w:r w:rsidR="004565F6">
        <w:rPr>
          <w:rFonts w:ascii="Century Gothic" w:hAnsi="Century Gothic"/>
          <w:sz w:val="20"/>
          <w:szCs w:val="20"/>
        </w:rPr>
        <w:t>.  Diverse knowledge on handling accounting task, with hands on experience in managing financial trans</w:t>
      </w:r>
      <w:r w:rsidR="00403577">
        <w:rPr>
          <w:rFonts w:ascii="Century Gothic" w:hAnsi="Century Gothic"/>
          <w:sz w:val="20"/>
          <w:szCs w:val="20"/>
        </w:rPr>
        <w:t>actions in banking sector.  M</w:t>
      </w:r>
      <w:r w:rsidR="004565F6">
        <w:rPr>
          <w:rFonts w:ascii="Century Gothic" w:hAnsi="Century Gothic"/>
          <w:sz w:val="20"/>
          <w:szCs w:val="20"/>
        </w:rPr>
        <w:t>ultitasking skills and has the ability to meet tight deadlines.</w:t>
      </w:r>
    </w:p>
    <w:p w:rsidR="00A66FB0" w:rsidRDefault="00A66FB0" w:rsidP="00B720B6">
      <w:pPr>
        <w:ind w:firstLine="720"/>
        <w:jc w:val="both"/>
        <w:rPr>
          <w:rFonts w:ascii="Century Gothic" w:hAnsi="Century Gothic"/>
          <w:sz w:val="20"/>
          <w:szCs w:val="20"/>
        </w:rPr>
      </w:pPr>
    </w:p>
    <w:p w:rsidR="00A66FB0" w:rsidRPr="004565F6" w:rsidRDefault="00A66FB0" w:rsidP="00A66FB0">
      <w:pPr>
        <w:pBdr>
          <w:top w:val="single" w:sz="4" w:space="1" w:color="auto"/>
          <w:bottom w:val="single" w:sz="4" w:space="1" w:color="auto"/>
        </w:pBdr>
        <w:ind w:left="2160" w:hanging="216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QUALIFICATIONS</w:t>
      </w:r>
    </w:p>
    <w:p w:rsidR="00A66FB0" w:rsidRPr="00A66FB0" w:rsidRDefault="00A66FB0" w:rsidP="00A66FB0">
      <w:pPr>
        <w:jc w:val="both"/>
        <w:rPr>
          <w:rFonts w:ascii="Century Gothic" w:hAnsi="Century Gothic"/>
          <w:b/>
          <w:sz w:val="22"/>
          <w:szCs w:val="22"/>
        </w:rPr>
      </w:pPr>
      <w:r w:rsidRPr="00A66FB0">
        <w:rPr>
          <w:rFonts w:ascii="Century Gothic" w:hAnsi="Century Gothic"/>
          <w:b/>
          <w:sz w:val="22"/>
          <w:szCs w:val="22"/>
        </w:rPr>
        <w:t>Graduate of Bachelor of Science in Accountancy (Degree)</w:t>
      </w:r>
    </w:p>
    <w:p w:rsidR="00A66FB0" w:rsidRDefault="00A66FB0" w:rsidP="00A66FB0">
      <w:pPr>
        <w:jc w:val="both"/>
        <w:rPr>
          <w:rFonts w:ascii="Century Gothic" w:hAnsi="Century Gothic"/>
          <w:i/>
          <w:sz w:val="20"/>
          <w:szCs w:val="20"/>
        </w:rPr>
      </w:pPr>
      <w:r w:rsidRPr="00A66FB0">
        <w:rPr>
          <w:rFonts w:ascii="Century Gothic" w:hAnsi="Century Gothic"/>
          <w:i/>
          <w:sz w:val="20"/>
          <w:szCs w:val="20"/>
        </w:rPr>
        <w:t>Central Luzon State University, April 1999</w:t>
      </w:r>
    </w:p>
    <w:p w:rsidR="00A66FB0" w:rsidRDefault="00A66FB0" w:rsidP="00A66FB0">
      <w:pPr>
        <w:jc w:val="both"/>
        <w:rPr>
          <w:rFonts w:ascii="Century Gothic" w:hAnsi="Century Gothic"/>
          <w:i/>
          <w:sz w:val="20"/>
          <w:szCs w:val="20"/>
        </w:rPr>
      </w:pPr>
    </w:p>
    <w:p w:rsidR="00A66FB0" w:rsidRPr="00A66FB0" w:rsidRDefault="000B7EDA" w:rsidP="00A66FB0">
      <w:pPr>
        <w:jc w:val="both"/>
        <w:rPr>
          <w:rFonts w:ascii="Century Gothic" w:hAnsi="Century Gothic"/>
          <w:b/>
          <w:sz w:val="22"/>
          <w:szCs w:val="22"/>
        </w:rPr>
      </w:pPr>
      <w:r w:rsidRPr="00A66FB0">
        <w:rPr>
          <w:rFonts w:ascii="Century Gothic" w:hAnsi="Century Gothic"/>
          <w:b/>
          <w:sz w:val="22"/>
          <w:szCs w:val="22"/>
        </w:rPr>
        <w:t>Certified Bookkeeper (National Certification</w:t>
      </w:r>
      <w:r w:rsidR="004A3288">
        <w:rPr>
          <w:rFonts w:ascii="Century Gothic" w:hAnsi="Century Gothic"/>
          <w:b/>
          <w:sz w:val="22"/>
          <w:szCs w:val="22"/>
        </w:rPr>
        <w:t xml:space="preserve"> </w:t>
      </w:r>
      <w:r w:rsidR="004A3288" w:rsidRPr="00A66FB0">
        <w:rPr>
          <w:rFonts w:ascii="Century Gothic" w:hAnsi="Century Gothic"/>
          <w:b/>
          <w:sz w:val="22"/>
          <w:szCs w:val="22"/>
        </w:rPr>
        <w:t>in Bookkeeping Level III)</w:t>
      </w:r>
    </w:p>
    <w:p w:rsidR="00A66FB0" w:rsidRPr="00A66FB0" w:rsidRDefault="00A66FB0" w:rsidP="00A66FB0">
      <w:pPr>
        <w:jc w:val="both"/>
        <w:rPr>
          <w:rFonts w:ascii="Century Gothic" w:hAnsi="Century Gothic"/>
          <w:i/>
          <w:sz w:val="20"/>
          <w:szCs w:val="20"/>
        </w:rPr>
      </w:pPr>
      <w:r w:rsidRPr="00A66FB0">
        <w:rPr>
          <w:rFonts w:ascii="Century Gothic" w:hAnsi="Century Gothic"/>
          <w:i/>
          <w:sz w:val="20"/>
          <w:szCs w:val="20"/>
        </w:rPr>
        <w:t>Republic of the Philippines through Technical Education and Skills Development Authority (TESDA)</w:t>
      </w:r>
    </w:p>
    <w:p w:rsidR="00A66FB0" w:rsidRDefault="00A66FB0" w:rsidP="00A66FB0">
      <w:pPr>
        <w:jc w:val="both"/>
        <w:rPr>
          <w:rFonts w:ascii="Century Gothic" w:hAnsi="Century Gothic"/>
          <w:i/>
          <w:sz w:val="20"/>
          <w:szCs w:val="20"/>
        </w:rPr>
      </w:pPr>
      <w:r w:rsidRPr="00A66FB0">
        <w:rPr>
          <w:rFonts w:ascii="Century Gothic" w:hAnsi="Century Gothic"/>
          <w:i/>
          <w:sz w:val="20"/>
          <w:szCs w:val="20"/>
        </w:rPr>
        <w:t xml:space="preserve">Certification Number:  </w:t>
      </w:r>
      <w:r w:rsidR="00063CC0">
        <w:rPr>
          <w:rFonts w:ascii="Century Gothic" w:hAnsi="Century Gothic"/>
          <w:i/>
          <w:sz w:val="20"/>
          <w:szCs w:val="20"/>
        </w:rPr>
        <w:t xml:space="preserve">18023103015070 /Issued: September 29, </w:t>
      </w:r>
      <w:proofErr w:type="gramStart"/>
      <w:r w:rsidR="00063CC0">
        <w:rPr>
          <w:rFonts w:ascii="Century Gothic" w:hAnsi="Century Gothic"/>
          <w:i/>
          <w:sz w:val="20"/>
          <w:szCs w:val="20"/>
        </w:rPr>
        <w:t>2018  /</w:t>
      </w:r>
      <w:proofErr w:type="gramEnd"/>
      <w:r w:rsidR="00063CC0">
        <w:rPr>
          <w:rFonts w:ascii="Century Gothic" w:hAnsi="Century Gothic"/>
          <w:i/>
          <w:sz w:val="20"/>
          <w:szCs w:val="20"/>
        </w:rPr>
        <w:t>Renewal: September 28</w:t>
      </w:r>
      <w:r w:rsidRPr="00A66FB0">
        <w:rPr>
          <w:rFonts w:ascii="Century Gothic" w:hAnsi="Century Gothic"/>
          <w:i/>
          <w:sz w:val="20"/>
          <w:szCs w:val="20"/>
        </w:rPr>
        <w:t>,</w:t>
      </w:r>
      <w:r w:rsidR="00063CC0">
        <w:rPr>
          <w:rFonts w:ascii="Century Gothic" w:hAnsi="Century Gothic"/>
          <w:i/>
          <w:sz w:val="20"/>
          <w:szCs w:val="20"/>
        </w:rPr>
        <w:t xml:space="preserve"> </w:t>
      </w:r>
      <w:r w:rsidRPr="00A66FB0">
        <w:rPr>
          <w:rFonts w:ascii="Century Gothic" w:hAnsi="Century Gothic"/>
          <w:i/>
          <w:sz w:val="20"/>
          <w:szCs w:val="20"/>
        </w:rPr>
        <w:t>2023</w:t>
      </w:r>
    </w:p>
    <w:p w:rsidR="00F35C1D" w:rsidRDefault="00F35C1D" w:rsidP="00A66FB0">
      <w:pPr>
        <w:jc w:val="both"/>
        <w:rPr>
          <w:rFonts w:ascii="Century Gothic" w:hAnsi="Century Gothic"/>
          <w:i/>
          <w:sz w:val="20"/>
          <w:szCs w:val="20"/>
        </w:rPr>
      </w:pPr>
    </w:p>
    <w:p w:rsidR="00F35C1D" w:rsidRPr="004565F6" w:rsidRDefault="00F35C1D" w:rsidP="00F35C1D">
      <w:pPr>
        <w:pBdr>
          <w:top w:val="single" w:sz="4" w:space="1" w:color="auto"/>
          <w:bottom w:val="single" w:sz="4" w:space="1" w:color="auto"/>
        </w:pBdr>
        <w:ind w:left="2160" w:hanging="216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PROFESSIONAL PROFILE</w:t>
      </w:r>
    </w:p>
    <w:p w:rsidR="00F35C1D" w:rsidRDefault="00F35C1D" w:rsidP="00A66FB0">
      <w:pPr>
        <w:jc w:val="both"/>
        <w:rPr>
          <w:rFonts w:ascii="Century Gothic" w:hAnsi="Century Gothic"/>
          <w:i/>
          <w:sz w:val="20"/>
          <w:szCs w:val="20"/>
        </w:rPr>
      </w:pPr>
    </w:p>
    <w:p w:rsidR="000E12AC" w:rsidRPr="00F35C1D" w:rsidRDefault="000E12AC" w:rsidP="000E12AC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20"/>
          <w:szCs w:val="20"/>
        </w:rPr>
      </w:pPr>
      <w:bookmarkStart w:id="0" w:name="_GoBack"/>
      <w:r w:rsidRPr="00F35C1D">
        <w:rPr>
          <w:rFonts w:ascii="Century Gothic" w:hAnsi="Century Gothic"/>
          <w:sz w:val="20"/>
          <w:szCs w:val="20"/>
        </w:rPr>
        <w:t>Extensive knowledge on accounting and bookkeeping procedures.</w:t>
      </w:r>
    </w:p>
    <w:p w:rsidR="000E12AC" w:rsidRPr="00F35C1D" w:rsidRDefault="000E12AC" w:rsidP="000E12AC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20"/>
          <w:szCs w:val="20"/>
        </w:rPr>
      </w:pPr>
      <w:r w:rsidRPr="00F35C1D">
        <w:rPr>
          <w:rFonts w:ascii="Century Gothic" w:hAnsi="Century Gothic"/>
          <w:sz w:val="20"/>
          <w:szCs w:val="20"/>
        </w:rPr>
        <w:t>Can perform full accounting cycle.</w:t>
      </w:r>
    </w:p>
    <w:p w:rsidR="000E12AC" w:rsidRPr="00F35C1D" w:rsidRDefault="000E12AC" w:rsidP="000E12AC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20"/>
          <w:szCs w:val="20"/>
        </w:rPr>
      </w:pPr>
      <w:r w:rsidRPr="00F35C1D">
        <w:rPr>
          <w:rFonts w:ascii="Century Gothic" w:hAnsi="Century Gothic"/>
          <w:sz w:val="20"/>
          <w:szCs w:val="20"/>
        </w:rPr>
        <w:t>Ability to analyze and evaluate financial data quickly and accurately.</w:t>
      </w:r>
    </w:p>
    <w:p w:rsidR="000E12AC" w:rsidRPr="00F35C1D" w:rsidRDefault="000E12AC" w:rsidP="000E12AC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20"/>
          <w:szCs w:val="20"/>
        </w:rPr>
      </w:pPr>
      <w:r w:rsidRPr="00F35C1D">
        <w:rPr>
          <w:rFonts w:ascii="Century Gothic" w:hAnsi="Century Gothic"/>
          <w:sz w:val="20"/>
          <w:szCs w:val="20"/>
        </w:rPr>
        <w:t>Exceptional competence in preparing financial reports and schedules.</w:t>
      </w:r>
    </w:p>
    <w:p w:rsidR="000E12AC" w:rsidRPr="00F35C1D" w:rsidRDefault="000E12AC" w:rsidP="000E12AC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20"/>
          <w:szCs w:val="20"/>
        </w:rPr>
      </w:pPr>
      <w:r w:rsidRPr="00F35C1D">
        <w:rPr>
          <w:rFonts w:ascii="Century Gothic" w:hAnsi="Century Gothic"/>
          <w:sz w:val="20"/>
          <w:szCs w:val="20"/>
        </w:rPr>
        <w:t>Excellent time-management, analytical, organizational and problem-solving skills</w:t>
      </w:r>
    </w:p>
    <w:p w:rsidR="000E12AC" w:rsidRPr="00F35C1D" w:rsidRDefault="000E12AC" w:rsidP="000E12AC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20"/>
          <w:szCs w:val="20"/>
        </w:rPr>
      </w:pPr>
      <w:r w:rsidRPr="00F35C1D">
        <w:rPr>
          <w:rFonts w:ascii="Century Gothic" w:hAnsi="Century Gothic"/>
          <w:sz w:val="20"/>
          <w:szCs w:val="20"/>
        </w:rPr>
        <w:t>In depth knowledge of banking policies and procedures.</w:t>
      </w:r>
    </w:p>
    <w:p w:rsidR="000E12AC" w:rsidRPr="00F35C1D" w:rsidRDefault="000E12AC" w:rsidP="000E12AC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20"/>
          <w:szCs w:val="20"/>
        </w:rPr>
      </w:pPr>
      <w:r w:rsidRPr="00F35C1D">
        <w:rPr>
          <w:rFonts w:ascii="Century Gothic" w:hAnsi="Century Gothic"/>
          <w:sz w:val="20"/>
          <w:szCs w:val="20"/>
        </w:rPr>
        <w:t>Have competency in handling software migration project of a banking system</w:t>
      </w:r>
    </w:p>
    <w:p w:rsidR="000E12AC" w:rsidRPr="00F35C1D" w:rsidRDefault="000E12AC" w:rsidP="000E12AC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20"/>
          <w:szCs w:val="20"/>
        </w:rPr>
      </w:pPr>
      <w:r w:rsidRPr="00F35C1D">
        <w:rPr>
          <w:rFonts w:ascii="Century Gothic" w:hAnsi="Century Gothic"/>
          <w:sz w:val="20"/>
          <w:szCs w:val="20"/>
        </w:rPr>
        <w:t>Have a knowledge on Value-Added Tax remittance and reporting</w:t>
      </w:r>
    </w:p>
    <w:p w:rsidR="000E12AC" w:rsidRPr="00F35C1D" w:rsidRDefault="000E12AC" w:rsidP="000E12AC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20"/>
          <w:szCs w:val="20"/>
        </w:rPr>
      </w:pPr>
      <w:r w:rsidRPr="00F35C1D">
        <w:rPr>
          <w:rFonts w:ascii="Century Gothic" w:hAnsi="Century Gothic"/>
          <w:sz w:val="20"/>
          <w:szCs w:val="20"/>
        </w:rPr>
        <w:t>High level of proficiency in using relevant MS applications, like Words, Excel, Pivot table and PowerPoint.</w:t>
      </w:r>
    </w:p>
    <w:p w:rsidR="000E12AC" w:rsidRDefault="000E12AC" w:rsidP="000E12AC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20"/>
          <w:szCs w:val="20"/>
        </w:rPr>
      </w:pPr>
      <w:r w:rsidRPr="00F35C1D">
        <w:rPr>
          <w:rFonts w:ascii="Century Gothic" w:hAnsi="Century Gothic"/>
          <w:sz w:val="20"/>
          <w:szCs w:val="20"/>
        </w:rPr>
        <w:t>Quick data entry and working in Excel with formulas</w:t>
      </w:r>
    </w:p>
    <w:p w:rsidR="000E12AC" w:rsidRDefault="000E12AC" w:rsidP="000E12AC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Elevated from Branch Accountant to Head Controller/Chief Accountant (Managerial level)</w:t>
      </w:r>
    </w:p>
    <w:p w:rsidR="000E12AC" w:rsidRPr="00F35C1D" w:rsidRDefault="000E12AC" w:rsidP="000E12AC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Elevated from Current Account Data Encoder to Branch Accountant (Supervisory level)</w:t>
      </w:r>
    </w:p>
    <w:p w:rsidR="000E12AC" w:rsidRPr="00F35C1D" w:rsidRDefault="000E12AC" w:rsidP="000E12AC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sz w:val="20"/>
          <w:szCs w:val="20"/>
        </w:rPr>
      </w:pPr>
      <w:r w:rsidRPr="00F35C1D">
        <w:rPr>
          <w:rFonts w:ascii="Century Gothic" w:hAnsi="Century Gothic"/>
          <w:sz w:val="20"/>
          <w:szCs w:val="20"/>
        </w:rPr>
        <w:t xml:space="preserve">Awardee as Bank’s Employee of the Month for exemplary performance of duties and responsibilities </w:t>
      </w:r>
    </w:p>
    <w:p w:rsidR="00F35C1D" w:rsidRPr="00FC58AE" w:rsidRDefault="000E12AC" w:rsidP="00A66FB0">
      <w:pPr>
        <w:pStyle w:val="ListParagraph"/>
        <w:numPr>
          <w:ilvl w:val="0"/>
          <w:numId w:val="32"/>
        </w:numPr>
        <w:jc w:val="both"/>
        <w:rPr>
          <w:rFonts w:ascii="Century Gothic" w:hAnsi="Century Gothic"/>
          <w:i/>
          <w:sz w:val="20"/>
          <w:szCs w:val="20"/>
        </w:rPr>
      </w:pPr>
      <w:r w:rsidRPr="00FC58AE">
        <w:rPr>
          <w:rFonts w:ascii="Century Gothic" w:hAnsi="Century Gothic"/>
          <w:sz w:val="20"/>
          <w:szCs w:val="20"/>
        </w:rPr>
        <w:t>Works well under pressure.</w:t>
      </w:r>
    </w:p>
    <w:bookmarkEnd w:id="0"/>
    <w:p w:rsidR="0026640F" w:rsidRPr="00C61C89" w:rsidRDefault="0026640F">
      <w:pPr>
        <w:rPr>
          <w:rFonts w:ascii="Century Gothic" w:hAnsi="Century Gothic"/>
          <w:sz w:val="20"/>
          <w:szCs w:val="20"/>
        </w:rPr>
      </w:pPr>
    </w:p>
    <w:p w:rsidR="004D4579" w:rsidRPr="00C61C89" w:rsidRDefault="001A6536" w:rsidP="00A92150">
      <w:pPr>
        <w:pBdr>
          <w:top w:val="single" w:sz="4" w:space="1" w:color="auto"/>
          <w:bottom w:val="single" w:sz="4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CAREER</w:t>
      </w:r>
      <w:r w:rsidR="00A92150">
        <w:rPr>
          <w:rFonts w:ascii="Century Gothic" w:hAnsi="Century Gothic"/>
          <w:b/>
        </w:rPr>
        <w:t xml:space="preserve"> HISTORY</w:t>
      </w:r>
    </w:p>
    <w:p w:rsidR="00D50611" w:rsidRPr="001A6536" w:rsidRDefault="00D50611">
      <w:pPr>
        <w:rPr>
          <w:rFonts w:ascii="Century Gothic" w:hAnsi="Century Gothic"/>
          <w:b/>
        </w:rPr>
      </w:pPr>
      <w:r w:rsidRPr="001A6536">
        <w:rPr>
          <w:rFonts w:ascii="Century Gothic" w:hAnsi="Century Gothic"/>
          <w:b/>
        </w:rPr>
        <w:t>Rural Bank of San Mateo (Isabela), In</w:t>
      </w:r>
      <w:r w:rsidR="00165CAD" w:rsidRPr="001A6536">
        <w:rPr>
          <w:rFonts w:ascii="Century Gothic" w:hAnsi="Century Gothic"/>
          <w:b/>
        </w:rPr>
        <w:t xml:space="preserve">c. </w:t>
      </w:r>
      <w:r w:rsidR="001A6536" w:rsidRPr="001A6536">
        <w:rPr>
          <w:rFonts w:ascii="Century Gothic" w:hAnsi="Century Gothic"/>
          <w:b/>
        </w:rPr>
        <w:t xml:space="preserve">              </w:t>
      </w:r>
      <w:r w:rsidR="001A6536">
        <w:rPr>
          <w:rFonts w:ascii="Century Gothic" w:hAnsi="Century Gothic"/>
          <w:b/>
        </w:rPr>
        <w:tab/>
        <w:t>San Mateo, Isabela, Philippines</w:t>
      </w:r>
    </w:p>
    <w:p w:rsidR="00D50611" w:rsidRPr="001A6536" w:rsidRDefault="006C3978" w:rsidP="001A6536">
      <w:pPr>
        <w:ind w:firstLine="360"/>
        <w:rPr>
          <w:rFonts w:ascii="Century Gothic" w:hAnsi="Century Gothic"/>
          <w:i/>
          <w:sz w:val="20"/>
          <w:szCs w:val="20"/>
        </w:rPr>
      </w:pPr>
      <w:r w:rsidRPr="001A6536">
        <w:rPr>
          <w:rFonts w:ascii="Century Gothic" w:hAnsi="Century Gothic"/>
          <w:i/>
          <w:sz w:val="22"/>
          <w:szCs w:val="22"/>
        </w:rPr>
        <w:t xml:space="preserve">Head </w:t>
      </w:r>
      <w:r w:rsidR="00E33A80" w:rsidRPr="001A6536">
        <w:rPr>
          <w:rFonts w:ascii="Century Gothic" w:hAnsi="Century Gothic"/>
          <w:i/>
          <w:sz w:val="22"/>
          <w:szCs w:val="22"/>
        </w:rPr>
        <w:t>Controller</w:t>
      </w:r>
      <w:r w:rsidR="001A6536" w:rsidRPr="001A6536">
        <w:rPr>
          <w:rFonts w:ascii="Century Gothic" w:hAnsi="Century Gothic"/>
          <w:i/>
          <w:sz w:val="22"/>
          <w:szCs w:val="22"/>
        </w:rPr>
        <w:t>-Chief Accountant</w:t>
      </w:r>
      <w:r w:rsidR="001A6536">
        <w:rPr>
          <w:rFonts w:ascii="Century Gothic" w:hAnsi="Century Gothic"/>
          <w:b/>
          <w:i/>
          <w:sz w:val="22"/>
          <w:szCs w:val="22"/>
        </w:rPr>
        <w:t xml:space="preserve">                            </w:t>
      </w:r>
      <w:r w:rsidR="000C3D08">
        <w:rPr>
          <w:rFonts w:ascii="Century Gothic" w:hAnsi="Century Gothic"/>
          <w:i/>
          <w:sz w:val="20"/>
          <w:szCs w:val="20"/>
        </w:rPr>
        <w:t>November 21, 2</w:t>
      </w:r>
      <w:r w:rsidR="001A6536" w:rsidRPr="001A6536">
        <w:rPr>
          <w:rFonts w:ascii="Century Gothic" w:hAnsi="Century Gothic"/>
          <w:i/>
          <w:sz w:val="20"/>
          <w:szCs w:val="20"/>
        </w:rPr>
        <w:t>0</w:t>
      </w:r>
      <w:r w:rsidR="00AA45F7">
        <w:rPr>
          <w:rFonts w:ascii="Century Gothic" w:hAnsi="Century Gothic"/>
          <w:i/>
          <w:sz w:val="20"/>
          <w:szCs w:val="20"/>
        </w:rPr>
        <w:t>0</w:t>
      </w:r>
      <w:r w:rsidR="001A6536" w:rsidRPr="001A6536">
        <w:rPr>
          <w:rFonts w:ascii="Century Gothic" w:hAnsi="Century Gothic"/>
          <w:i/>
          <w:sz w:val="20"/>
          <w:szCs w:val="20"/>
        </w:rPr>
        <w:t>6 to January 11, 2019</w:t>
      </w:r>
    </w:p>
    <w:p w:rsidR="00D50611" w:rsidRDefault="009542D3" w:rsidP="00D50611">
      <w:pPr>
        <w:rPr>
          <w:rFonts w:ascii="Century Gothic" w:hAnsi="Century Gothic"/>
          <w:sz w:val="20"/>
          <w:szCs w:val="20"/>
        </w:rPr>
      </w:pPr>
      <w:r w:rsidRPr="00C61C89">
        <w:rPr>
          <w:rFonts w:ascii="Century Gothic" w:hAnsi="Century Gothic"/>
          <w:sz w:val="20"/>
          <w:szCs w:val="20"/>
        </w:rPr>
        <w:tab/>
      </w:r>
      <w:r w:rsidRPr="00C61C89">
        <w:rPr>
          <w:rFonts w:ascii="Century Gothic" w:hAnsi="Century Gothic"/>
          <w:sz w:val="20"/>
          <w:szCs w:val="20"/>
        </w:rPr>
        <w:tab/>
      </w:r>
      <w:r w:rsidRPr="00C61C89">
        <w:rPr>
          <w:rFonts w:ascii="Century Gothic" w:hAnsi="Century Gothic"/>
          <w:sz w:val="20"/>
          <w:szCs w:val="20"/>
        </w:rPr>
        <w:tab/>
      </w:r>
      <w:r w:rsidRPr="00C61C89">
        <w:rPr>
          <w:rFonts w:ascii="Century Gothic" w:hAnsi="Century Gothic"/>
          <w:sz w:val="20"/>
          <w:szCs w:val="20"/>
        </w:rPr>
        <w:tab/>
      </w:r>
      <w:r w:rsidRPr="00C61C89">
        <w:rPr>
          <w:rFonts w:ascii="Century Gothic" w:hAnsi="Century Gothic"/>
          <w:sz w:val="20"/>
          <w:szCs w:val="20"/>
        </w:rPr>
        <w:tab/>
      </w:r>
    </w:p>
    <w:p w:rsidR="00202390" w:rsidRPr="00202390" w:rsidRDefault="00737522" w:rsidP="00702A1D">
      <w:pPr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Oversees the operations of the </w:t>
      </w:r>
      <w:r w:rsidR="009E2F08">
        <w:rPr>
          <w:rFonts w:ascii="Century Gothic" w:hAnsi="Century Gothic"/>
          <w:sz w:val="20"/>
          <w:szCs w:val="20"/>
        </w:rPr>
        <w:t xml:space="preserve">Controllership </w:t>
      </w:r>
      <w:r>
        <w:rPr>
          <w:rFonts w:ascii="Century Gothic" w:hAnsi="Century Gothic"/>
          <w:sz w:val="20"/>
          <w:szCs w:val="20"/>
        </w:rPr>
        <w:t>Department</w:t>
      </w:r>
      <w:r w:rsidR="00C86533">
        <w:rPr>
          <w:rFonts w:ascii="Century Gothic" w:hAnsi="Century Gothic"/>
          <w:sz w:val="20"/>
          <w:szCs w:val="20"/>
        </w:rPr>
        <w:t>.</w:t>
      </w:r>
    </w:p>
    <w:p w:rsidR="00F94D55" w:rsidRPr="00737522" w:rsidRDefault="00737522" w:rsidP="00702A1D">
      <w:pPr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Ensures</w:t>
      </w:r>
      <w:r w:rsidR="002C2495">
        <w:rPr>
          <w:rFonts w:ascii="Century Gothic" w:hAnsi="Century Gothic"/>
          <w:sz w:val="20"/>
          <w:szCs w:val="20"/>
        </w:rPr>
        <w:t xml:space="preserve"> that all </w:t>
      </w:r>
      <w:r>
        <w:rPr>
          <w:rFonts w:ascii="Century Gothic" w:hAnsi="Century Gothic"/>
          <w:sz w:val="20"/>
          <w:szCs w:val="20"/>
        </w:rPr>
        <w:t xml:space="preserve">accounting </w:t>
      </w:r>
      <w:r w:rsidR="002C2495">
        <w:rPr>
          <w:rFonts w:ascii="Century Gothic" w:hAnsi="Century Gothic"/>
          <w:sz w:val="20"/>
          <w:szCs w:val="20"/>
        </w:rPr>
        <w:t xml:space="preserve">transactions and processes are carried out in accordance with all the </w:t>
      </w:r>
      <w:r w:rsidR="00D4779E">
        <w:rPr>
          <w:rFonts w:ascii="Century Gothic" w:hAnsi="Century Gothic"/>
          <w:sz w:val="20"/>
          <w:szCs w:val="20"/>
        </w:rPr>
        <w:t>Philippine Accounting Standard and Philippine Reporting Standard</w:t>
      </w:r>
      <w:r w:rsidR="001858B6">
        <w:rPr>
          <w:rFonts w:ascii="Century Gothic" w:hAnsi="Century Gothic"/>
          <w:sz w:val="20"/>
          <w:szCs w:val="20"/>
        </w:rPr>
        <w:t xml:space="preserve"> as well as the </w:t>
      </w:r>
      <w:r w:rsidR="00D4779E">
        <w:rPr>
          <w:rFonts w:ascii="Century Gothic" w:hAnsi="Century Gothic"/>
          <w:sz w:val="20"/>
          <w:szCs w:val="20"/>
        </w:rPr>
        <w:t xml:space="preserve">internal </w:t>
      </w:r>
      <w:r w:rsidR="002C2495">
        <w:rPr>
          <w:rFonts w:ascii="Century Gothic" w:hAnsi="Century Gothic"/>
          <w:sz w:val="20"/>
          <w:szCs w:val="20"/>
        </w:rPr>
        <w:t>policies and procedures of the bank.</w:t>
      </w:r>
    </w:p>
    <w:p w:rsidR="0087247B" w:rsidRPr="009E2F08" w:rsidRDefault="00737522" w:rsidP="00702A1D">
      <w:pPr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Review reportorial requirements </w:t>
      </w:r>
      <w:r w:rsidR="001858B6">
        <w:rPr>
          <w:rFonts w:ascii="Century Gothic" w:hAnsi="Century Gothic"/>
          <w:sz w:val="20"/>
          <w:szCs w:val="20"/>
        </w:rPr>
        <w:t xml:space="preserve">of </w:t>
      </w:r>
      <w:r>
        <w:rPr>
          <w:rFonts w:ascii="Century Gothic" w:hAnsi="Century Gothic"/>
          <w:sz w:val="20"/>
          <w:szCs w:val="20"/>
        </w:rPr>
        <w:t xml:space="preserve">Bangko </w:t>
      </w:r>
      <w:r w:rsidR="00F94D55" w:rsidRPr="00C61C89">
        <w:rPr>
          <w:rFonts w:ascii="Century Gothic" w:hAnsi="Century Gothic"/>
          <w:sz w:val="20"/>
          <w:szCs w:val="20"/>
        </w:rPr>
        <w:t>Sentral ng Pilipinas</w:t>
      </w:r>
      <w:r>
        <w:rPr>
          <w:rFonts w:ascii="Century Gothic" w:hAnsi="Century Gothic"/>
          <w:sz w:val="20"/>
          <w:szCs w:val="20"/>
        </w:rPr>
        <w:t xml:space="preserve"> and Bureau of Internal Revenue.</w:t>
      </w:r>
    </w:p>
    <w:p w:rsidR="00DA3928" w:rsidRDefault="00DA3928" w:rsidP="00702A1D">
      <w:pPr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 w:rsidRPr="00C61C89">
        <w:rPr>
          <w:rFonts w:ascii="Century Gothic" w:hAnsi="Century Gothic"/>
          <w:sz w:val="20"/>
          <w:szCs w:val="20"/>
        </w:rPr>
        <w:t>Maintain</w:t>
      </w:r>
      <w:r w:rsidR="00106871">
        <w:rPr>
          <w:rFonts w:ascii="Century Gothic" w:hAnsi="Century Gothic"/>
          <w:sz w:val="20"/>
          <w:szCs w:val="20"/>
        </w:rPr>
        <w:t>s</w:t>
      </w:r>
      <w:r w:rsidRPr="00C61C89">
        <w:rPr>
          <w:rFonts w:ascii="Century Gothic" w:hAnsi="Century Gothic"/>
          <w:sz w:val="20"/>
          <w:szCs w:val="20"/>
        </w:rPr>
        <w:t xml:space="preserve"> the bank’s financial records including the general ledger and </w:t>
      </w:r>
      <w:r w:rsidR="00106871">
        <w:rPr>
          <w:rFonts w:ascii="Century Gothic" w:hAnsi="Century Gothic"/>
          <w:sz w:val="20"/>
          <w:szCs w:val="20"/>
        </w:rPr>
        <w:t>ensures that data are correct and reliable.</w:t>
      </w:r>
    </w:p>
    <w:p w:rsidR="00DB5D6B" w:rsidRPr="00DB5D6B" w:rsidRDefault="00DB5D6B" w:rsidP="00702A1D">
      <w:pPr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 w:rsidRPr="00C61C89">
        <w:rPr>
          <w:rFonts w:ascii="Century Gothic" w:hAnsi="Century Gothic"/>
          <w:sz w:val="20"/>
          <w:szCs w:val="20"/>
        </w:rPr>
        <w:t>Assist</w:t>
      </w:r>
      <w:r>
        <w:rPr>
          <w:rFonts w:ascii="Century Gothic" w:hAnsi="Century Gothic"/>
          <w:sz w:val="20"/>
          <w:szCs w:val="20"/>
        </w:rPr>
        <w:t>s</w:t>
      </w:r>
      <w:r w:rsidRPr="00C61C89">
        <w:rPr>
          <w:rFonts w:ascii="Century Gothic" w:hAnsi="Century Gothic"/>
          <w:sz w:val="20"/>
          <w:szCs w:val="20"/>
        </w:rPr>
        <w:t xml:space="preserve"> in the preparation of the office and bank</w:t>
      </w:r>
      <w:r>
        <w:rPr>
          <w:rFonts w:ascii="Century Gothic" w:hAnsi="Century Gothic"/>
          <w:sz w:val="20"/>
          <w:szCs w:val="20"/>
        </w:rPr>
        <w:t>’s Annual B</w:t>
      </w:r>
      <w:r w:rsidRPr="00C61C89">
        <w:rPr>
          <w:rFonts w:ascii="Century Gothic" w:hAnsi="Century Gothic"/>
          <w:sz w:val="20"/>
          <w:szCs w:val="20"/>
        </w:rPr>
        <w:t>udget;</w:t>
      </w:r>
    </w:p>
    <w:p w:rsidR="00DA3928" w:rsidRDefault="00106871" w:rsidP="00702A1D">
      <w:pPr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Ensures remittances to government agencies like Bureau of Internal Revenue, Social Security Systems, Philippine Health Insurance and Home Development Mutual Fund are paid on time </w:t>
      </w:r>
      <w:r w:rsidR="00C86533">
        <w:rPr>
          <w:rFonts w:ascii="Century Gothic" w:hAnsi="Century Gothic"/>
          <w:sz w:val="20"/>
          <w:szCs w:val="20"/>
        </w:rPr>
        <w:t>and correctly disbursed.</w:t>
      </w:r>
    </w:p>
    <w:p w:rsidR="00C86533" w:rsidRPr="00C61C89" w:rsidRDefault="00C86533" w:rsidP="00702A1D">
      <w:pPr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 w:rsidRPr="00C61C89">
        <w:rPr>
          <w:rFonts w:ascii="Century Gothic" w:hAnsi="Century Gothic"/>
          <w:sz w:val="20"/>
          <w:szCs w:val="20"/>
        </w:rPr>
        <w:t>Sees to it that all expenses are</w:t>
      </w:r>
      <w:r w:rsidR="00165CAD">
        <w:rPr>
          <w:rFonts w:ascii="Century Gothic" w:hAnsi="Century Gothic"/>
          <w:sz w:val="20"/>
          <w:szCs w:val="20"/>
        </w:rPr>
        <w:t xml:space="preserve"> </w:t>
      </w:r>
      <w:r w:rsidRPr="00C61C89">
        <w:rPr>
          <w:rFonts w:ascii="Century Gothic" w:hAnsi="Century Gothic"/>
          <w:sz w:val="20"/>
          <w:szCs w:val="20"/>
        </w:rPr>
        <w:t>properly</w:t>
      </w:r>
      <w:r w:rsidR="009E2F08">
        <w:rPr>
          <w:rFonts w:ascii="Century Gothic" w:hAnsi="Century Gothic"/>
          <w:sz w:val="20"/>
          <w:szCs w:val="20"/>
        </w:rPr>
        <w:t xml:space="preserve"> disbursed,</w:t>
      </w:r>
      <w:r>
        <w:rPr>
          <w:rFonts w:ascii="Century Gothic" w:hAnsi="Century Gothic"/>
          <w:sz w:val="20"/>
          <w:szCs w:val="20"/>
        </w:rPr>
        <w:t xml:space="preserve"> supported</w:t>
      </w:r>
      <w:r w:rsidR="009E2F08">
        <w:rPr>
          <w:rFonts w:ascii="Century Gothic" w:hAnsi="Century Gothic"/>
          <w:sz w:val="20"/>
          <w:szCs w:val="20"/>
        </w:rPr>
        <w:t xml:space="preserve"> and</w:t>
      </w:r>
      <w:r w:rsidR="00165CAD">
        <w:rPr>
          <w:rFonts w:ascii="Century Gothic" w:hAnsi="Century Gothic"/>
          <w:sz w:val="20"/>
          <w:szCs w:val="20"/>
        </w:rPr>
        <w:t xml:space="preserve"> </w:t>
      </w:r>
      <w:r w:rsidRPr="00C61C89">
        <w:rPr>
          <w:rFonts w:ascii="Century Gothic" w:hAnsi="Century Gothic"/>
          <w:sz w:val="20"/>
          <w:szCs w:val="20"/>
        </w:rPr>
        <w:t>within the budgetary limits</w:t>
      </w:r>
      <w:r w:rsidR="009E2F08">
        <w:rPr>
          <w:rFonts w:ascii="Century Gothic" w:hAnsi="Century Gothic"/>
          <w:sz w:val="20"/>
          <w:szCs w:val="20"/>
        </w:rPr>
        <w:t>.</w:t>
      </w:r>
    </w:p>
    <w:p w:rsidR="001F2A73" w:rsidRPr="00C61C89" w:rsidRDefault="00106871" w:rsidP="00702A1D">
      <w:pPr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Ensures that c</w:t>
      </w:r>
      <w:r w:rsidR="001F2A73" w:rsidRPr="00C61C89">
        <w:rPr>
          <w:rFonts w:ascii="Century Gothic" w:hAnsi="Century Gothic"/>
          <w:sz w:val="20"/>
          <w:szCs w:val="20"/>
        </w:rPr>
        <w:t>alculat</w:t>
      </w:r>
      <w:r>
        <w:rPr>
          <w:rFonts w:ascii="Century Gothic" w:hAnsi="Century Gothic"/>
          <w:sz w:val="20"/>
          <w:szCs w:val="20"/>
        </w:rPr>
        <w:t>ion of</w:t>
      </w:r>
      <w:r w:rsidR="001F2A73" w:rsidRPr="00C61C89">
        <w:rPr>
          <w:rFonts w:ascii="Century Gothic" w:hAnsi="Century Gothic"/>
          <w:sz w:val="20"/>
          <w:szCs w:val="20"/>
        </w:rPr>
        <w:t xml:space="preserve"> employee</w:t>
      </w:r>
      <w:r w:rsidR="00C86533">
        <w:rPr>
          <w:rFonts w:ascii="Century Gothic" w:hAnsi="Century Gothic"/>
          <w:sz w:val="20"/>
          <w:szCs w:val="20"/>
        </w:rPr>
        <w:t xml:space="preserve">s’ wages, </w:t>
      </w:r>
      <w:r w:rsidR="001F2A73" w:rsidRPr="00C61C89">
        <w:rPr>
          <w:rFonts w:ascii="Century Gothic" w:hAnsi="Century Gothic"/>
          <w:sz w:val="20"/>
          <w:szCs w:val="20"/>
        </w:rPr>
        <w:t>approved overtime</w:t>
      </w:r>
      <w:r w:rsidR="00C86533">
        <w:rPr>
          <w:rFonts w:ascii="Century Gothic" w:hAnsi="Century Gothic"/>
          <w:sz w:val="20"/>
          <w:szCs w:val="20"/>
        </w:rPr>
        <w:t>, staff benefits and final payment of resigned employees</w:t>
      </w:r>
      <w:r w:rsidR="00165CAD">
        <w:rPr>
          <w:rFonts w:ascii="Century Gothic" w:hAnsi="Century Gothic"/>
          <w:sz w:val="20"/>
          <w:szCs w:val="20"/>
        </w:rPr>
        <w:t xml:space="preserve"> </w:t>
      </w:r>
      <w:r w:rsidR="00C86533">
        <w:rPr>
          <w:rFonts w:ascii="Century Gothic" w:hAnsi="Century Gothic"/>
          <w:sz w:val="20"/>
          <w:szCs w:val="20"/>
        </w:rPr>
        <w:t>are properly computed and paid on time.</w:t>
      </w:r>
    </w:p>
    <w:p w:rsidR="00C86533" w:rsidRDefault="00C86533" w:rsidP="00702A1D">
      <w:pPr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Attends training and seminars to keep abreast on updated best practices.</w:t>
      </w:r>
    </w:p>
    <w:p w:rsidR="00E31926" w:rsidRPr="009E2F08" w:rsidRDefault="001858B6" w:rsidP="00702A1D">
      <w:pPr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Conducts</w:t>
      </w:r>
      <w:r w:rsidR="009E2F08">
        <w:rPr>
          <w:rFonts w:ascii="Century Gothic" w:hAnsi="Century Gothic"/>
          <w:sz w:val="20"/>
          <w:szCs w:val="20"/>
        </w:rPr>
        <w:t xml:space="preserve"> Annual Performance Evaluation of Accounting Staff.</w:t>
      </w:r>
    </w:p>
    <w:p w:rsidR="00E31926" w:rsidRDefault="001858B6" w:rsidP="00702A1D">
      <w:pPr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Presents</w:t>
      </w:r>
      <w:r w:rsidR="00165CAD">
        <w:rPr>
          <w:rFonts w:ascii="Century Gothic" w:hAnsi="Century Gothic"/>
          <w:sz w:val="20"/>
          <w:szCs w:val="20"/>
        </w:rPr>
        <w:t xml:space="preserve"> </w:t>
      </w:r>
      <w:r w:rsidR="00351507">
        <w:rPr>
          <w:rFonts w:ascii="Century Gothic" w:hAnsi="Century Gothic"/>
          <w:sz w:val="20"/>
          <w:szCs w:val="20"/>
        </w:rPr>
        <w:t xml:space="preserve">regularly </w:t>
      </w:r>
      <w:r w:rsidR="00202390">
        <w:rPr>
          <w:rFonts w:ascii="Century Gothic" w:hAnsi="Century Gothic"/>
          <w:sz w:val="20"/>
          <w:szCs w:val="20"/>
        </w:rPr>
        <w:t xml:space="preserve">to the Management and the Board of Directors the </w:t>
      </w:r>
      <w:r w:rsidR="00351507">
        <w:rPr>
          <w:rFonts w:ascii="Century Gothic" w:hAnsi="Century Gothic"/>
          <w:sz w:val="20"/>
          <w:szCs w:val="20"/>
        </w:rPr>
        <w:t xml:space="preserve">Bank’s </w:t>
      </w:r>
      <w:r w:rsidR="00202390">
        <w:rPr>
          <w:rFonts w:ascii="Century Gothic" w:hAnsi="Century Gothic"/>
          <w:sz w:val="20"/>
          <w:szCs w:val="20"/>
        </w:rPr>
        <w:t>financial highli</w:t>
      </w:r>
      <w:r w:rsidR="00351507">
        <w:rPr>
          <w:rFonts w:ascii="Century Gothic" w:hAnsi="Century Gothic"/>
          <w:sz w:val="20"/>
          <w:szCs w:val="20"/>
        </w:rPr>
        <w:t>ghts.</w:t>
      </w:r>
    </w:p>
    <w:p w:rsidR="00FE6265" w:rsidRPr="00FE6265" w:rsidRDefault="00FE6265" w:rsidP="00702A1D">
      <w:pPr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 w:rsidRPr="00FE6265">
        <w:rPr>
          <w:rFonts w:ascii="Century Gothic" w:hAnsi="Century Gothic"/>
          <w:sz w:val="20"/>
          <w:szCs w:val="20"/>
        </w:rPr>
        <w:t xml:space="preserve">Headed the mapping </w:t>
      </w:r>
      <w:r w:rsidR="00463D50">
        <w:rPr>
          <w:rFonts w:ascii="Century Gothic" w:hAnsi="Century Gothic"/>
          <w:sz w:val="20"/>
          <w:szCs w:val="20"/>
        </w:rPr>
        <w:t xml:space="preserve">and linking </w:t>
      </w:r>
      <w:r w:rsidRPr="00FE6265">
        <w:rPr>
          <w:rFonts w:ascii="Century Gothic" w:hAnsi="Century Gothic"/>
          <w:sz w:val="20"/>
          <w:szCs w:val="20"/>
        </w:rPr>
        <w:t xml:space="preserve">of deposit accounts to the accounting system </w:t>
      </w:r>
      <w:r w:rsidR="00672E5F">
        <w:rPr>
          <w:rFonts w:ascii="Century Gothic" w:hAnsi="Century Gothic"/>
          <w:sz w:val="20"/>
          <w:szCs w:val="20"/>
        </w:rPr>
        <w:t>for</w:t>
      </w:r>
      <w:r w:rsidRPr="00FE6265">
        <w:rPr>
          <w:rFonts w:ascii="Century Gothic" w:hAnsi="Century Gothic"/>
          <w:sz w:val="20"/>
          <w:szCs w:val="20"/>
        </w:rPr>
        <w:t xml:space="preserve"> automate</w:t>
      </w:r>
      <w:r w:rsidR="00672E5F">
        <w:rPr>
          <w:rFonts w:ascii="Century Gothic" w:hAnsi="Century Gothic"/>
          <w:sz w:val="20"/>
          <w:szCs w:val="20"/>
        </w:rPr>
        <w:t>d</w:t>
      </w:r>
      <w:r w:rsidRPr="00FE6265">
        <w:rPr>
          <w:rFonts w:ascii="Century Gothic" w:hAnsi="Century Gothic"/>
          <w:sz w:val="20"/>
          <w:szCs w:val="20"/>
        </w:rPr>
        <w:t xml:space="preserve"> journal entries via </w:t>
      </w:r>
      <w:r w:rsidR="008F581E" w:rsidRPr="00FE6265">
        <w:rPr>
          <w:rFonts w:ascii="Century Gothic" w:hAnsi="Century Gothic"/>
          <w:sz w:val="20"/>
          <w:szCs w:val="20"/>
        </w:rPr>
        <w:t>LAN</w:t>
      </w:r>
      <w:r w:rsidRPr="00FE6265">
        <w:rPr>
          <w:rFonts w:ascii="Century Gothic" w:hAnsi="Century Gothic"/>
          <w:sz w:val="20"/>
          <w:szCs w:val="20"/>
        </w:rPr>
        <w:t xml:space="preserve"> system.</w:t>
      </w:r>
    </w:p>
    <w:p w:rsidR="00D50611" w:rsidRPr="00FC58AE" w:rsidRDefault="001858B6" w:rsidP="00434BE6">
      <w:pPr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 w:rsidRPr="00FC58AE">
        <w:rPr>
          <w:rFonts w:ascii="Century Gothic" w:hAnsi="Century Gothic"/>
          <w:sz w:val="20"/>
          <w:szCs w:val="20"/>
        </w:rPr>
        <w:t xml:space="preserve">Spearheads software testing and migration project of the bank’s </w:t>
      </w:r>
      <w:r w:rsidR="008F581E" w:rsidRPr="00FC58AE">
        <w:rPr>
          <w:rFonts w:ascii="Century Gothic" w:hAnsi="Century Gothic"/>
          <w:sz w:val="20"/>
          <w:szCs w:val="20"/>
        </w:rPr>
        <w:t xml:space="preserve">online </w:t>
      </w:r>
      <w:r w:rsidRPr="00FC58AE">
        <w:rPr>
          <w:rFonts w:ascii="Century Gothic" w:hAnsi="Century Gothic"/>
          <w:sz w:val="20"/>
          <w:szCs w:val="20"/>
        </w:rPr>
        <w:t>system</w:t>
      </w:r>
      <w:r w:rsidR="008F581E" w:rsidRPr="00FC58AE">
        <w:rPr>
          <w:rFonts w:ascii="Century Gothic" w:hAnsi="Century Gothic"/>
          <w:sz w:val="20"/>
          <w:szCs w:val="20"/>
        </w:rPr>
        <w:t xml:space="preserve"> (deposit, loans, HR and accounting system).</w:t>
      </w:r>
    </w:p>
    <w:p w:rsidR="00D50611" w:rsidRPr="00C61C89" w:rsidRDefault="00D50611" w:rsidP="00D50611">
      <w:pPr>
        <w:ind w:left="360"/>
        <w:rPr>
          <w:rFonts w:ascii="Century Gothic" w:hAnsi="Century Gothic"/>
          <w:sz w:val="20"/>
          <w:szCs w:val="20"/>
        </w:rPr>
      </w:pPr>
    </w:p>
    <w:p w:rsidR="001A6536" w:rsidRPr="001A6536" w:rsidRDefault="001A6536" w:rsidP="001A6536">
      <w:pPr>
        <w:rPr>
          <w:rFonts w:ascii="Century Gothic" w:hAnsi="Century Gothic"/>
          <w:b/>
        </w:rPr>
      </w:pPr>
      <w:r w:rsidRPr="001A6536">
        <w:rPr>
          <w:rFonts w:ascii="Century Gothic" w:hAnsi="Century Gothic"/>
          <w:b/>
        </w:rPr>
        <w:t xml:space="preserve">Rural Bank of San Mateo (Isabela), Inc.               </w:t>
      </w:r>
      <w:r>
        <w:rPr>
          <w:rFonts w:ascii="Century Gothic" w:hAnsi="Century Gothic"/>
          <w:b/>
        </w:rPr>
        <w:tab/>
        <w:t>San Mateo, Isabela, Philippines</w:t>
      </w:r>
    </w:p>
    <w:p w:rsidR="00DB6054" w:rsidRPr="00C61C89" w:rsidRDefault="001A6536" w:rsidP="00FC58AE">
      <w:pPr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2"/>
          <w:szCs w:val="22"/>
        </w:rPr>
        <w:t xml:space="preserve">Branch </w:t>
      </w:r>
      <w:r w:rsidRPr="001A6536">
        <w:rPr>
          <w:rFonts w:ascii="Century Gothic" w:hAnsi="Century Gothic"/>
          <w:i/>
          <w:sz w:val="22"/>
          <w:szCs w:val="22"/>
        </w:rPr>
        <w:t>Accountant</w:t>
      </w:r>
      <w:r>
        <w:rPr>
          <w:rFonts w:ascii="Century Gothic" w:hAnsi="Century Gothic"/>
          <w:b/>
          <w:i/>
          <w:sz w:val="22"/>
          <w:szCs w:val="22"/>
        </w:rPr>
        <w:t xml:space="preserve">                                                     </w:t>
      </w:r>
      <w:r w:rsidR="00702A1D">
        <w:rPr>
          <w:rFonts w:ascii="Century Gothic" w:hAnsi="Century Gothic"/>
          <w:i/>
          <w:sz w:val="20"/>
          <w:szCs w:val="20"/>
        </w:rPr>
        <w:t xml:space="preserve"> September 21, 2005 to November 20, 2006</w:t>
      </w:r>
      <w:r w:rsidR="00DB6054" w:rsidRPr="00C61C89">
        <w:rPr>
          <w:rFonts w:ascii="Century Gothic" w:hAnsi="Century Gothic"/>
          <w:sz w:val="20"/>
          <w:szCs w:val="20"/>
        </w:rPr>
        <w:tab/>
      </w:r>
      <w:r w:rsidR="00DB6054" w:rsidRPr="00C61C89">
        <w:rPr>
          <w:rFonts w:ascii="Century Gothic" w:hAnsi="Century Gothic"/>
          <w:sz w:val="20"/>
          <w:szCs w:val="20"/>
        </w:rPr>
        <w:tab/>
      </w:r>
      <w:r w:rsidR="00DB6054" w:rsidRPr="00C61C89">
        <w:rPr>
          <w:rFonts w:ascii="Century Gothic" w:hAnsi="Century Gothic"/>
          <w:sz w:val="20"/>
          <w:szCs w:val="20"/>
        </w:rPr>
        <w:tab/>
      </w:r>
      <w:r w:rsidR="00DB6054" w:rsidRPr="00C61C89">
        <w:rPr>
          <w:rFonts w:ascii="Century Gothic" w:hAnsi="Century Gothic"/>
          <w:sz w:val="20"/>
          <w:szCs w:val="20"/>
        </w:rPr>
        <w:tab/>
      </w:r>
    </w:p>
    <w:p w:rsidR="00434BE6" w:rsidRDefault="00434BE6" w:rsidP="00702A1D">
      <w:pPr>
        <w:numPr>
          <w:ilvl w:val="0"/>
          <w:numId w:val="21"/>
        </w:numPr>
        <w:suppressAutoHyphens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Prepared and recorded daily transactions of the Bank’s branch.</w:t>
      </w:r>
    </w:p>
    <w:p w:rsidR="00F64FD9" w:rsidRPr="00C61C89" w:rsidRDefault="00434BE6" w:rsidP="00702A1D">
      <w:pPr>
        <w:numPr>
          <w:ilvl w:val="0"/>
          <w:numId w:val="21"/>
        </w:numPr>
        <w:suppressAutoHyphens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Kept and maintained</w:t>
      </w:r>
      <w:r w:rsidR="00A67009" w:rsidRPr="00C61C89">
        <w:rPr>
          <w:rFonts w:ascii="Century Gothic" w:hAnsi="Century Gothic"/>
          <w:sz w:val="20"/>
          <w:szCs w:val="20"/>
        </w:rPr>
        <w:t xml:space="preserve"> the branch books of account</w:t>
      </w:r>
      <w:r>
        <w:rPr>
          <w:rFonts w:ascii="Century Gothic" w:hAnsi="Century Gothic"/>
          <w:sz w:val="20"/>
          <w:szCs w:val="20"/>
        </w:rPr>
        <w:t>s.</w:t>
      </w:r>
    </w:p>
    <w:p w:rsidR="00A67009" w:rsidRDefault="00434BE6" w:rsidP="00702A1D">
      <w:pPr>
        <w:numPr>
          <w:ilvl w:val="0"/>
          <w:numId w:val="21"/>
        </w:numPr>
        <w:suppressAutoHyphens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Acted</w:t>
      </w:r>
      <w:r w:rsidR="00A67009" w:rsidRPr="00C61C89">
        <w:rPr>
          <w:rFonts w:ascii="Century Gothic" w:hAnsi="Century Gothic"/>
          <w:sz w:val="20"/>
          <w:szCs w:val="20"/>
        </w:rPr>
        <w:t xml:space="preserve"> as custodian of the </w:t>
      </w:r>
      <w:r>
        <w:rPr>
          <w:rFonts w:ascii="Century Gothic" w:hAnsi="Century Gothic"/>
          <w:sz w:val="20"/>
          <w:szCs w:val="20"/>
        </w:rPr>
        <w:t xml:space="preserve">branch’s </w:t>
      </w:r>
      <w:r w:rsidR="00A67009" w:rsidRPr="00C61C89">
        <w:rPr>
          <w:rFonts w:ascii="Century Gothic" w:hAnsi="Century Gothic"/>
          <w:sz w:val="20"/>
          <w:szCs w:val="20"/>
        </w:rPr>
        <w:t>subsidiary ledgers.</w:t>
      </w:r>
    </w:p>
    <w:p w:rsidR="00434BE6" w:rsidRPr="00C61C89" w:rsidRDefault="00434BE6" w:rsidP="00702A1D">
      <w:pPr>
        <w:numPr>
          <w:ilvl w:val="0"/>
          <w:numId w:val="21"/>
        </w:numPr>
        <w:suppressAutoHyphens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Physically cash counted the Branch Cashier/Teller’s cash in vault from time to time</w:t>
      </w:r>
    </w:p>
    <w:p w:rsidR="00A67009" w:rsidRDefault="00434BE6" w:rsidP="00702A1D">
      <w:pPr>
        <w:numPr>
          <w:ilvl w:val="0"/>
          <w:numId w:val="21"/>
        </w:numPr>
        <w:suppressAutoHyphens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 and ensures the correctness of the mathematical computation of loan interest, bank service charges, past due interest, penalties, rebates and other computations relating to the loan.</w:t>
      </w:r>
    </w:p>
    <w:p w:rsidR="00C659DC" w:rsidRDefault="00C659DC" w:rsidP="00702A1D">
      <w:pPr>
        <w:numPr>
          <w:ilvl w:val="0"/>
          <w:numId w:val="21"/>
        </w:numPr>
        <w:suppressAutoHyphens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Assisted in the conversion of the bank’s financial reporting </w:t>
      </w:r>
      <w:r w:rsidR="0097794D">
        <w:rPr>
          <w:rFonts w:ascii="Century Gothic" w:hAnsi="Century Gothic"/>
          <w:sz w:val="20"/>
          <w:szCs w:val="20"/>
        </w:rPr>
        <w:t>to adopt</w:t>
      </w:r>
      <w:r>
        <w:rPr>
          <w:rFonts w:ascii="Century Gothic" w:hAnsi="Century Gothic"/>
          <w:sz w:val="20"/>
          <w:szCs w:val="20"/>
        </w:rPr>
        <w:t xml:space="preserve"> the Philippine Reporting Standard and</w:t>
      </w:r>
      <w:r w:rsidR="00165CA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Philippine Accounting Standard</w:t>
      </w:r>
      <w:r w:rsidR="0097794D">
        <w:rPr>
          <w:rFonts w:ascii="Century Gothic" w:hAnsi="Century Gothic"/>
          <w:sz w:val="20"/>
          <w:szCs w:val="20"/>
        </w:rPr>
        <w:t>.</w:t>
      </w:r>
    </w:p>
    <w:p w:rsidR="00C659DC" w:rsidRPr="00C659DC" w:rsidRDefault="00C659DC" w:rsidP="00702A1D">
      <w:pPr>
        <w:numPr>
          <w:ilvl w:val="0"/>
          <w:numId w:val="2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Acted as the alternate of the Branch Manager, in his absence, to oversee the branch operations</w:t>
      </w:r>
    </w:p>
    <w:p w:rsidR="00C659DC" w:rsidRDefault="00A67009" w:rsidP="00702A1D">
      <w:pPr>
        <w:numPr>
          <w:ilvl w:val="0"/>
          <w:numId w:val="21"/>
        </w:numPr>
        <w:suppressAutoHyphens w:val="0"/>
        <w:jc w:val="both"/>
        <w:rPr>
          <w:rFonts w:ascii="Century Gothic" w:hAnsi="Century Gothic"/>
          <w:sz w:val="20"/>
          <w:szCs w:val="20"/>
        </w:rPr>
      </w:pPr>
      <w:r w:rsidRPr="00C61C89">
        <w:rPr>
          <w:rFonts w:ascii="Century Gothic" w:hAnsi="Century Gothic"/>
          <w:sz w:val="20"/>
          <w:szCs w:val="20"/>
        </w:rPr>
        <w:t>Prepares necessary and required reports from time to time; and performs other duties that may be assigned from time to time by higher authorities.</w:t>
      </w:r>
    </w:p>
    <w:p w:rsidR="00702A1D" w:rsidRPr="00C659DC" w:rsidRDefault="00702A1D" w:rsidP="00702A1D">
      <w:pPr>
        <w:suppressAutoHyphens w:val="0"/>
        <w:ind w:left="720"/>
        <w:jc w:val="both"/>
        <w:rPr>
          <w:rFonts w:ascii="Century Gothic" w:hAnsi="Century Gothic"/>
          <w:sz w:val="20"/>
          <w:szCs w:val="20"/>
        </w:rPr>
      </w:pPr>
    </w:p>
    <w:p w:rsidR="00702A1D" w:rsidRPr="001A6536" w:rsidRDefault="00702A1D" w:rsidP="00702A1D">
      <w:pPr>
        <w:rPr>
          <w:rFonts w:ascii="Century Gothic" w:hAnsi="Century Gothic"/>
          <w:b/>
        </w:rPr>
      </w:pPr>
      <w:r w:rsidRPr="001A6536">
        <w:rPr>
          <w:rFonts w:ascii="Century Gothic" w:hAnsi="Century Gothic"/>
          <w:b/>
        </w:rPr>
        <w:t xml:space="preserve">Rural Bank of San Mateo (Isabela), Inc.               </w:t>
      </w:r>
      <w:r>
        <w:rPr>
          <w:rFonts w:ascii="Century Gothic" w:hAnsi="Century Gothic"/>
          <w:b/>
        </w:rPr>
        <w:tab/>
        <w:t>San Mateo, Isabela, Philippines</w:t>
      </w:r>
    </w:p>
    <w:p w:rsidR="00702A1D" w:rsidRPr="001A6536" w:rsidRDefault="00702A1D" w:rsidP="00702A1D">
      <w:pPr>
        <w:ind w:firstLine="36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2"/>
          <w:szCs w:val="22"/>
        </w:rPr>
        <w:t xml:space="preserve"> Assistant Internal Auditor    </w:t>
      </w:r>
      <w:r>
        <w:rPr>
          <w:rFonts w:ascii="Century Gothic" w:hAnsi="Century Gothic"/>
          <w:b/>
          <w:i/>
          <w:sz w:val="22"/>
          <w:szCs w:val="22"/>
        </w:rPr>
        <w:t xml:space="preserve">                                         </w:t>
      </w:r>
      <w:r>
        <w:rPr>
          <w:rFonts w:ascii="Century Gothic" w:hAnsi="Century Gothic"/>
          <w:i/>
          <w:sz w:val="20"/>
          <w:szCs w:val="20"/>
        </w:rPr>
        <w:t>June 16, 2005 to August 31, 2005</w:t>
      </w:r>
    </w:p>
    <w:p w:rsidR="00DB6054" w:rsidRDefault="00DB6054" w:rsidP="00B720B6">
      <w:pPr>
        <w:ind w:left="3960"/>
        <w:jc w:val="both"/>
        <w:rPr>
          <w:rFonts w:ascii="Century Gothic" w:hAnsi="Century Gothic"/>
          <w:sz w:val="20"/>
          <w:szCs w:val="20"/>
        </w:rPr>
      </w:pPr>
    </w:p>
    <w:p w:rsidR="008F581E" w:rsidRPr="008F581E" w:rsidRDefault="00A701F5" w:rsidP="00702A1D">
      <w:pPr>
        <w:pStyle w:val="ListParagraph"/>
        <w:numPr>
          <w:ilvl w:val="0"/>
          <w:numId w:val="2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Assisted in the internal audit special investigation of Branch’s deposit and cash-in –vault </w:t>
      </w:r>
      <w:r w:rsidR="006734B1">
        <w:rPr>
          <w:rFonts w:ascii="Century Gothic" w:hAnsi="Century Gothic"/>
          <w:sz w:val="20"/>
          <w:szCs w:val="20"/>
        </w:rPr>
        <w:t>upon the request of</w:t>
      </w:r>
      <w:r>
        <w:rPr>
          <w:rFonts w:ascii="Century Gothic" w:hAnsi="Century Gothic"/>
          <w:sz w:val="20"/>
          <w:szCs w:val="20"/>
        </w:rPr>
        <w:t xml:space="preserve"> the Management.</w:t>
      </w:r>
    </w:p>
    <w:p w:rsidR="004842C1" w:rsidRDefault="004842C1" w:rsidP="00D50611">
      <w:pPr>
        <w:rPr>
          <w:rFonts w:ascii="Century Gothic" w:hAnsi="Century Gothic"/>
          <w:sz w:val="20"/>
          <w:szCs w:val="20"/>
        </w:rPr>
      </w:pPr>
    </w:p>
    <w:p w:rsidR="00702A1D" w:rsidRPr="001A6536" w:rsidRDefault="00702A1D" w:rsidP="00702A1D">
      <w:pPr>
        <w:rPr>
          <w:rFonts w:ascii="Century Gothic" w:hAnsi="Century Gothic"/>
          <w:b/>
        </w:rPr>
      </w:pPr>
      <w:r w:rsidRPr="001A6536">
        <w:rPr>
          <w:rFonts w:ascii="Century Gothic" w:hAnsi="Century Gothic"/>
          <w:b/>
        </w:rPr>
        <w:t xml:space="preserve">Rural Bank of San Mateo (Isabela), Inc.               </w:t>
      </w:r>
      <w:r>
        <w:rPr>
          <w:rFonts w:ascii="Century Gothic" w:hAnsi="Century Gothic"/>
          <w:b/>
        </w:rPr>
        <w:tab/>
        <w:t>San Mateo, Isabela, Philippines</w:t>
      </w:r>
    </w:p>
    <w:p w:rsidR="00702A1D" w:rsidRPr="001A6536" w:rsidRDefault="00702A1D" w:rsidP="00702A1D">
      <w:pPr>
        <w:ind w:firstLine="36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2"/>
          <w:szCs w:val="22"/>
        </w:rPr>
        <w:t>Current Account/Savings Account Data Encoder</w:t>
      </w:r>
      <w:r>
        <w:rPr>
          <w:rFonts w:ascii="Century Gothic" w:hAnsi="Century Gothic"/>
          <w:b/>
          <w:i/>
          <w:sz w:val="22"/>
          <w:szCs w:val="22"/>
        </w:rPr>
        <w:t xml:space="preserve">   </w:t>
      </w:r>
      <w:r w:rsidRPr="001A6536">
        <w:rPr>
          <w:rFonts w:ascii="Century Gothic" w:hAnsi="Century Gothic"/>
          <w:i/>
          <w:sz w:val="20"/>
          <w:szCs w:val="20"/>
        </w:rPr>
        <w:t xml:space="preserve">November </w:t>
      </w:r>
      <w:r>
        <w:rPr>
          <w:rFonts w:ascii="Century Gothic" w:hAnsi="Century Gothic"/>
          <w:i/>
          <w:sz w:val="20"/>
          <w:szCs w:val="20"/>
        </w:rPr>
        <w:t>3, 1999 to June 15, 2005</w:t>
      </w:r>
    </w:p>
    <w:p w:rsidR="004842C1" w:rsidRDefault="004842C1" w:rsidP="00D50611">
      <w:pPr>
        <w:rPr>
          <w:rFonts w:ascii="Century Gothic" w:hAnsi="Century Gothic"/>
          <w:sz w:val="20"/>
          <w:szCs w:val="20"/>
        </w:rPr>
      </w:pPr>
    </w:p>
    <w:p w:rsidR="009B1A1C" w:rsidRDefault="009B1A1C" w:rsidP="00702A1D">
      <w:pPr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Verified the authenticity of depositor’s signature on withdrawal slip prior the actual withdrawal of cash</w:t>
      </w:r>
    </w:p>
    <w:p w:rsidR="009B1A1C" w:rsidRDefault="00141D8B" w:rsidP="00702A1D">
      <w:pPr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Reviewed checks issued by the depositor for any technical defects prior clearing the checks</w:t>
      </w:r>
      <w:r w:rsidR="004B2AA1">
        <w:rPr>
          <w:rFonts w:ascii="Century Gothic" w:hAnsi="Century Gothic"/>
          <w:sz w:val="20"/>
          <w:szCs w:val="20"/>
        </w:rPr>
        <w:t>.</w:t>
      </w:r>
    </w:p>
    <w:p w:rsidR="00141D8B" w:rsidRDefault="00141D8B" w:rsidP="00702A1D">
      <w:pPr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Notified VIP depositors </w:t>
      </w:r>
      <w:r w:rsidRPr="00141D8B">
        <w:rPr>
          <w:rFonts w:ascii="Century Gothic" w:hAnsi="Century Gothic"/>
          <w:sz w:val="20"/>
          <w:szCs w:val="20"/>
        </w:rPr>
        <w:t xml:space="preserve">with insufficient fund </w:t>
      </w:r>
      <w:r>
        <w:rPr>
          <w:rFonts w:ascii="Century Gothic" w:hAnsi="Century Gothic"/>
          <w:sz w:val="20"/>
          <w:szCs w:val="20"/>
        </w:rPr>
        <w:t>prior the clearing of their checks</w:t>
      </w:r>
      <w:r w:rsidR="004B2AA1">
        <w:rPr>
          <w:rFonts w:ascii="Century Gothic" w:hAnsi="Century Gothic"/>
          <w:sz w:val="20"/>
          <w:szCs w:val="20"/>
        </w:rPr>
        <w:t>.</w:t>
      </w:r>
    </w:p>
    <w:p w:rsidR="00A67009" w:rsidRPr="00141D8B" w:rsidRDefault="004B2AA1" w:rsidP="00702A1D">
      <w:pPr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Posted all issued checks daily in the bank’s deposit system.</w:t>
      </w:r>
    </w:p>
    <w:p w:rsidR="00F57DE4" w:rsidRDefault="004B2AA1" w:rsidP="00702A1D">
      <w:pPr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Prepared entries for non-cash transactions via d</w:t>
      </w:r>
      <w:r w:rsidR="00F57DE4" w:rsidRPr="00C61C89">
        <w:rPr>
          <w:rFonts w:ascii="Century Gothic" w:hAnsi="Century Gothic"/>
          <w:sz w:val="20"/>
          <w:szCs w:val="20"/>
        </w:rPr>
        <w:t>ebit and credit tickets.</w:t>
      </w:r>
    </w:p>
    <w:p w:rsidR="00954A42" w:rsidRDefault="00954A42" w:rsidP="00702A1D">
      <w:pPr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Ensure</w:t>
      </w:r>
      <w:r w:rsidR="00434BE6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 xml:space="preserve"> that the daily total balances of cash and non-cash items are reconciled with the Accounting Department </w:t>
      </w:r>
    </w:p>
    <w:p w:rsidR="004B2AA1" w:rsidRDefault="004B2AA1" w:rsidP="00702A1D">
      <w:pPr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Prepared Bank Certification upon</w:t>
      </w:r>
      <w:r w:rsidR="00165CA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written request from the accountholder</w:t>
      </w:r>
    </w:p>
    <w:p w:rsidR="006E193F" w:rsidRPr="006E193F" w:rsidRDefault="006E193F" w:rsidP="00702A1D">
      <w:pPr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Assisted in the migration project of the savings deposit data to a ledger-less deposit system.</w:t>
      </w:r>
    </w:p>
    <w:p w:rsidR="00F57DE4" w:rsidRDefault="004B2AA1" w:rsidP="00702A1D">
      <w:pPr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Performed other</w:t>
      </w:r>
      <w:r w:rsidR="00F57DE4" w:rsidRPr="00C61C89">
        <w:rPr>
          <w:rFonts w:ascii="Century Gothic" w:hAnsi="Century Gothic"/>
          <w:sz w:val="20"/>
          <w:szCs w:val="20"/>
        </w:rPr>
        <w:t xml:space="preserve"> duties assigned by superiors.</w:t>
      </w:r>
    </w:p>
    <w:p w:rsidR="001457F5" w:rsidRPr="00C61C89" w:rsidRDefault="001457F5" w:rsidP="00DB5D6B">
      <w:pPr>
        <w:ind w:left="720"/>
        <w:rPr>
          <w:rFonts w:ascii="Century Gothic" w:hAnsi="Century Gothic"/>
          <w:sz w:val="20"/>
          <w:szCs w:val="20"/>
        </w:rPr>
      </w:pPr>
    </w:p>
    <w:p w:rsidR="00702A1D" w:rsidRPr="001A6536" w:rsidRDefault="000C3D08" w:rsidP="00702A1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5R’s Security A</w:t>
      </w:r>
      <w:r w:rsidR="00702A1D">
        <w:rPr>
          <w:rFonts w:ascii="Century Gothic" w:hAnsi="Century Gothic"/>
          <w:b/>
        </w:rPr>
        <w:t xml:space="preserve">gency    </w:t>
      </w:r>
      <w:r w:rsidR="00702A1D" w:rsidRPr="001A6536">
        <w:rPr>
          <w:rFonts w:ascii="Century Gothic" w:hAnsi="Century Gothic"/>
          <w:b/>
        </w:rPr>
        <w:t xml:space="preserve">               </w:t>
      </w:r>
      <w:r w:rsidR="00702A1D">
        <w:rPr>
          <w:rFonts w:ascii="Century Gothic" w:hAnsi="Century Gothic"/>
          <w:b/>
        </w:rPr>
        <w:tab/>
        <w:t xml:space="preserve">                      Santiago City, Philippines</w:t>
      </w:r>
    </w:p>
    <w:p w:rsidR="00702A1D" w:rsidRPr="001A6536" w:rsidRDefault="00702A1D" w:rsidP="00702A1D">
      <w:pPr>
        <w:ind w:firstLine="36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2"/>
          <w:szCs w:val="22"/>
        </w:rPr>
        <w:t xml:space="preserve">Part time </w:t>
      </w:r>
      <w:r w:rsidRPr="001A6536">
        <w:rPr>
          <w:rFonts w:ascii="Century Gothic" w:hAnsi="Century Gothic"/>
          <w:i/>
          <w:sz w:val="22"/>
          <w:szCs w:val="22"/>
        </w:rPr>
        <w:t>Accountant</w:t>
      </w:r>
      <w:r>
        <w:rPr>
          <w:rFonts w:ascii="Century Gothic" w:hAnsi="Century Gothic"/>
          <w:b/>
          <w:i/>
          <w:sz w:val="22"/>
          <w:szCs w:val="22"/>
        </w:rPr>
        <w:t xml:space="preserve">                                                   </w:t>
      </w:r>
      <w:r>
        <w:rPr>
          <w:rFonts w:ascii="Century Gothic" w:hAnsi="Century Gothic"/>
          <w:i/>
          <w:sz w:val="20"/>
          <w:szCs w:val="20"/>
        </w:rPr>
        <w:t xml:space="preserve">May, </w:t>
      </w:r>
      <w:proofErr w:type="gramStart"/>
      <w:r>
        <w:rPr>
          <w:rFonts w:ascii="Century Gothic" w:hAnsi="Century Gothic"/>
          <w:i/>
          <w:sz w:val="20"/>
          <w:szCs w:val="20"/>
        </w:rPr>
        <w:t>2006  to</w:t>
      </w:r>
      <w:proofErr w:type="gramEnd"/>
      <w:r>
        <w:rPr>
          <w:rFonts w:ascii="Century Gothic" w:hAnsi="Century Gothic"/>
          <w:i/>
          <w:sz w:val="20"/>
          <w:szCs w:val="20"/>
        </w:rPr>
        <w:t xml:space="preserve"> September 2007</w:t>
      </w:r>
    </w:p>
    <w:p w:rsidR="00954A42" w:rsidRDefault="00954A42" w:rsidP="00954A42">
      <w:pPr>
        <w:jc w:val="both"/>
        <w:rPr>
          <w:rFonts w:ascii="Century Gothic" w:hAnsi="Century Gothic"/>
          <w:b/>
          <w:color w:val="0070C0"/>
          <w:sz w:val="20"/>
          <w:szCs w:val="20"/>
        </w:rPr>
      </w:pPr>
    </w:p>
    <w:p w:rsidR="001457F5" w:rsidRDefault="001457F5" w:rsidP="00702A1D">
      <w:pPr>
        <w:numPr>
          <w:ilvl w:val="0"/>
          <w:numId w:val="2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Record</w:t>
      </w:r>
      <w:r w:rsidR="001E272B">
        <w:rPr>
          <w:rFonts w:ascii="Century Gothic" w:hAnsi="Century Gothic"/>
          <w:sz w:val="20"/>
          <w:szCs w:val="20"/>
        </w:rPr>
        <w:t>ed</w:t>
      </w:r>
      <w:r w:rsidR="00165CAD">
        <w:rPr>
          <w:rFonts w:ascii="Century Gothic" w:hAnsi="Century Gothic"/>
          <w:sz w:val="20"/>
          <w:szCs w:val="20"/>
        </w:rPr>
        <w:t xml:space="preserve"> </w:t>
      </w:r>
      <w:r w:rsidR="001E272B">
        <w:rPr>
          <w:rFonts w:ascii="Century Gothic" w:hAnsi="Century Gothic"/>
          <w:sz w:val="20"/>
          <w:szCs w:val="20"/>
        </w:rPr>
        <w:t xml:space="preserve">the </w:t>
      </w:r>
      <w:r w:rsidR="00DB5D6B">
        <w:rPr>
          <w:rFonts w:ascii="Century Gothic" w:hAnsi="Century Gothic"/>
          <w:sz w:val="20"/>
          <w:szCs w:val="20"/>
        </w:rPr>
        <w:t>daily transactions of the</w:t>
      </w:r>
      <w:r w:rsidR="00165CAD">
        <w:rPr>
          <w:rFonts w:ascii="Century Gothic" w:hAnsi="Century Gothic"/>
          <w:sz w:val="20"/>
          <w:szCs w:val="20"/>
        </w:rPr>
        <w:t xml:space="preserve"> </w:t>
      </w:r>
      <w:r w:rsidR="001E272B">
        <w:rPr>
          <w:rFonts w:ascii="Century Gothic" w:hAnsi="Century Gothic"/>
          <w:sz w:val="20"/>
          <w:szCs w:val="20"/>
        </w:rPr>
        <w:t>security agency.</w:t>
      </w:r>
    </w:p>
    <w:p w:rsidR="001457F5" w:rsidRDefault="001457F5" w:rsidP="00702A1D">
      <w:pPr>
        <w:numPr>
          <w:ilvl w:val="0"/>
          <w:numId w:val="2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Record</w:t>
      </w:r>
      <w:r w:rsidR="001E272B">
        <w:rPr>
          <w:rFonts w:ascii="Century Gothic" w:hAnsi="Century Gothic"/>
          <w:sz w:val="20"/>
          <w:szCs w:val="20"/>
        </w:rPr>
        <w:t>ed</w:t>
      </w:r>
      <w:r>
        <w:rPr>
          <w:rFonts w:ascii="Century Gothic" w:hAnsi="Century Gothic"/>
          <w:sz w:val="20"/>
          <w:szCs w:val="20"/>
        </w:rPr>
        <w:t xml:space="preserve"> and </w:t>
      </w:r>
      <w:r w:rsidR="001E272B">
        <w:rPr>
          <w:rFonts w:ascii="Century Gothic" w:hAnsi="Century Gothic"/>
          <w:sz w:val="20"/>
          <w:szCs w:val="20"/>
        </w:rPr>
        <w:t xml:space="preserve">vouch </w:t>
      </w:r>
      <w:r>
        <w:rPr>
          <w:rFonts w:ascii="Century Gothic" w:hAnsi="Century Gothic"/>
          <w:sz w:val="20"/>
          <w:szCs w:val="20"/>
        </w:rPr>
        <w:t>daily collections</w:t>
      </w:r>
      <w:r w:rsidR="001E272B">
        <w:rPr>
          <w:rFonts w:ascii="Century Gothic" w:hAnsi="Century Gothic"/>
          <w:sz w:val="20"/>
          <w:szCs w:val="20"/>
        </w:rPr>
        <w:t xml:space="preserve"> of the agency.</w:t>
      </w:r>
    </w:p>
    <w:p w:rsidR="001457F5" w:rsidRDefault="001E272B" w:rsidP="00702A1D">
      <w:pPr>
        <w:numPr>
          <w:ilvl w:val="0"/>
          <w:numId w:val="2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Prepared</w:t>
      </w:r>
      <w:r w:rsidR="00165CA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monthly </w:t>
      </w:r>
      <w:r w:rsidR="001457F5">
        <w:rPr>
          <w:rFonts w:ascii="Century Gothic" w:hAnsi="Century Gothic"/>
          <w:sz w:val="20"/>
          <w:szCs w:val="20"/>
        </w:rPr>
        <w:t xml:space="preserve">bank </w:t>
      </w:r>
      <w:r w:rsidR="00403577">
        <w:rPr>
          <w:rFonts w:ascii="Century Gothic" w:hAnsi="Century Gothic"/>
          <w:sz w:val="20"/>
          <w:szCs w:val="20"/>
        </w:rPr>
        <w:t>reconciliation</w:t>
      </w:r>
      <w:r>
        <w:rPr>
          <w:rFonts w:ascii="Century Gothic" w:hAnsi="Century Gothic"/>
          <w:sz w:val="20"/>
          <w:szCs w:val="20"/>
        </w:rPr>
        <w:t>.</w:t>
      </w:r>
    </w:p>
    <w:p w:rsidR="001457F5" w:rsidRDefault="001457F5" w:rsidP="00702A1D">
      <w:pPr>
        <w:numPr>
          <w:ilvl w:val="0"/>
          <w:numId w:val="2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Prepare</w:t>
      </w:r>
      <w:r w:rsidR="001E272B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 xml:space="preserve"> monthly financial statements.</w:t>
      </w:r>
    </w:p>
    <w:p w:rsidR="001457F5" w:rsidRDefault="001E272B" w:rsidP="00702A1D">
      <w:pPr>
        <w:numPr>
          <w:ilvl w:val="0"/>
          <w:numId w:val="24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Prepared</w:t>
      </w:r>
      <w:r w:rsidR="00165CA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monthly </w:t>
      </w:r>
      <w:r w:rsidR="001457F5">
        <w:rPr>
          <w:rFonts w:ascii="Century Gothic" w:hAnsi="Century Gothic"/>
          <w:sz w:val="20"/>
          <w:szCs w:val="20"/>
        </w:rPr>
        <w:t xml:space="preserve">remittances </w:t>
      </w:r>
      <w:r>
        <w:rPr>
          <w:rFonts w:ascii="Century Gothic" w:hAnsi="Century Gothic"/>
          <w:sz w:val="20"/>
          <w:szCs w:val="20"/>
        </w:rPr>
        <w:t xml:space="preserve">due </w:t>
      </w:r>
      <w:r w:rsidR="001457F5">
        <w:rPr>
          <w:rFonts w:ascii="Century Gothic" w:hAnsi="Century Gothic"/>
          <w:sz w:val="20"/>
          <w:szCs w:val="20"/>
        </w:rPr>
        <w:t xml:space="preserve">to </w:t>
      </w:r>
      <w:r>
        <w:rPr>
          <w:rFonts w:ascii="Century Gothic" w:hAnsi="Century Gothic"/>
          <w:sz w:val="20"/>
          <w:szCs w:val="20"/>
        </w:rPr>
        <w:t xml:space="preserve">different </w:t>
      </w:r>
      <w:r w:rsidR="001457F5">
        <w:rPr>
          <w:rFonts w:ascii="Century Gothic" w:hAnsi="Century Gothic"/>
          <w:sz w:val="20"/>
          <w:szCs w:val="20"/>
        </w:rPr>
        <w:t>government agencies</w:t>
      </w:r>
      <w:r w:rsidR="00954A42">
        <w:rPr>
          <w:rFonts w:ascii="Century Gothic" w:hAnsi="Century Gothic"/>
          <w:sz w:val="20"/>
          <w:szCs w:val="20"/>
        </w:rPr>
        <w:t xml:space="preserve"> such </w:t>
      </w:r>
      <w:r>
        <w:rPr>
          <w:rFonts w:ascii="Century Gothic" w:hAnsi="Century Gothic"/>
          <w:sz w:val="20"/>
          <w:szCs w:val="20"/>
        </w:rPr>
        <w:t>as Bureau of Internal Revenue, Social Security System, Home Development Mutual Fund, and Philippine Health Insurance</w:t>
      </w:r>
    </w:p>
    <w:p w:rsidR="001457F5" w:rsidRDefault="001457F5" w:rsidP="00702A1D">
      <w:pPr>
        <w:rPr>
          <w:rFonts w:ascii="Century Gothic" w:hAnsi="Century Gothic"/>
          <w:sz w:val="20"/>
          <w:szCs w:val="20"/>
        </w:rPr>
      </w:pPr>
    </w:p>
    <w:p w:rsidR="00702A1D" w:rsidRPr="001A6536" w:rsidRDefault="00702A1D" w:rsidP="00702A1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Isabela State University                        </w:t>
      </w:r>
      <w:r w:rsidRPr="001A6536">
        <w:rPr>
          <w:rFonts w:ascii="Century Gothic" w:hAnsi="Century Gothic"/>
          <w:b/>
        </w:rPr>
        <w:t xml:space="preserve">               </w:t>
      </w:r>
      <w:r>
        <w:rPr>
          <w:rFonts w:ascii="Century Gothic" w:hAnsi="Century Gothic"/>
          <w:b/>
        </w:rPr>
        <w:tab/>
        <w:t>San Mateo, Isabela, Philippines</w:t>
      </w:r>
    </w:p>
    <w:p w:rsidR="00702A1D" w:rsidRPr="001A6536" w:rsidRDefault="00702A1D" w:rsidP="00702A1D">
      <w:pPr>
        <w:ind w:firstLine="36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2"/>
          <w:szCs w:val="22"/>
        </w:rPr>
        <w:t>Part time Instructor</w:t>
      </w:r>
      <w:r>
        <w:rPr>
          <w:rFonts w:ascii="Century Gothic" w:hAnsi="Century Gothic"/>
          <w:b/>
          <w:i/>
          <w:sz w:val="22"/>
          <w:szCs w:val="22"/>
        </w:rPr>
        <w:t xml:space="preserve">                                                        </w:t>
      </w:r>
      <w:r>
        <w:rPr>
          <w:rFonts w:ascii="Century Gothic" w:hAnsi="Century Gothic"/>
          <w:i/>
          <w:sz w:val="20"/>
          <w:szCs w:val="20"/>
        </w:rPr>
        <w:t>October, 2002</w:t>
      </w:r>
      <w:r w:rsidRPr="001A6536">
        <w:rPr>
          <w:rFonts w:ascii="Century Gothic" w:hAnsi="Century Gothic"/>
          <w:i/>
          <w:sz w:val="20"/>
          <w:szCs w:val="20"/>
        </w:rPr>
        <w:t xml:space="preserve"> to</w:t>
      </w:r>
      <w:r>
        <w:rPr>
          <w:rFonts w:ascii="Century Gothic" w:hAnsi="Century Gothic"/>
          <w:i/>
          <w:sz w:val="20"/>
          <w:szCs w:val="20"/>
        </w:rPr>
        <w:t xml:space="preserve"> March</w:t>
      </w:r>
      <w:r w:rsidRPr="001A6536">
        <w:rPr>
          <w:rFonts w:ascii="Century Gothic" w:hAnsi="Century Gothic"/>
          <w:i/>
          <w:sz w:val="20"/>
          <w:szCs w:val="20"/>
        </w:rPr>
        <w:t>, 20</w:t>
      </w:r>
      <w:r>
        <w:rPr>
          <w:rFonts w:ascii="Century Gothic" w:hAnsi="Century Gothic"/>
          <w:i/>
          <w:sz w:val="20"/>
          <w:szCs w:val="20"/>
        </w:rPr>
        <w:t>03</w:t>
      </w:r>
    </w:p>
    <w:p w:rsidR="001457F5" w:rsidRDefault="001457F5" w:rsidP="001457F5">
      <w:pPr>
        <w:rPr>
          <w:rFonts w:ascii="Century Gothic" w:hAnsi="Century Gothic"/>
          <w:sz w:val="20"/>
          <w:szCs w:val="20"/>
        </w:rPr>
      </w:pPr>
    </w:p>
    <w:p w:rsidR="00615F10" w:rsidRDefault="001457F5" w:rsidP="001F5701">
      <w:pPr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 w:rsidRPr="001E272B">
        <w:rPr>
          <w:rFonts w:ascii="Century Gothic" w:hAnsi="Century Gothic"/>
          <w:sz w:val="20"/>
          <w:szCs w:val="20"/>
        </w:rPr>
        <w:t>T</w:t>
      </w:r>
      <w:r w:rsidR="001E272B" w:rsidRPr="001E272B">
        <w:rPr>
          <w:rFonts w:ascii="Century Gothic" w:hAnsi="Century Gothic"/>
          <w:sz w:val="20"/>
          <w:szCs w:val="20"/>
        </w:rPr>
        <w:t>aught</w:t>
      </w:r>
      <w:r w:rsidRPr="001E272B">
        <w:rPr>
          <w:rFonts w:ascii="Century Gothic" w:hAnsi="Century Gothic"/>
          <w:sz w:val="20"/>
          <w:szCs w:val="20"/>
        </w:rPr>
        <w:t xml:space="preserve"> Basic Accounting to </w:t>
      </w:r>
      <w:r w:rsidR="001E272B">
        <w:rPr>
          <w:rFonts w:ascii="Century Gothic" w:hAnsi="Century Gothic"/>
          <w:sz w:val="20"/>
          <w:szCs w:val="20"/>
        </w:rPr>
        <w:t xml:space="preserve">students taking up </w:t>
      </w:r>
      <w:r w:rsidRPr="001E272B">
        <w:rPr>
          <w:rFonts w:ascii="Century Gothic" w:hAnsi="Century Gothic"/>
          <w:sz w:val="20"/>
          <w:szCs w:val="20"/>
        </w:rPr>
        <w:t>I</w:t>
      </w:r>
      <w:r w:rsidR="001E272B" w:rsidRPr="001E272B">
        <w:rPr>
          <w:rFonts w:ascii="Century Gothic" w:hAnsi="Century Gothic"/>
          <w:sz w:val="20"/>
          <w:szCs w:val="20"/>
        </w:rPr>
        <w:t xml:space="preserve">nformation </w:t>
      </w:r>
      <w:r w:rsidRPr="001E272B">
        <w:rPr>
          <w:rFonts w:ascii="Century Gothic" w:hAnsi="Century Gothic"/>
          <w:sz w:val="20"/>
          <w:szCs w:val="20"/>
        </w:rPr>
        <w:t>T</w:t>
      </w:r>
      <w:r w:rsidR="001E272B">
        <w:rPr>
          <w:rFonts w:ascii="Century Gothic" w:hAnsi="Century Gothic"/>
          <w:sz w:val="20"/>
          <w:szCs w:val="20"/>
        </w:rPr>
        <w:t>echnology.</w:t>
      </w:r>
    </w:p>
    <w:p w:rsidR="00A878AA" w:rsidRPr="00C61C89" w:rsidRDefault="00A878AA" w:rsidP="00A878AA">
      <w:pPr>
        <w:ind w:left="2160" w:firstLine="720"/>
        <w:rPr>
          <w:rFonts w:ascii="Century Gothic" w:hAnsi="Century Gothic"/>
          <w:sz w:val="20"/>
          <w:szCs w:val="20"/>
        </w:rPr>
      </w:pPr>
    </w:p>
    <w:p w:rsidR="004D4579" w:rsidRDefault="00843B32" w:rsidP="00A92150">
      <w:pPr>
        <w:pStyle w:val="Heading1"/>
        <w:pBdr>
          <w:top w:val="single" w:sz="4" w:space="1" w:color="auto"/>
          <w:bottom w:val="single" w:sz="4" w:space="1" w:color="auto"/>
        </w:pBdr>
        <w:tabs>
          <w:tab w:val="left" w:pos="0"/>
        </w:tabs>
        <w:jc w:val="center"/>
        <w:rPr>
          <w:rFonts w:ascii="Century Gothic" w:hAnsi="Century Gothic"/>
        </w:rPr>
      </w:pPr>
      <w:r w:rsidRPr="00C61C89">
        <w:rPr>
          <w:rFonts w:ascii="Century Gothic" w:hAnsi="Century Gothic"/>
        </w:rPr>
        <w:t>SEMINARS/SYMPOSIUM/TRAINING ATTENDED</w:t>
      </w:r>
    </w:p>
    <w:p w:rsidR="00B12390" w:rsidRPr="005A4A35" w:rsidRDefault="00B12390" w:rsidP="005A4A35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 w:rsidRPr="005A4A35">
        <w:rPr>
          <w:rFonts w:ascii="Century Gothic" w:hAnsi="Century Gothic"/>
          <w:b/>
          <w:sz w:val="22"/>
          <w:szCs w:val="22"/>
        </w:rPr>
        <w:t xml:space="preserve">Bridging the GAAP with Tax Accounting and the New Tax </w:t>
      </w:r>
      <w:proofErr w:type="spellStart"/>
      <w:r w:rsidR="005A4A35" w:rsidRPr="005A4A35">
        <w:rPr>
          <w:rFonts w:ascii="Century Gothic" w:hAnsi="Century Gothic"/>
          <w:b/>
          <w:sz w:val="22"/>
          <w:szCs w:val="22"/>
        </w:rPr>
        <w:t>Accelaration</w:t>
      </w:r>
      <w:proofErr w:type="spellEnd"/>
      <w:r w:rsidR="005A4A35" w:rsidRPr="005A4A35">
        <w:rPr>
          <w:rFonts w:ascii="Century Gothic" w:hAnsi="Century Gothic"/>
          <w:b/>
          <w:sz w:val="22"/>
          <w:szCs w:val="22"/>
        </w:rPr>
        <w:t xml:space="preserve"> and Inclusion (Train Law), </w:t>
      </w:r>
      <w:r w:rsidR="005A4A35" w:rsidRPr="005A4A35">
        <w:rPr>
          <w:rFonts w:ascii="Century Gothic" w:hAnsi="Century Gothic"/>
          <w:i/>
          <w:sz w:val="20"/>
          <w:szCs w:val="20"/>
        </w:rPr>
        <w:t>by Philippine Institute of Certified Public Accountant-Cabanatuan Chapter</w:t>
      </w:r>
      <w:r w:rsidR="00165CAD" w:rsidRPr="005A4A35">
        <w:rPr>
          <w:rFonts w:ascii="Century Gothic" w:hAnsi="Century Gothic"/>
          <w:b/>
          <w:sz w:val="22"/>
          <w:szCs w:val="22"/>
        </w:rPr>
        <w:t xml:space="preserve">                      </w:t>
      </w:r>
    </w:p>
    <w:p w:rsidR="0005343F" w:rsidRDefault="005A4A35" w:rsidP="005A4A35">
      <w:pPr>
        <w:pStyle w:val="ListParagraph"/>
        <w:numPr>
          <w:ilvl w:val="0"/>
          <w:numId w:val="25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</w:t>
      </w:r>
      <w:r w:rsidRPr="005A4A35">
        <w:rPr>
          <w:rFonts w:ascii="Century Gothic" w:hAnsi="Century Gothic"/>
          <w:b/>
          <w:sz w:val="22"/>
          <w:szCs w:val="22"/>
        </w:rPr>
        <w:t xml:space="preserve">S </w:t>
      </w:r>
      <w:r w:rsidR="0005343F" w:rsidRPr="005A4A35">
        <w:rPr>
          <w:rFonts w:ascii="Century Gothic" w:hAnsi="Century Gothic"/>
          <w:b/>
          <w:sz w:val="22"/>
          <w:szCs w:val="22"/>
        </w:rPr>
        <w:t>Excel Training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5A4A35">
        <w:rPr>
          <w:rFonts w:ascii="Century Gothic" w:hAnsi="Century Gothic"/>
          <w:i/>
          <w:sz w:val="22"/>
          <w:szCs w:val="22"/>
        </w:rPr>
        <w:t xml:space="preserve">by </w:t>
      </w:r>
      <w:proofErr w:type="spellStart"/>
      <w:r w:rsidRPr="005A4A35">
        <w:rPr>
          <w:rFonts w:ascii="Century Gothic" w:hAnsi="Century Gothic"/>
          <w:i/>
          <w:sz w:val="22"/>
          <w:szCs w:val="22"/>
        </w:rPr>
        <w:t>Trinux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r w:rsidR="008D6744" w:rsidRPr="008D6744">
        <w:rPr>
          <w:rFonts w:ascii="Century Gothic" w:hAnsi="Century Gothic"/>
          <w:i/>
          <w:sz w:val="20"/>
          <w:szCs w:val="20"/>
        </w:rPr>
        <w:t>IT Business Solution</w:t>
      </w:r>
    </w:p>
    <w:p w:rsidR="004E4F51" w:rsidRPr="00E32FA8" w:rsidRDefault="004E4F51" w:rsidP="004E4F51">
      <w:pPr>
        <w:pStyle w:val="ListParagraph"/>
        <w:numPr>
          <w:ilvl w:val="0"/>
          <w:numId w:val="25"/>
        </w:numPr>
        <w:rPr>
          <w:rFonts w:ascii="Century Gothic" w:hAnsi="Century Gothic"/>
          <w:b/>
          <w:sz w:val="22"/>
          <w:szCs w:val="22"/>
        </w:rPr>
      </w:pPr>
      <w:r w:rsidRPr="004E4F51">
        <w:rPr>
          <w:rFonts w:ascii="Century Gothic" w:hAnsi="Century Gothic"/>
          <w:b/>
          <w:sz w:val="22"/>
          <w:szCs w:val="22"/>
        </w:rPr>
        <w:t>Adoption of the Philippine Accounting Standards, Philippine Financial Reporting Standards and</w:t>
      </w:r>
      <w:r w:rsidR="008D6744">
        <w:rPr>
          <w:rFonts w:ascii="Century Gothic" w:hAnsi="Century Gothic"/>
          <w:b/>
          <w:sz w:val="22"/>
          <w:szCs w:val="22"/>
        </w:rPr>
        <w:t xml:space="preserve"> </w:t>
      </w:r>
      <w:r w:rsidRPr="004E4F51">
        <w:rPr>
          <w:rFonts w:ascii="Century Gothic" w:hAnsi="Century Gothic"/>
          <w:b/>
          <w:sz w:val="22"/>
          <w:szCs w:val="22"/>
        </w:rPr>
        <w:t xml:space="preserve">Financial Reporting Package Seminar </w:t>
      </w:r>
      <w:r w:rsidRPr="004E4F51">
        <w:rPr>
          <w:rFonts w:ascii="Century Gothic" w:hAnsi="Century Gothic"/>
          <w:i/>
          <w:sz w:val="20"/>
          <w:szCs w:val="20"/>
        </w:rPr>
        <w:t xml:space="preserve">by </w:t>
      </w:r>
      <w:proofErr w:type="spellStart"/>
      <w:r w:rsidRPr="004E4F51">
        <w:rPr>
          <w:rFonts w:ascii="Century Gothic" w:hAnsi="Century Gothic"/>
          <w:i/>
          <w:sz w:val="20"/>
          <w:szCs w:val="20"/>
        </w:rPr>
        <w:t>Bangko</w:t>
      </w:r>
      <w:proofErr w:type="spellEnd"/>
      <w:r w:rsidRPr="004E4F51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4F51">
        <w:rPr>
          <w:rFonts w:ascii="Century Gothic" w:hAnsi="Century Gothic"/>
          <w:i/>
          <w:sz w:val="20"/>
          <w:szCs w:val="20"/>
        </w:rPr>
        <w:t>Sentral</w:t>
      </w:r>
      <w:proofErr w:type="spellEnd"/>
      <w:r w:rsidRPr="004E4F51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4F51">
        <w:rPr>
          <w:rFonts w:ascii="Century Gothic" w:hAnsi="Century Gothic"/>
          <w:i/>
          <w:sz w:val="20"/>
          <w:szCs w:val="20"/>
        </w:rPr>
        <w:t>ng</w:t>
      </w:r>
      <w:proofErr w:type="spellEnd"/>
      <w:r w:rsidRPr="004E4F51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4E4F51">
        <w:rPr>
          <w:rFonts w:ascii="Century Gothic" w:hAnsi="Century Gothic"/>
          <w:i/>
          <w:sz w:val="20"/>
          <w:szCs w:val="20"/>
        </w:rPr>
        <w:t>Pilipinas</w:t>
      </w:r>
      <w:proofErr w:type="spellEnd"/>
    </w:p>
    <w:p w:rsidR="00E32FA8" w:rsidRPr="004E4F51" w:rsidRDefault="00E32FA8" w:rsidP="004E4F51">
      <w:pPr>
        <w:pStyle w:val="ListParagraph"/>
        <w:numPr>
          <w:ilvl w:val="0"/>
          <w:numId w:val="25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Accounting for Non-</w:t>
      </w:r>
      <w:proofErr w:type="spellStart"/>
      <w:r>
        <w:rPr>
          <w:rFonts w:ascii="Century Gothic" w:hAnsi="Century Gothic"/>
          <w:b/>
          <w:sz w:val="22"/>
          <w:szCs w:val="22"/>
        </w:rPr>
        <w:t>Accountantant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r w:rsidRPr="00E32FA8">
        <w:rPr>
          <w:rFonts w:ascii="Century Gothic" w:hAnsi="Century Gothic"/>
          <w:i/>
          <w:sz w:val="20"/>
          <w:szCs w:val="20"/>
        </w:rPr>
        <w:t>by Arts Business Coaching</w:t>
      </w:r>
    </w:p>
    <w:p w:rsidR="0005343F" w:rsidRPr="005A4A35" w:rsidRDefault="0005343F" w:rsidP="005A4A35">
      <w:pPr>
        <w:pStyle w:val="ListParagraph"/>
        <w:numPr>
          <w:ilvl w:val="0"/>
          <w:numId w:val="25"/>
        </w:numPr>
        <w:rPr>
          <w:rFonts w:ascii="Century Gothic" w:hAnsi="Century Gothic"/>
          <w:i/>
          <w:sz w:val="20"/>
          <w:szCs w:val="20"/>
        </w:rPr>
      </w:pPr>
      <w:r w:rsidRPr="005A4A35">
        <w:rPr>
          <w:rFonts w:ascii="Century Gothic" w:hAnsi="Century Gothic"/>
          <w:b/>
          <w:sz w:val="22"/>
          <w:szCs w:val="22"/>
        </w:rPr>
        <w:t>S</w:t>
      </w:r>
      <w:r w:rsidR="005A4A35">
        <w:rPr>
          <w:rFonts w:ascii="Century Gothic" w:hAnsi="Century Gothic"/>
          <w:b/>
          <w:sz w:val="22"/>
          <w:szCs w:val="22"/>
        </w:rPr>
        <w:t>trat</w:t>
      </w:r>
      <w:r w:rsidR="00156AF4">
        <w:rPr>
          <w:rFonts w:ascii="Century Gothic" w:hAnsi="Century Gothic"/>
          <w:b/>
          <w:sz w:val="22"/>
          <w:szCs w:val="22"/>
        </w:rPr>
        <w:t xml:space="preserve">egic Planning and Workshop </w:t>
      </w:r>
      <w:r w:rsidR="00156AF4" w:rsidRPr="00156AF4">
        <w:rPr>
          <w:rFonts w:ascii="Century Gothic" w:hAnsi="Century Gothic"/>
          <w:i/>
          <w:sz w:val="20"/>
          <w:szCs w:val="20"/>
        </w:rPr>
        <w:t>presented by</w:t>
      </w:r>
      <w:r w:rsidR="005A4A35" w:rsidRPr="005A4A35">
        <w:rPr>
          <w:rFonts w:ascii="Century Gothic" w:hAnsi="Century Gothic"/>
          <w:i/>
          <w:sz w:val="20"/>
          <w:szCs w:val="20"/>
        </w:rPr>
        <w:t xml:space="preserve"> Rural Bank of San Mateo (Isabela), Inc.</w:t>
      </w:r>
      <w:r w:rsidRPr="005A4A35">
        <w:rPr>
          <w:rFonts w:ascii="Century Gothic" w:hAnsi="Century Gothic"/>
          <w:i/>
          <w:sz w:val="20"/>
          <w:szCs w:val="20"/>
        </w:rPr>
        <w:t xml:space="preserve">         </w:t>
      </w:r>
    </w:p>
    <w:p w:rsidR="00230C3B" w:rsidRPr="00156AF4" w:rsidRDefault="00E32FA8" w:rsidP="00156AF4">
      <w:pPr>
        <w:pStyle w:val="ListParagraph"/>
        <w:numPr>
          <w:ilvl w:val="0"/>
          <w:numId w:val="25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Financial Reporting Package/Capital Adequacy Ratio Reporting </w:t>
      </w:r>
      <w:r w:rsidR="00156AF4" w:rsidRPr="00156AF4">
        <w:rPr>
          <w:rFonts w:ascii="Century Gothic" w:hAnsi="Century Gothic"/>
          <w:i/>
          <w:sz w:val="20"/>
          <w:szCs w:val="20"/>
        </w:rPr>
        <w:t xml:space="preserve">by: </w:t>
      </w:r>
      <w:r w:rsidR="003273AB">
        <w:rPr>
          <w:rFonts w:ascii="Century Gothic" w:hAnsi="Century Gothic"/>
          <w:i/>
          <w:sz w:val="20"/>
          <w:szCs w:val="20"/>
        </w:rPr>
        <w:t xml:space="preserve">Countryside </w:t>
      </w:r>
      <w:proofErr w:type="spellStart"/>
      <w:r w:rsidR="003273AB">
        <w:rPr>
          <w:rFonts w:ascii="Century Gothic" w:hAnsi="Century Gothic"/>
          <w:i/>
          <w:sz w:val="20"/>
          <w:szCs w:val="20"/>
        </w:rPr>
        <w:t>Finacial</w:t>
      </w:r>
      <w:proofErr w:type="spellEnd"/>
      <w:r w:rsidR="003273AB">
        <w:rPr>
          <w:rFonts w:ascii="Century Gothic" w:hAnsi="Century Gothic"/>
          <w:i/>
          <w:sz w:val="20"/>
          <w:szCs w:val="20"/>
        </w:rPr>
        <w:t xml:space="preserve"> Institution Enhancement program (A joint program of BSP,LBP and PDIC)</w:t>
      </w:r>
    </w:p>
    <w:p w:rsidR="00156AF4" w:rsidRPr="00156AF4" w:rsidRDefault="00DD4465" w:rsidP="00156AF4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 w:rsidRPr="00156AF4">
        <w:rPr>
          <w:rFonts w:ascii="Century Gothic" w:hAnsi="Century Gothic"/>
          <w:b/>
          <w:sz w:val="22"/>
          <w:szCs w:val="22"/>
        </w:rPr>
        <w:t xml:space="preserve">Strengthening Prudential Reporting and Updates on </w:t>
      </w:r>
      <w:proofErr w:type="spellStart"/>
      <w:r w:rsidRPr="00156AF4">
        <w:rPr>
          <w:rFonts w:ascii="Century Gothic" w:hAnsi="Century Gothic"/>
          <w:b/>
          <w:sz w:val="22"/>
          <w:szCs w:val="22"/>
        </w:rPr>
        <w:t>B</w:t>
      </w:r>
      <w:r w:rsidR="00230C3B" w:rsidRPr="00156AF4">
        <w:rPr>
          <w:rFonts w:ascii="Century Gothic" w:hAnsi="Century Gothic"/>
          <w:b/>
          <w:sz w:val="22"/>
          <w:szCs w:val="22"/>
        </w:rPr>
        <w:t>angkoSentral</w:t>
      </w:r>
      <w:proofErr w:type="spellEnd"/>
      <w:r w:rsidR="00156AF4" w:rsidRPr="00156AF4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156AF4" w:rsidRPr="00156AF4">
        <w:rPr>
          <w:rFonts w:ascii="Century Gothic" w:hAnsi="Century Gothic"/>
          <w:b/>
          <w:sz w:val="22"/>
          <w:szCs w:val="22"/>
        </w:rPr>
        <w:t>ng</w:t>
      </w:r>
      <w:proofErr w:type="spellEnd"/>
      <w:r w:rsidR="00156AF4" w:rsidRPr="00156AF4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156AF4" w:rsidRPr="00156AF4">
        <w:rPr>
          <w:rFonts w:ascii="Century Gothic" w:hAnsi="Century Gothic"/>
          <w:b/>
          <w:sz w:val="22"/>
          <w:szCs w:val="22"/>
        </w:rPr>
        <w:t>Pilipinas</w:t>
      </w:r>
      <w:proofErr w:type="spellEnd"/>
      <w:r w:rsidR="00156AF4" w:rsidRPr="00156AF4">
        <w:rPr>
          <w:rFonts w:ascii="Century Gothic" w:hAnsi="Century Gothic"/>
          <w:b/>
          <w:sz w:val="22"/>
          <w:szCs w:val="22"/>
        </w:rPr>
        <w:t xml:space="preserve"> (BSP) Regulations </w:t>
      </w:r>
      <w:r w:rsidR="00156AF4" w:rsidRPr="00156AF4">
        <w:rPr>
          <w:rFonts w:ascii="Century Gothic" w:hAnsi="Century Gothic"/>
          <w:sz w:val="20"/>
          <w:szCs w:val="20"/>
        </w:rPr>
        <w:t>by</w:t>
      </w:r>
      <w:r w:rsidR="00156AF4" w:rsidRPr="00156AF4">
        <w:rPr>
          <w:rFonts w:ascii="Century Gothic" w:hAnsi="Century Gothic"/>
          <w:i/>
          <w:sz w:val="20"/>
          <w:szCs w:val="20"/>
        </w:rPr>
        <w:t xml:space="preserve"> </w:t>
      </w:r>
      <w:r w:rsidR="00156AF4" w:rsidRPr="00156AF4">
        <w:rPr>
          <w:rFonts w:ascii="Century Gothic" w:hAnsi="Century Gothic"/>
          <w:sz w:val="20"/>
          <w:szCs w:val="20"/>
        </w:rPr>
        <w:t>Rural Bankers Research and Development Foundation, Inc.</w:t>
      </w:r>
    </w:p>
    <w:p w:rsidR="006A7FE7" w:rsidRDefault="00C74DB0" w:rsidP="00156AF4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 w:rsidRPr="00156AF4">
        <w:rPr>
          <w:rFonts w:ascii="Century Gothic" w:hAnsi="Century Gothic"/>
          <w:b/>
          <w:sz w:val="22"/>
          <w:szCs w:val="22"/>
        </w:rPr>
        <w:t>Echo-Seminar Updates on the Anti-Money Laundering Law</w:t>
      </w:r>
      <w:r w:rsidR="00156AF4" w:rsidRPr="00156AF4">
        <w:rPr>
          <w:rFonts w:ascii="Century Gothic" w:hAnsi="Century Gothic"/>
          <w:b/>
          <w:sz w:val="22"/>
          <w:szCs w:val="22"/>
        </w:rPr>
        <w:t xml:space="preserve"> </w:t>
      </w:r>
      <w:r w:rsidR="00156AF4" w:rsidRPr="00156AF4">
        <w:rPr>
          <w:rFonts w:ascii="Century Gothic" w:hAnsi="Century Gothic"/>
          <w:i/>
          <w:sz w:val="20"/>
          <w:szCs w:val="20"/>
        </w:rPr>
        <w:t>by Rural Bank of San Mateo (Isabela), Inc.</w:t>
      </w:r>
      <w:r w:rsidRPr="00156AF4">
        <w:rPr>
          <w:rFonts w:ascii="Century Gothic" w:hAnsi="Century Gothic"/>
          <w:sz w:val="20"/>
          <w:szCs w:val="20"/>
        </w:rPr>
        <w:tab/>
      </w:r>
      <w:r w:rsidRPr="00156AF4">
        <w:rPr>
          <w:rFonts w:ascii="Century Gothic" w:hAnsi="Century Gothic"/>
          <w:sz w:val="20"/>
          <w:szCs w:val="20"/>
        </w:rPr>
        <w:tab/>
      </w:r>
    </w:p>
    <w:p w:rsidR="00906F97" w:rsidRDefault="006A7FE7" w:rsidP="006A7FE7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</w:rPr>
        <w:t xml:space="preserve">Disaster Recovery Program and Business Continuity Plan </w:t>
      </w:r>
      <w:r w:rsidRPr="00156AF4">
        <w:rPr>
          <w:rFonts w:ascii="Century Gothic" w:hAnsi="Century Gothic"/>
          <w:i/>
          <w:sz w:val="20"/>
          <w:szCs w:val="20"/>
        </w:rPr>
        <w:t>by Rural Bank of San Mateo (Isabela), Inc.</w:t>
      </w:r>
      <w:r w:rsidRPr="00156AF4">
        <w:rPr>
          <w:rFonts w:ascii="Century Gothic" w:hAnsi="Century Gothic"/>
          <w:sz w:val="20"/>
          <w:szCs w:val="20"/>
        </w:rPr>
        <w:tab/>
      </w:r>
    </w:p>
    <w:p w:rsidR="00906F97" w:rsidRPr="00906F97" w:rsidRDefault="00906F97" w:rsidP="00156AF4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 w:rsidRPr="00906F97">
        <w:rPr>
          <w:rFonts w:ascii="Century Gothic" w:hAnsi="Century Gothic"/>
          <w:b/>
          <w:sz w:val="22"/>
          <w:szCs w:val="22"/>
        </w:rPr>
        <w:t xml:space="preserve">Taxation of Rural Banks </w:t>
      </w:r>
      <w:r w:rsidRPr="00906F97">
        <w:rPr>
          <w:rFonts w:ascii="Century Gothic" w:hAnsi="Century Gothic"/>
          <w:i/>
          <w:sz w:val="20"/>
          <w:szCs w:val="20"/>
        </w:rPr>
        <w:t xml:space="preserve">by </w:t>
      </w:r>
      <w:r w:rsidRPr="00906F97">
        <w:rPr>
          <w:rFonts w:ascii="Century Gothic" w:hAnsi="Century Gothic"/>
          <w:sz w:val="20"/>
          <w:szCs w:val="20"/>
        </w:rPr>
        <w:t xml:space="preserve">Rural Bankers Research and Development </w:t>
      </w:r>
      <w:proofErr w:type="spellStart"/>
      <w:r w:rsidRPr="00906F97">
        <w:rPr>
          <w:rFonts w:ascii="Century Gothic" w:hAnsi="Century Gothic"/>
          <w:sz w:val="20"/>
          <w:szCs w:val="20"/>
        </w:rPr>
        <w:t>Foundation</w:t>
      </w:r>
      <w:proofErr w:type="gramStart"/>
      <w:r w:rsidR="004E26E7">
        <w:rPr>
          <w:rFonts w:ascii="Century Gothic" w:hAnsi="Century Gothic"/>
          <w:i/>
          <w:sz w:val="20"/>
          <w:szCs w:val="20"/>
        </w:rPr>
        <w:t>,Inc</w:t>
      </w:r>
      <w:proofErr w:type="spellEnd"/>
      <w:proofErr w:type="gramEnd"/>
      <w:r w:rsidR="004E26E7">
        <w:rPr>
          <w:rFonts w:ascii="Century Gothic" w:hAnsi="Century Gothic"/>
          <w:i/>
          <w:sz w:val="20"/>
          <w:szCs w:val="20"/>
        </w:rPr>
        <w:t>.</w:t>
      </w:r>
    </w:p>
    <w:p w:rsidR="00156AF4" w:rsidRPr="00906F97" w:rsidRDefault="007162E9" w:rsidP="00156AF4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 w:rsidRPr="00906F97">
        <w:rPr>
          <w:rFonts w:ascii="Century Gothic" w:hAnsi="Century Gothic"/>
          <w:b/>
          <w:sz w:val="22"/>
          <w:szCs w:val="22"/>
        </w:rPr>
        <w:t>Pricing Transparency</w:t>
      </w:r>
      <w:r w:rsidR="00E161A5" w:rsidRPr="00906F97">
        <w:rPr>
          <w:rFonts w:ascii="Century Gothic" w:hAnsi="Century Gothic"/>
          <w:b/>
          <w:sz w:val="22"/>
          <w:szCs w:val="22"/>
        </w:rPr>
        <w:t xml:space="preserve"> Workshop</w:t>
      </w:r>
      <w:r w:rsidR="00156AF4" w:rsidRPr="00906F97">
        <w:rPr>
          <w:rFonts w:ascii="Century Gothic" w:hAnsi="Century Gothic"/>
          <w:b/>
          <w:sz w:val="22"/>
          <w:szCs w:val="22"/>
        </w:rPr>
        <w:t xml:space="preserve"> </w:t>
      </w:r>
      <w:r w:rsidR="004E4F51" w:rsidRPr="00906F97">
        <w:rPr>
          <w:rFonts w:ascii="Century Gothic" w:hAnsi="Century Gothic"/>
          <w:i/>
          <w:sz w:val="20"/>
          <w:szCs w:val="20"/>
        </w:rPr>
        <w:t>by</w:t>
      </w:r>
      <w:r w:rsidR="004E4F51" w:rsidRPr="00906F97">
        <w:rPr>
          <w:rFonts w:ascii="Century Gothic" w:hAnsi="Century Gothic"/>
          <w:b/>
          <w:sz w:val="22"/>
          <w:szCs w:val="22"/>
        </w:rPr>
        <w:t xml:space="preserve"> </w:t>
      </w:r>
      <w:r w:rsidR="00156AF4" w:rsidRPr="00906F97">
        <w:rPr>
          <w:rFonts w:ascii="Century Gothic" w:hAnsi="Century Gothic"/>
          <w:sz w:val="20"/>
          <w:szCs w:val="20"/>
        </w:rPr>
        <w:t xml:space="preserve">Rural Bankers Research </w:t>
      </w:r>
      <w:r w:rsidR="004E4F51" w:rsidRPr="00906F97">
        <w:rPr>
          <w:rFonts w:ascii="Century Gothic" w:hAnsi="Century Gothic"/>
          <w:sz w:val="20"/>
          <w:szCs w:val="20"/>
        </w:rPr>
        <w:t>and Development Foundation</w:t>
      </w:r>
      <w:r w:rsidR="004E26E7">
        <w:rPr>
          <w:rFonts w:ascii="Century Gothic" w:hAnsi="Century Gothic"/>
          <w:sz w:val="20"/>
          <w:szCs w:val="20"/>
        </w:rPr>
        <w:t>, Inc</w:t>
      </w:r>
    </w:p>
    <w:p w:rsidR="00E161A5" w:rsidRPr="00156AF4" w:rsidRDefault="00E161A5" w:rsidP="00156AF4">
      <w:pPr>
        <w:pStyle w:val="ListParagraph"/>
        <w:numPr>
          <w:ilvl w:val="0"/>
          <w:numId w:val="25"/>
        </w:numPr>
        <w:rPr>
          <w:rFonts w:ascii="Century Gothic" w:hAnsi="Century Gothic"/>
          <w:b/>
          <w:sz w:val="20"/>
          <w:szCs w:val="20"/>
        </w:rPr>
      </w:pPr>
      <w:r w:rsidRPr="00156AF4">
        <w:rPr>
          <w:rFonts w:ascii="Century Gothic" w:hAnsi="Century Gothic"/>
          <w:b/>
          <w:sz w:val="22"/>
          <w:szCs w:val="22"/>
        </w:rPr>
        <w:t>Rural Bank Accounting System</w:t>
      </w:r>
      <w:r w:rsidR="004E4F51">
        <w:rPr>
          <w:rFonts w:ascii="Century Gothic" w:hAnsi="Century Gothic"/>
          <w:b/>
          <w:sz w:val="22"/>
          <w:szCs w:val="22"/>
        </w:rPr>
        <w:t xml:space="preserve"> </w:t>
      </w:r>
      <w:r w:rsidR="004E4F51" w:rsidRPr="004E4F51">
        <w:rPr>
          <w:rFonts w:ascii="Century Gothic" w:hAnsi="Century Gothic"/>
          <w:i/>
          <w:sz w:val="20"/>
          <w:szCs w:val="20"/>
        </w:rPr>
        <w:t>by</w:t>
      </w:r>
      <w:r w:rsidR="004E4F51">
        <w:rPr>
          <w:rFonts w:ascii="Century Gothic" w:hAnsi="Century Gothic"/>
          <w:b/>
          <w:sz w:val="22"/>
          <w:szCs w:val="22"/>
        </w:rPr>
        <w:t xml:space="preserve"> </w:t>
      </w:r>
      <w:r w:rsidR="004E4F51" w:rsidRPr="00156AF4">
        <w:rPr>
          <w:rFonts w:ascii="Century Gothic" w:hAnsi="Century Gothic"/>
          <w:sz w:val="20"/>
          <w:szCs w:val="20"/>
        </w:rPr>
        <w:t xml:space="preserve">Rural Bankers Research </w:t>
      </w:r>
      <w:r w:rsidR="004E4F51">
        <w:rPr>
          <w:rFonts w:ascii="Century Gothic" w:hAnsi="Century Gothic"/>
          <w:sz w:val="20"/>
          <w:szCs w:val="20"/>
        </w:rPr>
        <w:t>and Development Foundation</w:t>
      </w:r>
      <w:r w:rsidR="004E26E7">
        <w:rPr>
          <w:rFonts w:ascii="Century Gothic" w:hAnsi="Century Gothic"/>
          <w:sz w:val="20"/>
          <w:szCs w:val="20"/>
        </w:rPr>
        <w:t>, Inc.</w:t>
      </w:r>
    </w:p>
    <w:p w:rsidR="008D1E8A" w:rsidRPr="004E4F51" w:rsidRDefault="00E161A5" w:rsidP="00E161A5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 w:rsidRPr="004E4F51">
        <w:rPr>
          <w:rFonts w:ascii="Century Gothic" w:hAnsi="Century Gothic"/>
          <w:b/>
          <w:sz w:val="22"/>
          <w:szCs w:val="22"/>
        </w:rPr>
        <w:t>Financial Reporting Package</w:t>
      </w:r>
      <w:r w:rsidR="004E4F51">
        <w:rPr>
          <w:rFonts w:ascii="Century Gothic" w:hAnsi="Century Gothic"/>
          <w:b/>
          <w:sz w:val="22"/>
          <w:szCs w:val="22"/>
        </w:rPr>
        <w:t xml:space="preserve"> </w:t>
      </w:r>
      <w:r w:rsidR="004E4F51" w:rsidRPr="004E4F51">
        <w:rPr>
          <w:rFonts w:ascii="Century Gothic" w:hAnsi="Century Gothic"/>
          <w:i/>
          <w:sz w:val="20"/>
          <w:szCs w:val="20"/>
        </w:rPr>
        <w:t>by</w:t>
      </w:r>
      <w:r w:rsidR="004E4F51" w:rsidRPr="004E4F51">
        <w:rPr>
          <w:rFonts w:ascii="Century Gothic" w:hAnsi="Century Gothic"/>
          <w:b/>
          <w:sz w:val="22"/>
          <w:szCs w:val="22"/>
        </w:rPr>
        <w:t xml:space="preserve"> </w:t>
      </w:r>
      <w:r w:rsidR="004E4F51" w:rsidRPr="004E4F51">
        <w:rPr>
          <w:rFonts w:ascii="Century Gothic" w:hAnsi="Century Gothic"/>
          <w:sz w:val="20"/>
          <w:szCs w:val="20"/>
        </w:rPr>
        <w:t>Rural Bankers Research and Development Foundation</w:t>
      </w:r>
      <w:r w:rsidR="004E26E7">
        <w:rPr>
          <w:rFonts w:ascii="Century Gothic" w:hAnsi="Century Gothic"/>
          <w:sz w:val="20"/>
          <w:szCs w:val="20"/>
        </w:rPr>
        <w:t>, Inc.</w:t>
      </w:r>
      <w:r w:rsidRPr="004E4F51">
        <w:rPr>
          <w:rFonts w:ascii="Century Gothic" w:hAnsi="Century Gothic"/>
          <w:sz w:val="20"/>
          <w:szCs w:val="20"/>
        </w:rPr>
        <w:tab/>
      </w:r>
    </w:p>
    <w:p w:rsidR="00441597" w:rsidRPr="003D5B09" w:rsidRDefault="008D1E8A" w:rsidP="006F007C">
      <w:pPr>
        <w:pStyle w:val="ListParagraph"/>
        <w:numPr>
          <w:ilvl w:val="0"/>
          <w:numId w:val="25"/>
        </w:numPr>
        <w:rPr>
          <w:rFonts w:ascii="Century Gothic" w:hAnsi="Century Gothic"/>
          <w:sz w:val="20"/>
          <w:szCs w:val="20"/>
        </w:rPr>
      </w:pPr>
      <w:r w:rsidRPr="003D5B09">
        <w:rPr>
          <w:rFonts w:ascii="Century Gothic" w:hAnsi="Century Gothic"/>
          <w:b/>
          <w:sz w:val="22"/>
          <w:szCs w:val="22"/>
        </w:rPr>
        <w:t>Value-AT-</w:t>
      </w:r>
      <w:r w:rsidR="007162E9" w:rsidRPr="003D5B09">
        <w:rPr>
          <w:rFonts w:ascii="Century Gothic" w:hAnsi="Century Gothic"/>
          <w:b/>
          <w:sz w:val="22"/>
          <w:szCs w:val="22"/>
        </w:rPr>
        <w:t>Risk (</w:t>
      </w:r>
      <w:r w:rsidRPr="003D5B09">
        <w:rPr>
          <w:rFonts w:ascii="Century Gothic" w:hAnsi="Century Gothic"/>
          <w:b/>
          <w:sz w:val="22"/>
          <w:szCs w:val="22"/>
        </w:rPr>
        <w:t>VAR) &amp; Market Risk Management</w:t>
      </w:r>
      <w:r w:rsidR="004E4F51" w:rsidRPr="003D5B09">
        <w:rPr>
          <w:rFonts w:ascii="Century Gothic" w:hAnsi="Century Gothic"/>
          <w:b/>
          <w:sz w:val="22"/>
          <w:szCs w:val="22"/>
        </w:rPr>
        <w:t xml:space="preserve"> </w:t>
      </w:r>
      <w:r w:rsidR="004E4F51" w:rsidRPr="003D5B09">
        <w:rPr>
          <w:rFonts w:ascii="Century Gothic" w:hAnsi="Century Gothic"/>
          <w:i/>
          <w:sz w:val="20"/>
          <w:szCs w:val="20"/>
        </w:rPr>
        <w:t>by Bankers Institute of the Philippines</w:t>
      </w:r>
    </w:p>
    <w:p w:rsidR="003D5B09" w:rsidRPr="00E32FA8" w:rsidRDefault="006F007C" w:rsidP="003D5B09">
      <w:pPr>
        <w:pStyle w:val="ListParagraph"/>
        <w:numPr>
          <w:ilvl w:val="0"/>
          <w:numId w:val="25"/>
        </w:numPr>
        <w:rPr>
          <w:rFonts w:ascii="Century Gothic" w:hAnsi="Century Gothic"/>
          <w:b/>
          <w:sz w:val="22"/>
          <w:szCs w:val="22"/>
        </w:rPr>
      </w:pPr>
      <w:r w:rsidRPr="003D5B09">
        <w:rPr>
          <w:rFonts w:ascii="Century Gothic" w:hAnsi="Century Gothic"/>
          <w:b/>
          <w:sz w:val="22"/>
          <w:szCs w:val="22"/>
        </w:rPr>
        <w:t>Basic Rural Banking Course</w:t>
      </w:r>
      <w:r w:rsidR="003D5B09">
        <w:rPr>
          <w:rFonts w:ascii="Century Gothic" w:hAnsi="Century Gothic"/>
          <w:b/>
          <w:sz w:val="22"/>
          <w:szCs w:val="22"/>
        </w:rPr>
        <w:t xml:space="preserve"> </w:t>
      </w:r>
      <w:r w:rsidR="003D5B09" w:rsidRPr="004E4F51">
        <w:rPr>
          <w:rFonts w:ascii="Century Gothic" w:hAnsi="Century Gothic"/>
          <w:i/>
          <w:sz w:val="20"/>
          <w:szCs w:val="20"/>
        </w:rPr>
        <w:t xml:space="preserve">by </w:t>
      </w:r>
      <w:proofErr w:type="spellStart"/>
      <w:r w:rsidR="003D5B09" w:rsidRPr="004E4F51">
        <w:rPr>
          <w:rFonts w:ascii="Century Gothic" w:hAnsi="Century Gothic"/>
          <w:i/>
          <w:sz w:val="20"/>
          <w:szCs w:val="20"/>
        </w:rPr>
        <w:t>Bangko</w:t>
      </w:r>
      <w:proofErr w:type="spellEnd"/>
      <w:r w:rsidR="003D5B09" w:rsidRPr="004E4F51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="003D5B09" w:rsidRPr="004E4F51">
        <w:rPr>
          <w:rFonts w:ascii="Century Gothic" w:hAnsi="Century Gothic"/>
          <w:i/>
          <w:sz w:val="20"/>
          <w:szCs w:val="20"/>
        </w:rPr>
        <w:t>Sentral</w:t>
      </w:r>
      <w:proofErr w:type="spellEnd"/>
      <w:r w:rsidR="003D5B09" w:rsidRPr="004E4F51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="003D5B09" w:rsidRPr="004E4F51">
        <w:rPr>
          <w:rFonts w:ascii="Century Gothic" w:hAnsi="Century Gothic"/>
          <w:i/>
          <w:sz w:val="20"/>
          <w:szCs w:val="20"/>
        </w:rPr>
        <w:t>ng</w:t>
      </w:r>
      <w:proofErr w:type="spellEnd"/>
      <w:r w:rsidR="003D5B09" w:rsidRPr="004E4F51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="003D5B09" w:rsidRPr="004E4F51">
        <w:rPr>
          <w:rFonts w:ascii="Century Gothic" w:hAnsi="Century Gothic"/>
          <w:i/>
          <w:sz w:val="20"/>
          <w:szCs w:val="20"/>
        </w:rPr>
        <w:t>Pilipinas</w:t>
      </w:r>
      <w:proofErr w:type="spellEnd"/>
    </w:p>
    <w:p w:rsidR="00B03344" w:rsidRDefault="003D5B09" w:rsidP="00FC58AE">
      <w:pPr>
        <w:ind w:left="2160" w:hanging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CD52CC" w:rsidRDefault="00CD52CC">
      <w:pPr>
        <w:rPr>
          <w:rFonts w:ascii="Century Gothic" w:hAnsi="Century Gothic"/>
          <w:sz w:val="20"/>
          <w:szCs w:val="20"/>
        </w:rPr>
      </w:pPr>
    </w:p>
    <w:p w:rsidR="00CD52CC" w:rsidRDefault="00CD52CC">
      <w:pPr>
        <w:rPr>
          <w:rFonts w:ascii="Century Gothic" w:hAnsi="Century Gothic"/>
          <w:sz w:val="20"/>
          <w:szCs w:val="20"/>
        </w:rPr>
      </w:pPr>
    </w:p>
    <w:p w:rsidR="00CD52CC" w:rsidRDefault="00CD52CC">
      <w:pPr>
        <w:rPr>
          <w:rFonts w:ascii="Century Gothic" w:hAnsi="Century Gothic"/>
          <w:sz w:val="20"/>
          <w:szCs w:val="20"/>
        </w:rPr>
      </w:pPr>
    </w:p>
    <w:p w:rsidR="00CD52CC" w:rsidRDefault="00CD52CC">
      <w:pPr>
        <w:rPr>
          <w:rFonts w:ascii="Century Gothic" w:hAnsi="Century Gothic"/>
          <w:sz w:val="20"/>
          <w:szCs w:val="20"/>
        </w:rPr>
      </w:pPr>
    </w:p>
    <w:p w:rsidR="00CD52CC" w:rsidRDefault="00CD52CC">
      <w:pPr>
        <w:rPr>
          <w:rFonts w:ascii="Century Gothic" w:hAnsi="Century Gothic"/>
          <w:sz w:val="20"/>
          <w:szCs w:val="20"/>
        </w:rPr>
      </w:pPr>
    </w:p>
    <w:p w:rsidR="00CD52CC" w:rsidRDefault="00CD52CC">
      <w:pPr>
        <w:rPr>
          <w:rFonts w:ascii="Century Gothic" w:hAnsi="Century Gothic"/>
          <w:sz w:val="20"/>
          <w:szCs w:val="20"/>
        </w:rPr>
      </w:pPr>
    </w:p>
    <w:p w:rsidR="00CD52CC" w:rsidRDefault="00CD52CC">
      <w:pPr>
        <w:rPr>
          <w:rFonts w:ascii="Century Gothic" w:hAnsi="Century Gothic"/>
          <w:sz w:val="20"/>
          <w:szCs w:val="20"/>
        </w:rPr>
      </w:pPr>
    </w:p>
    <w:p w:rsidR="00CD52CC" w:rsidRDefault="00CD52CC">
      <w:pPr>
        <w:rPr>
          <w:rFonts w:ascii="Century Gothic" w:hAnsi="Century Gothic"/>
          <w:sz w:val="20"/>
          <w:szCs w:val="20"/>
        </w:rPr>
      </w:pPr>
    </w:p>
    <w:p w:rsidR="00CD52CC" w:rsidRDefault="00CD52CC">
      <w:pPr>
        <w:rPr>
          <w:rFonts w:ascii="Century Gothic" w:hAnsi="Century Gothic"/>
          <w:sz w:val="20"/>
          <w:szCs w:val="20"/>
        </w:rPr>
      </w:pPr>
    </w:p>
    <w:p w:rsidR="00CD52CC" w:rsidRDefault="00CD52CC">
      <w:pPr>
        <w:rPr>
          <w:rFonts w:ascii="Century Gothic" w:hAnsi="Century Gothic"/>
          <w:sz w:val="20"/>
          <w:szCs w:val="20"/>
        </w:rPr>
      </w:pPr>
    </w:p>
    <w:p w:rsidR="00CD52CC" w:rsidRDefault="00CD52CC">
      <w:pPr>
        <w:rPr>
          <w:rFonts w:ascii="Century Gothic" w:hAnsi="Century Gothic"/>
          <w:sz w:val="20"/>
          <w:szCs w:val="20"/>
        </w:rPr>
      </w:pPr>
    </w:p>
    <w:p w:rsidR="00CD52CC" w:rsidRDefault="00CD52CC">
      <w:pPr>
        <w:rPr>
          <w:rFonts w:ascii="Century Gothic" w:hAnsi="Century Gothic"/>
          <w:sz w:val="20"/>
          <w:szCs w:val="20"/>
        </w:rPr>
      </w:pPr>
    </w:p>
    <w:p w:rsidR="00CD52CC" w:rsidRDefault="00CD52CC">
      <w:pPr>
        <w:rPr>
          <w:rFonts w:ascii="Century Gothic" w:hAnsi="Century Gothic"/>
          <w:sz w:val="20"/>
          <w:szCs w:val="20"/>
        </w:rPr>
      </w:pPr>
    </w:p>
    <w:p w:rsidR="00CD52CC" w:rsidRDefault="00CD52CC">
      <w:pPr>
        <w:rPr>
          <w:rFonts w:ascii="Century Gothic" w:hAnsi="Century Gothic"/>
          <w:sz w:val="20"/>
          <w:szCs w:val="20"/>
        </w:rPr>
      </w:pPr>
    </w:p>
    <w:p w:rsidR="00CD52CC" w:rsidRDefault="00CD52CC">
      <w:pPr>
        <w:rPr>
          <w:rFonts w:ascii="Century Gothic" w:hAnsi="Century Gothic"/>
          <w:sz w:val="20"/>
          <w:szCs w:val="20"/>
        </w:rPr>
      </w:pPr>
    </w:p>
    <w:p w:rsidR="00CD52CC" w:rsidRDefault="00CD52CC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p w:rsidR="005C4B3B" w:rsidRDefault="005C4B3B">
      <w:pPr>
        <w:rPr>
          <w:rFonts w:ascii="Century Gothic" w:hAnsi="Century Gothic"/>
          <w:sz w:val="20"/>
          <w:szCs w:val="20"/>
        </w:rPr>
      </w:pPr>
    </w:p>
    <w:sectPr w:rsidR="005C4B3B" w:rsidSect="000C3D08">
      <w:footnotePr>
        <w:pos w:val="beneathText"/>
      </w:footnotePr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5040"/>
        </w:tabs>
        <w:ind w:left="504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040"/>
        </w:tabs>
        <w:ind w:left="50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0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0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50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50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50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504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54365A"/>
    <w:multiLevelType w:val="hybridMultilevel"/>
    <w:tmpl w:val="C7127394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3C325F"/>
    <w:multiLevelType w:val="hybridMultilevel"/>
    <w:tmpl w:val="8AA8C72E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056C430A"/>
    <w:multiLevelType w:val="hybridMultilevel"/>
    <w:tmpl w:val="4540148E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5664E"/>
    <w:multiLevelType w:val="hybridMultilevel"/>
    <w:tmpl w:val="17B8541A"/>
    <w:lvl w:ilvl="0" w:tplc="3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E44054"/>
    <w:multiLevelType w:val="hybridMultilevel"/>
    <w:tmpl w:val="535420BA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7">
    <w:nsid w:val="115E08BF"/>
    <w:multiLevelType w:val="hybridMultilevel"/>
    <w:tmpl w:val="84C03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F65FC"/>
    <w:multiLevelType w:val="hybridMultilevel"/>
    <w:tmpl w:val="7E82A1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FC593F"/>
    <w:multiLevelType w:val="hybridMultilevel"/>
    <w:tmpl w:val="36CA6230"/>
    <w:lvl w:ilvl="0" w:tplc="3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507E50"/>
    <w:multiLevelType w:val="hybridMultilevel"/>
    <w:tmpl w:val="264A5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0D07B1"/>
    <w:multiLevelType w:val="hybridMultilevel"/>
    <w:tmpl w:val="8D963B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4C00863"/>
    <w:multiLevelType w:val="hybridMultilevel"/>
    <w:tmpl w:val="29806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93141B"/>
    <w:multiLevelType w:val="hybridMultilevel"/>
    <w:tmpl w:val="0F36E9C6"/>
    <w:lvl w:ilvl="0" w:tplc="3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D29CC"/>
    <w:multiLevelType w:val="hybridMultilevel"/>
    <w:tmpl w:val="CD78F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3124B"/>
    <w:multiLevelType w:val="hybridMultilevel"/>
    <w:tmpl w:val="FDF8DC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232F5F"/>
    <w:multiLevelType w:val="hybridMultilevel"/>
    <w:tmpl w:val="23A82954"/>
    <w:lvl w:ilvl="0" w:tplc="3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E281D"/>
    <w:multiLevelType w:val="hybridMultilevel"/>
    <w:tmpl w:val="4F8C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67E9B"/>
    <w:multiLevelType w:val="multilevel"/>
    <w:tmpl w:val="9096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5F7D44"/>
    <w:multiLevelType w:val="hybridMultilevel"/>
    <w:tmpl w:val="D73CDAFE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0">
    <w:nsid w:val="48B63663"/>
    <w:multiLevelType w:val="hybridMultilevel"/>
    <w:tmpl w:val="76D09E26"/>
    <w:lvl w:ilvl="0" w:tplc="3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020618"/>
    <w:multiLevelType w:val="hybridMultilevel"/>
    <w:tmpl w:val="F83A78AE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60BBA"/>
    <w:multiLevelType w:val="hybridMultilevel"/>
    <w:tmpl w:val="2C2ACA6E"/>
    <w:lvl w:ilvl="0" w:tplc="3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C1375F"/>
    <w:multiLevelType w:val="multilevel"/>
    <w:tmpl w:val="0958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834418"/>
    <w:multiLevelType w:val="hybridMultilevel"/>
    <w:tmpl w:val="39BE7726"/>
    <w:lvl w:ilvl="0" w:tplc="3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FBF6805"/>
    <w:multiLevelType w:val="hybridMultilevel"/>
    <w:tmpl w:val="C96CA9A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7100E2D"/>
    <w:multiLevelType w:val="hybridMultilevel"/>
    <w:tmpl w:val="ECA2BF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207F21"/>
    <w:multiLevelType w:val="hybridMultilevel"/>
    <w:tmpl w:val="D6C006E8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827F55"/>
    <w:multiLevelType w:val="hybridMultilevel"/>
    <w:tmpl w:val="66181294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E6B86"/>
    <w:multiLevelType w:val="hybridMultilevel"/>
    <w:tmpl w:val="82C2C9AE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233E9"/>
    <w:multiLevelType w:val="hybridMultilevel"/>
    <w:tmpl w:val="4FFA9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CD01A78"/>
    <w:multiLevelType w:val="hybridMultilevel"/>
    <w:tmpl w:val="4A7C084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31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25"/>
  </w:num>
  <w:num w:numId="10">
    <w:abstractNumId w:val="12"/>
  </w:num>
  <w:num w:numId="11">
    <w:abstractNumId w:val="26"/>
  </w:num>
  <w:num w:numId="12">
    <w:abstractNumId w:val="14"/>
  </w:num>
  <w:num w:numId="13">
    <w:abstractNumId w:val="30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18"/>
  </w:num>
  <w:num w:numId="19">
    <w:abstractNumId w:val="23"/>
  </w:num>
  <w:num w:numId="20">
    <w:abstractNumId w:val="13"/>
  </w:num>
  <w:num w:numId="21">
    <w:abstractNumId w:val="5"/>
  </w:num>
  <w:num w:numId="22">
    <w:abstractNumId w:val="28"/>
  </w:num>
  <w:num w:numId="23">
    <w:abstractNumId w:val="22"/>
  </w:num>
  <w:num w:numId="24">
    <w:abstractNumId w:val="16"/>
  </w:num>
  <w:num w:numId="25">
    <w:abstractNumId w:val="9"/>
  </w:num>
  <w:num w:numId="26">
    <w:abstractNumId w:val="24"/>
  </w:num>
  <w:num w:numId="27">
    <w:abstractNumId w:val="20"/>
  </w:num>
  <w:num w:numId="28">
    <w:abstractNumId w:val="27"/>
  </w:num>
  <w:num w:numId="29">
    <w:abstractNumId w:val="2"/>
  </w:num>
  <w:num w:numId="30">
    <w:abstractNumId w:val="29"/>
  </w:num>
  <w:num w:numId="31">
    <w:abstractNumId w:val="2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D4579"/>
    <w:rsid w:val="00021D06"/>
    <w:rsid w:val="00047AB2"/>
    <w:rsid w:val="0005343F"/>
    <w:rsid w:val="00063CC0"/>
    <w:rsid w:val="000701F8"/>
    <w:rsid w:val="00082521"/>
    <w:rsid w:val="00083D4A"/>
    <w:rsid w:val="00094ADB"/>
    <w:rsid w:val="000A1074"/>
    <w:rsid w:val="000A316C"/>
    <w:rsid w:val="000B7EDA"/>
    <w:rsid w:val="000C3D08"/>
    <w:rsid w:val="000D150E"/>
    <w:rsid w:val="000E12AC"/>
    <w:rsid w:val="000E1BF5"/>
    <w:rsid w:val="000E1E96"/>
    <w:rsid w:val="000E3E8F"/>
    <w:rsid w:val="00106871"/>
    <w:rsid w:val="00134A47"/>
    <w:rsid w:val="00140E92"/>
    <w:rsid w:val="00141D8B"/>
    <w:rsid w:val="001457F5"/>
    <w:rsid w:val="00146251"/>
    <w:rsid w:val="00151037"/>
    <w:rsid w:val="00156AF4"/>
    <w:rsid w:val="001619F1"/>
    <w:rsid w:val="00165CAD"/>
    <w:rsid w:val="001858B6"/>
    <w:rsid w:val="00191A01"/>
    <w:rsid w:val="00192064"/>
    <w:rsid w:val="001A6536"/>
    <w:rsid w:val="001B6F06"/>
    <w:rsid w:val="001D2D95"/>
    <w:rsid w:val="001D640D"/>
    <w:rsid w:val="001D782C"/>
    <w:rsid w:val="001E272B"/>
    <w:rsid w:val="001F0A43"/>
    <w:rsid w:val="001F2A73"/>
    <w:rsid w:val="001F5701"/>
    <w:rsid w:val="00202390"/>
    <w:rsid w:val="00225BFB"/>
    <w:rsid w:val="00230C3B"/>
    <w:rsid w:val="00257304"/>
    <w:rsid w:val="00264C2F"/>
    <w:rsid w:val="0026640F"/>
    <w:rsid w:val="002C2495"/>
    <w:rsid w:val="002D2E7B"/>
    <w:rsid w:val="002E2306"/>
    <w:rsid w:val="00315236"/>
    <w:rsid w:val="003157C8"/>
    <w:rsid w:val="00326057"/>
    <w:rsid w:val="003273AB"/>
    <w:rsid w:val="00351507"/>
    <w:rsid w:val="003538CA"/>
    <w:rsid w:val="003A125C"/>
    <w:rsid w:val="003C1125"/>
    <w:rsid w:val="003D5B09"/>
    <w:rsid w:val="00402461"/>
    <w:rsid w:val="00403577"/>
    <w:rsid w:val="00412006"/>
    <w:rsid w:val="004128E3"/>
    <w:rsid w:val="00426C28"/>
    <w:rsid w:val="00434BE6"/>
    <w:rsid w:val="00441597"/>
    <w:rsid w:val="004565F6"/>
    <w:rsid w:val="00463D50"/>
    <w:rsid w:val="00471693"/>
    <w:rsid w:val="004842C1"/>
    <w:rsid w:val="004A2435"/>
    <w:rsid w:val="004A3288"/>
    <w:rsid w:val="004B2AA1"/>
    <w:rsid w:val="004D139D"/>
    <w:rsid w:val="004D4579"/>
    <w:rsid w:val="004E1A4F"/>
    <w:rsid w:val="004E26E7"/>
    <w:rsid w:val="004E38FD"/>
    <w:rsid w:val="004E4F51"/>
    <w:rsid w:val="0050004F"/>
    <w:rsid w:val="00513643"/>
    <w:rsid w:val="005304B4"/>
    <w:rsid w:val="005479C9"/>
    <w:rsid w:val="005514EF"/>
    <w:rsid w:val="00566F3C"/>
    <w:rsid w:val="00572849"/>
    <w:rsid w:val="00583831"/>
    <w:rsid w:val="00596A19"/>
    <w:rsid w:val="005A4A35"/>
    <w:rsid w:val="005C2D1F"/>
    <w:rsid w:val="005C4B3B"/>
    <w:rsid w:val="005D1535"/>
    <w:rsid w:val="005F7FF2"/>
    <w:rsid w:val="00615F10"/>
    <w:rsid w:val="00637F49"/>
    <w:rsid w:val="00672E5F"/>
    <w:rsid w:val="006734B1"/>
    <w:rsid w:val="006A7FE7"/>
    <w:rsid w:val="006C1FA0"/>
    <w:rsid w:val="006C3978"/>
    <w:rsid w:val="006C5341"/>
    <w:rsid w:val="006E193F"/>
    <w:rsid w:val="006E76CB"/>
    <w:rsid w:val="006F007C"/>
    <w:rsid w:val="00702A1D"/>
    <w:rsid w:val="00702E7F"/>
    <w:rsid w:val="007162E9"/>
    <w:rsid w:val="0071665A"/>
    <w:rsid w:val="00737522"/>
    <w:rsid w:val="00746D85"/>
    <w:rsid w:val="00782085"/>
    <w:rsid w:val="00792BFE"/>
    <w:rsid w:val="007B698F"/>
    <w:rsid w:val="007D0676"/>
    <w:rsid w:val="007E39F8"/>
    <w:rsid w:val="00824E8C"/>
    <w:rsid w:val="008272CD"/>
    <w:rsid w:val="00843B32"/>
    <w:rsid w:val="00861E1D"/>
    <w:rsid w:val="0087247B"/>
    <w:rsid w:val="008C0ED8"/>
    <w:rsid w:val="008D1E8A"/>
    <w:rsid w:val="008D6744"/>
    <w:rsid w:val="008F581E"/>
    <w:rsid w:val="00903B23"/>
    <w:rsid w:val="00906F97"/>
    <w:rsid w:val="009222CD"/>
    <w:rsid w:val="00953E81"/>
    <w:rsid w:val="009542D3"/>
    <w:rsid w:val="00954A42"/>
    <w:rsid w:val="00972CC1"/>
    <w:rsid w:val="0097794D"/>
    <w:rsid w:val="0098437F"/>
    <w:rsid w:val="009A2D90"/>
    <w:rsid w:val="009A7C04"/>
    <w:rsid w:val="009B0E16"/>
    <w:rsid w:val="009B1A1C"/>
    <w:rsid w:val="009B2699"/>
    <w:rsid w:val="009C3408"/>
    <w:rsid w:val="009C7E9E"/>
    <w:rsid w:val="009E285C"/>
    <w:rsid w:val="009E2F08"/>
    <w:rsid w:val="009E5727"/>
    <w:rsid w:val="009F0572"/>
    <w:rsid w:val="009F3C4B"/>
    <w:rsid w:val="00A22F34"/>
    <w:rsid w:val="00A235C6"/>
    <w:rsid w:val="00A43195"/>
    <w:rsid w:val="00A47221"/>
    <w:rsid w:val="00A66FB0"/>
    <w:rsid w:val="00A67009"/>
    <w:rsid w:val="00A701F5"/>
    <w:rsid w:val="00A84959"/>
    <w:rsid w:val="00A878AA"/>
    <w:rsid w:val="00A90BD0"/>
    <w:rsid w:val="00A92150"/>
    <w:rsid w:val="00AA45F7"/>
    <w:rsid w:val="00AA7551"/>
    <w:rsid w:val="00B03344"/>
    <w:rsid w:val="00B075BC"/>
    <w:rsid w:val="00B12390"/>
    <w:rsid w:val="00B21434"/>
    <w:rsid w:val="00B21FC7"/>
    <w:rsid w:val="00B720B6"/>
    <w:rsid w:val="00B77ACC"/>
    <w:rsid w:val="00BA054E"/>
    <w:rsid w:val="00BA61B0"/>
    <w:rsid w:val="00BA7342"/>
    <w:rsid w:val="00BF2F8A"/>
    <w:rsid w:val="00BF34EB"/>
    <w:rsid w:val="00C10048"/>
    <w:rsid w:val="00C10642"/>
    <w:rsid w:val="00C15E2B"/>
    <w:rsid w:val="00C22F78"/>
    <w:rsid w:val="00C24FE7"/>
    <w:rsid w:val="00C61C89"/>
    <w:rsid w:val="00C659DC"/>
    <w:rsid w:val="00C74DB0"/>
    <w:rsid w:val="00C853C6"/>
    <w:rsid w:val="00C86533"/>
    <w:rsid w:val="00C918F7"/>
    <w:rsid w:val="00CB32CC"/>
    <w:rsid w:val="00CB3F27"/>
    <w:rsid w:val="00CB56B4"/>
    <w:rsid w:val="00CC1959"/>
    <w:rsid w:val="00CD52CC"/>
    <w:rsid w:val="00CE2401"/>
    <w:rsid w:val="00CE7435"/>
    <w:rsid w:val="00D04F5A"/>
    <w:rsid w:val="00D11483"/>
    <w:rsid w:val="00D15245"/>
    <w:rsid w:val="00D4779E"/>
    <w:rsid w:val="00D50611"/>
    <w:rsid w:val="00D50B16"/>
    <w:rsid w:val="00D62C4E"/>
    <w:rsid w:val="00DA3928"/>
    <w:rsid w:val="00DA47E1"/>
    <w:rsid w:val="00DB5D6B"/>
    <w:rsid w:val="00DB6054"/>
    <w:rsid w:val="00DD2E5D"/>
    <w:rsid w:val="00DD4465"/>
    <w:rsid w:val="00E131F4"/>
    <w:rsid w:val="00E161A5"/>
    <w:rsid w:val="00E31926"/>
    <w:rsid w:val="00E32FA8"/>
    <w:rsid w:val="00E33A80"/>
    <w:rsid w:val="00E47967"/>
    <w:rsid w:val="00E7704D"/>
    <w:rsid w:val="00EB192F"/>
    <w:rsid w:val="00EE4929"/>
    <w:rsid w:val="00EF6549"/>
    <w:rsid w:val="00F01619"/>
    <w:rsid w:val="00F15964"/>
    <w:rsid w:val="00F35C1D"/>
    <w:rsid w:val="00F4083E"/>
    <w:rsid w:val="00F57DE4"/>
    <w:rsid w:val="00F64FD9"/>
    <w:rsid w:val="00F76344"/>
    <w:rsid w:val="00F94D55"/>
    <w:rsid w:val="00F953A6"/>
    <w:rsid w:val="00F9632E"/>
    <w:rsid w:val="00FB1BC3"/>
    <w:rsid w:val="00FC5360"/>
    <w:rsid w:val="00FC58AE"/>
    <w:rsid w:val="00FE2D3C"/>
    <w:rsid w:val="00FE6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F2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5F7FF2"/>
    <w:pPr>
      <w:keepNext/>
      <w:numPr>
        <w:numId w:val="1"/>
      </w:numPr>
      <w:ind w:left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F7FF2"/>
    <w:pPr>
      <w:keepNext/>
      <w:numPr>
        <w:ilvl w:val="1"/>
        <w:numId w:val="1"/>
      </w:numPr>
      <w:ind w:left="0" w:right="3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F7FF2"/>
    <w:rPr>
      <w:rFonts w:ascii="Times New Roman" w:hAnsi="Times New Roman"/>
      <w:sz w:val="20"/>
    </w:rPr>
  </w:style>
  <w:style w:type="character" w:customStyle="1" w:styleId="WW8Num3z0">
    <w:name w:val="WW8Num3z0"/>
    <w:rsid w:val="005F7FF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F7FF2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5F7FF2"/>
    <w:rPr>
      <w:rFonts w:ascii="StarSymbol" w:hAnsi="StarSymbol" w:cs="StarSymbol"/>
      <w:sz w:val="18"/>
      <w:szCs w:val="18"/>
    </w:rPr>
  </w:style>
  <w:style w:type="character" w:customStyle="1" w:styleId="WW8Num1z0">
    <w:name w:val="WW8Num1z0"/>
    <w:rsid w:val="005F7FF2"/>
    <w:rPr>
      <w:rFonts w:ascii="Symbol" w:hAnsi="Symbol"/>
    </w:rPr>
  </w:style>
  <w:style w:type="character" w:customStyle="1" w:styleId="WW8Num1z1">
    <w:name w:val="WW8Num1z1"/>
    <w:rsid w:val="005F7FF2"/>
    <w:rPr>
      <w:rFonts w:ascii="Courier New" w:hAnsi="Courier New" w:cs="Courier New"/>
    </w:rPr>
  </w:style>
  <w:style w:type="character" w:customStyle="1" w:styleId="WW8Num1z2">
    <w:name w:val="WW8Num1z2"/>
    <w:rsid w:val="005F7FF2"/>
    <w:rPr>
      <w:rFonts w:ascii="Wingdings" w:hAnsi="Wingdings"/>
    </w:rPr>
  </w:style>
  <w:style w:type="character" w:customStyle="1" w:styleId="WW-DefaultParagraphFont">
    <w:name w:val="WW-Default Paragraph Font"/>
    <w:rsid w:val="005F7FF2"/>
  </w:style>
  <w:style w:type="character" w:styleId="Hyperlink">
    <w:name w:val="Hyperlink"/>
    <w:basedOn w:val="WW-DefaultParagraphFont"/>
    <w:rsid w:val="005F7FF2"/>
    <w:rPr>
      <w:color w:val="0000FF"/>
      <w:u w:val="single"/>
    </w:rPr>
  </w:style>
  <w:style w:type="character" w:customStyle="1" w:styleId="Bullets">
    <w:name w:val="Bullets"/>
    <w:rsid w:val="005F7FF2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5F7F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5F7FF2"/>
    <w:pPr>
      <w:spacing w:after="120"/>
    </w:pPr>
  </w:style>
  <w:style w:type="paragraph" w:styleId="List">
    <w:name w:val="List"/>
    <w:basedOn w:val="BodyText"/>
    <w:rsid w:val="005F7FF2"/>
    <w:rPr>
      <w:rFonts w:cs="Tahoma"/>
    </w:rPr>
  </w:style>
  <w:style w:type="paragraph" w:styleId="Caption">
    <w:name w:val="caption"/>
    <w:basedOn w:val="Normal"/>
    <w:qFormat/>
    <w:rsid w:val="005F7FF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F7FF2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5F7FF2"/>
    <w:pPr>
      <w:ind w:left="4500" w:hanging="1620"/>
    </w:pPr>
  </w:style>
  <w:style w:type="paragraph" w:styleId="BodyTextIndent2">
    <w:name w:val="Body Text Indent 2"/>
    <w:basedOn w:val="Normal"/>
    <w:rsid w:val="005F7FF2"/>
    <w:pPr>
      <w:ind w:right="36" w:firstLine="3600"/>
    </w:pPr>
  </w:style>
  <w:style w:type="paragraph" w:styleId="ListParagraph">
    <w:name w:val="List Paragraph"/>
    <w:basedOn w:val="Normal"/>
    <w:uiPriority w:val="34"/>
    <w:qFormat/>
    <w:rsid w:val="008F58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0048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nora.38752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PRINCESS JOY L</vt:lpstr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PRINCESS JOY L</dc:title>
  <dc:subject/>
  <dc:creator>Eidref Somar</dc:creator>
  <cp:keywords/>
  <dc:description/>
  <cp:lastModifiedBy>348370422</cp:lastModifiedBy>
  <cp:revision>16</cp:revision>
  <cp:lastPrinted>2019-01-22T04:24:00Z</cp:lastPrinted>
  <dcterms:created xsi:type="dcterms:W3CDTF">2018-10-02T08:46:00Z</dcterms:created>
  <dcterms:modified xsi:type="dcterms:W3CDTF">2019-02-09T11:17:00Z</dcterms:modified>
</cp:coreProperties>
</file>