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A6" w:rsidRDefault="006B017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7120255</wp:posOffset>
            </wp:positionH>
            <wp:positionV relativeFrom="page">
              <wp:posOffset>165100</wp:posOffset>
            </wp:positionV>
            <wp:extent cx="441960" cy="10527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052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558290" cy="1494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202E45" w:rsidP="00202E45">
      <w:pPr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202E45" w:rsidRDefault="00202E45">
      <w:pPr>
        <w:spacing w:line="355" w:lineRule="exact"/>
        <w:rPr>
          <w:sz w:val="24"/>
          <w:szCs w:val="24"/>
        </w:rPr>
      </w:pPr>
    </w:p>
    <w:p w:rsidR="00202E45" w:rsidRDefault="006B017A" w:rsidP="00202E45">
      <w:pPr>
        <w:ind w:right="109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40"/>
          <w:szCs w:val="40"/>
          <w:u w:val="single"/>
        </w:rPr>
        <w:t>kamel</w:t>
      </w:r>
      <w:proofErr w:type="spellEnd"/>
      <w:proofErr w:type="gramEnd"/>
    </w:p>
    <w:p w:rsidR="000034A6" w:rsidRDefault="00202E45" w:rsidP="006B017A">
      <w:pPr>
        <w:spacing w:line="355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="006B017A" w:rsidRPr="00157B88">
          <w:rPr>
            <w:rStyle w:val="Hyperlink"/>
            <w:sz w:val="24"/>
            <w:szCs w:val="24"/>
          </w:rPr>
          <w:t>kamel.388005@2freemail.com</w:t>
        </w:r>
      </w:hyperlink>
      <w:r w:rsidR="006B017A">
        <w:rPr>
          <w:sz w:val="24"/>
          <w:szCs w:val="24"/>
        </w:rPr>
        <w:t xml:space="preserve"> </w:t>
      </w:r>
    </w:p>
    <w:p w:rsidR="000034A6" w:rsidRDefault="000034A6">
      <w:pPr>
        <w:spacing w:line="352" w:lineRule="exact"/>
        <w:rPr>
          <w:sz w:val="24"/>
          <w:szCs w:val="24"/>
        </w:rPr>
      </w:pPr>
    </w:p>
    <w:p w:rsidR="000034A6" w:rsidRDefault="006B01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800000"/>
          <w:sz w:val="30"/>
          <w:szCs w:val="30"/>
        </w:rPr>
        <w:t>PERSONNEL INFORMATION</w:t>
      </w:r>
    </w:p>
    <w:p w:rsidR="000034A6" w:rsidRDefault="006B01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0</wp:posOffset>
            </wp:positionV>
            <wp:extent cx="6167120" cy="12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4A6" w:rsidRDefault="000034A6">
      <w:pPr>
        <w:spacing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00"/>
        <w:gridCol w:w="4520"/>
      </w:tblGrid>
      <w:tr w:rsidR="000034A6">
        <w:trPr>
          <w:trHeight w:val="343"/>
        </w:trPr>
        <w:tc>
          <w:tcPr>
            <w:tcW w:w="4300" w:type="dxa"/>
            <w:vAlign w:val="bottom"/>
          </w:tcPr>
          <w:p w:rsidR="000034A6" w:rsidRDefault="000034A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0034A6" w:rsidRDefault="000034A6">
            <w:pPr>
              <w:ind w:left="640"/>
              <w:rPr>
                <w:sz w:val="20"/>
                <w:szCs w:val="20"/>
              </w:rPr>
            </w:pPr>
          </w:p>
        </w:tc>
      </w:tr>
      <w:tr w:rsidR="000034A6">
        <w:trPr>
          <w:trHeight w:val="346"/>
        </w:trPr>
        <w:tc>
          <w:tcPr>
            <w:tcW w:w="4300" w:type="dxa"/>
            <w:vAlign w:val="bottom"/>
          </w:tcPr>
          <w:p w:rsidR="000034A6" w:rsidRDefault="006B017A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Nationality:------------------------</w:t>
            </w:r>
          </w:p>
        </w:tc>
        <w:tc>
          <w:tcPr>
            <w:tcW w:w="4520" w:type="dxa"/>
            <w:vAlign w:val="bottom"/>
          </w:tcPr>
          <w:p w:rsidR="000034A6" w:rsidRDefault="006B017A">
            <w:pPr>
              <w:ind w:left="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Sudan</w:t>
            </w:r>
          </w:p>
        </w:tc>
      </w:tr>
      <w:tr w:rsidR="000034A6">
        <w:trPr>
          <w:trHeight w:val="341"/>
        </w:trPr>
        <w:tc>
          <w:tcPr>
            <w:tcW w:w="4300" w:type="dxa"/>
            <w:vAlign w:val="bottom"/>
          </w:tcPr>
          <w:p w:rsidR="000034A6" w:rsidRDefault="006B017A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Marital Stats:---------------------</w:t>
            </w:r>
          </w:p>
        </w:tc>
        <w:tc>
          <w:tcPr>
            <w:tcW w:w="4520" w:type="dxa"/>
            <w:vAlign w:val="bottom"/>
          </w:tcPr>
          <w:p w:rsidR="000034A6" w:rsidRDefault="006B017A">
            <w:pPr>
              <w:spacing w:line="341" w:lineRule="exact"/>
              <w:ind w:left="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Single</w:t>
            </w:r>
          </w:p>
        </w:tc>
      </w:tr>
      <w:tr w:rsidR="000034A6">
        <w:trPr>
          <w:trHeight w:val="346"/>
        </w:trPr>
        <w:tc>
          <w:tcPr>
            <w:tcW w:w="4300" w:type="dxa"/>
            <w:vAlign w:val="bottom"/>
          </w:tcPr>
          <w:p w:rsidR="000034A6" w:rsidRDefault="006B017A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Religon:----------------------------</w:t>
            </w:r>
          </w:p>
        </w:tc>
        <w:tc>
          <w:tcPr>
            <w:tcW w:w="4520" w:type="dxa"/>
            <w:vAlign w:val="bottom"/>
          </w:tcPr>
          <w:p w:rsidR="000034A6" w:rsidRDefault="006B017A">
            <w:pPr>
              <w:ind w:left="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Muslim</w:t>
            </w:r>
          </w:p>
        </w:tc>
      </w:tr>
      <w:tr w:rsidR="00202E45" w:rsidTr="00593FA6">
        <w:trPr>
          <w:trHeight w:val="350"/>
        </w:trPr>
        <w:tc>
          <w:tcPr>
            <w:tcW w:w="4300" w:type="dxa"/>
            <w:vAlign w:val="bottom"/>
          </w:tcPr>
          <w:p w:rsidR="00202E45" w:rsidRDefault="00202E45" w:rsidP="00593FA6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languages:-------------------------</w:t>
            </w:r>
          </w:p>
        </w:tc>
        <w:tc>
          <w:tcPr>
            <w:tcW w:w="4520" w:type="dxa"/>
            <w:vAlign w:val="bottom"/>
          </w:tcPr>
          <w:p w:rsidR="00202E45" w:rsidRDefault="00202E45" w:rsidP="00593FA6">
            <w:pPr>
              <w:ind w:left="6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Arabic &amp;English</w:t>
            </w:r>
          </w:p>
        </w:tc>
      </w:tr>
      <w:tr w:rsidR="000034A6">
        <w:trPr>
          <w:trHeight w:val="336"/>
        </w:trPr>
        <w:tc>
          <w:tcPr>
            <w:tcW w:w="4300" w:type="dxa"/>
            <w:vAlign w:val="bottom"/>
          </w:tcPr>
          <w:p w:rsidR="000034A6" w:rsidRDefault="000034A6">
            <w:pPr>
              <w:spacing w:line="321" w:lineRule="exact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0034A6" w:rsidRDefault="000034A6">
            <w:pPr>
              <w:spacing w:line="337" w:lineRule="exact"/>
              <w:ind w:left="640"/>
              <w:rPr>
                <w:sz w:val="20"/>
                <w:szCs w:val="20"/>
              </w:rPr>
            </w:pPr>
          </w:p>
        </w:tc>
      </w:tr>
    </w:tbl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230" w:lineRule="exact"/>
        <w:rPr>
          <w:sz w:val="24"/>
          <w:szCs w:val="24"/>
        </w:rPr>
      </w:pPr>
    </w:p>
    <w:p w:rsidR="000034A6" w:rsidRDefault="006B01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800000"/>
          <w:sz w:val="30"/>
          <w:szCs w:val="30"/>
        </w:rPr>
        <w:t>Area of Expertise:</w:t>
      </w:r>
    </w:p>
    <w:p w:rsidR="000034A6" w:rsidRDefault="006B01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2540</wp:posOffset>
            </wp:positionV>
            <wp:extent cx="6167120" cy="125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301" w:lineRule="exact"/>
        <w:rPr>
          <w:sz w:val="24"/>
          <w:szCs w:val="24"/>
        </w:rPr>
      </w:pPr>
    </w:p>
    <w:p w:rsidR="000034A6" w:rsidRDefault="006B017A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Installation and service of </w:t>
      </w:r>
      <w:r>
        <w:rPr>
          <w:rFonts w:ascii="Century Gothic" w:eastAsia="Century Gothic" w:hAnsi="Century Gothic" w:cs="Century Gothic"/>
          <w:sz w:val="28"/>
          <w:szCs w:val="28"/>
        </w:rPr>
        <w:t>medical equipments.</w:t>
      </w:r>
    </w:p>
    <w:p w:rsidR="000034A6" w:rsidRDefault="000034A6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0034A6" w:rsidRDefault="006B017A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Providing of technical support.</w:t>
      </w:r>
    </w:p>
    <w:p w:rsidR="000034A6" w:rsidRDefault="000034A6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0034A6" w:rsidRDefault="006B017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Preparing and Presenting of technical reports .</w:t>
      </w:r>
    </w:p>
    <w:p w:rsidR="000034A6" w:rsidRDefault="000034A6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0034A6" w:rsidRDefault="006B017A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Problem solving.</w:t>
      </w:r>
    </w:p>
    <w:p w:rsidR="000034A6" w:rsidRDefault="000034A6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0034A6" w:rsidRDefault="006B017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Risk Management.</w:t>
      </w:r>
    </w:p>
    <w:p w:rsidR="000034A6" w:rsidRDefault="000034A6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0034A6" w:rsidRDefault="006B017A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Communication skills.</w:t>
      </w:r>
    </w:p>
    <w:p w:rsidR="000034A6" w:rsidRDefault="000034A6">
      <w:pPr>
        <w:spacing w:line="346" w:lineRule="exact"/>
        <w:rPr>
          <w:sz w:val="24"/>
          <w:szCs w:val="24"/>
        </w:rPr>
      </w:pPr>
    </w:p>
    <w:p w:rsidR="00202E45" w:rsidRDefault="00202E45">
      <w:pPr>
        <w:spacing w:line="346" w:lineRule="exact"/>
        <w:rPr>
          <w:sz w:val="24"/>
          <w:szCs w:val="24"/>
        </w:rPr>
      </w:pPr>
    </w:p>
    <w:p w:rsidR="00202E45" w:rsidRDefault="00202E45">
      <w:pPr>
        <w:spacing w:line="346" w:lineRule="exact"/>
        <w:rPr>
          <w:sz w:val="24"/>
          <w:szCs w:val="24"/>
        </w:rPr>
      </w:pPr>
    </w:p>
    <w:p w:rsidR="000034A6" w:rsidRDefault="006B017A">
      <w:pPr>
        <w:rPr>
          <w:sz w:val="20"/>
          <w:szCs w:val="20"/>
        </w:rPr>
      </w:pPr>
      <w:r>
        <w:rPr>
          <w:rFonts w:eastAsia="Times New Roman"/>
          <w:b/>
          <w:bCs/>
          <w:color w:val="800000"/>
          <w:sz w:val="36"/>
          <w:szCs w:val="36"/>
        </w:rPr>
        <w:t>Skills</w:t>
      </w:r>
    </w:p>
    <w:p w:rsidR="000034A6" w:rsidRDefault="006B01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10160</wp:posOffset>
            </wp:positionV>
            <wp:extent cx="6167120" cy="128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200" w:lineRule="exact"/>
        <w:rPr>
          <w:sz w:val="24"/>
          <w:szCs w:val="24"/>
        </w:rPr>
      </w:pPr>
    </w:p>
    <w:p w:rsidR="000034A6" w:rsidRDefault="000034A6">
      <w:pPr>
        <w:spacing w:line="316" w:lineRule="exact"/>
        <w:rPr>
          <w:sz w:val="24"/>
          <w:szCs w:val="24"/>
        </w:rPr>
      </w:pPr>
    </w:p>
    <w:p w:rsidR="000034A6" w:rsidRDefault="006B017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-Good knowledge in general hospital department.</w:t>
      </w:r>
    </w:p>
    <w:p w:rsidR="000034A6" w:rsidRDefault="006B017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G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ood computer </w:t>
      </w:r>
      <w:r>
        <w:rPr>
          <w:rFonts w:ascii="Century Gothic" w:eastAsia="Century Gothic" w:hAnsi="Century Gothic" w:cs="Century Gothic"/>
          <w:sz w:val="28"/>
          <w:szCs w:val="28"/>
        </w:rPr>
        <w:t>skills.</w:t>
      </w:r>
    </w:p>
    <w:p w:rsidR="000034A6" w:rsidRDefault="000034A6">
      <w:pPr>
        <w:spacing w:line="50" w:lineRule="exact"/>
        <w:rPr>
          <w:sz w:val="20"/>
          <w:szCs w:val="20"/>
        </w:rPr>
      </w:pPr>
    </w:p>
    <w:p w:rsidR="000034A6" w:rsidRDefault="006B017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-Working in a team oriented environment.</w:t>
      </w:r>
    </w:p>
    <w:p w:rsidR="000034A6" w:rsidRDefault="000034A6">
      <w:pPr>
        <w:spacing w:line="200" w:lineRule="exact"/>
        <w:rPr>
          <w:sz w:val="20"/>
          <w:szCs w:val="20"/>
        </w:rPr>
      </w:pPr>
    </w:p>
    <w:p w:rsidR="000034A6" w:rsidRDefault="000034A6">
      <w:pPr>
        <w:spacing w:line="251" w:lineRule="exact"/>
        <w:rPr>
          <w:sz w:val="20"/>
          <w:szCs w:val="20"/>
        </w:rPr>
      </w:pPr>
    </w:p>
    <w:p w:rsidR="0037586E" w:rsidRDefault="0037586E">
      <w:pPr>
        <w:rPr>
          <w:rFonts w:eastAsia="Times New Roman"/>
          <w:b/>
          <w:bCs/>
          <w:color w:val="800000"/>
          <w:sz w:val="36"/>
          <w:szCs w:val="36"/>
        </w:rPr>
      </w:pPr>
    </w:p>
    <w:p w:rsidR="000034A6" w:rsidRDefault="006B017A">
      <w:pPr>
        <w:rPr>
          <w:sz w:val="20"/>
          <w:szCs w:val="20"/>
        </w:rPr>
      </w:pPr>
      <w:r>
        <w:rPr>
          <w:rFonts w:eastAsia="Times New Roman"/>
          <w:b/>
          <w:bCs/>
          <w:color w:val="800000"/>
          <w:sz w:val="36"/>
          <w:szCs w:val="36"/>
        </w:rPr>
        <w:lastRenderedPageBreak/>
        <w:t>Personal Profile</w:t>
      </w:r>
    </w:p>
    <w:p w:rsidR="000034A6" w:rsidRDefault="006B01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15240</wp:posOffset>
            </wp:positionV>
            <wp:extent cx="6167120" cy="125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4A6" w:rsidRDefault="000034A6">
      <w:pPr>
        <w:spacing w:line="200" w:lineRule="exact"/>
        <w:rPr>
          <w:sz w:val="20"/>
          <w:szCs w:val="20"/>
        </w:rPr>
      </w:pPr>
    </w:p>
    <w:p w:rsidR="000034A6" w:rsidRDefault="000034A6">
      <w:pPr>
        <w:spacing w:line="381" w:lineRule="exact"/>
        <w:rPr>
          <w:sz w:val="20"/>
          <w:szCs w:val="20"/>
        </w:rPr>
      </w:pPr>
    </w:p>
    <w:p w:rsidR="000034A6" w:rsidRDefault="006B017A">
      <w:pPr>
        <w:spacing w:line="273" w:lineRule="auto"/>
        <w:ind w:right="3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Disciplined biomedical engineer, with excellent communication skills. Organized and driven with innate ability to stay on task. Uses effective and efficient methods of engineering to </w:t>
      </w:r>
      <w:r>
        <w:rPr>
          <w:rFonts w:ascii="Century Gothic" w:eastAsia="Century Gothic" w:hAnsi="Century Gothic" w:cs="Century Gothic"/>
          <w:sz w:val="28"/>
          <w:szCs w:val="28"/>
        </w:rPr>
        <w:t>solve current problems rising in the health care facilities and hospitals.</w:t>
      </w:r>
    </w:p>
    <w:p w:rsidR="000034A6" w:rsidRDefault="000034A6">
      <w:pPr>
        <w:spacing w:line="207" w:lineRule="exact"/>
        <w:rPr>
          <w:sz w:val="20"/>
          <w:szCs w:val="20"/>
        </w:rPr>
      </w:pPr>
    </w:p>
    <w:p w:rsidR="000034A6" w:rsidRDefault="006B017A">
      <w:pPr>
        <w:rPr>
          <w:sz w:val="20"/>
          <w:szCs w:val="20"/>
        </w:rPr>
      </w:pPr>
      <w:r>
        <w:rPr>
          <w:rFonts w:eastAsia="Times New Roman"/>
          <w:b/>
          <w:bCs/>
          <w:color w:val="800000"/>
          <w:sz w:val="36"/>
          <w:szCs w:val="36"/>
        </w:rPr>
        <w:t>Education</w:t>
      </w:r>
    </w:p>
    <w:p w:rsidR="000034A6" w:rsidRDefault="006B01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14605</wp:posOffset>
            </wp:positionV>
            <wp:extent cx="6167120" cy="1289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4A6" w:rsidRDefault="000034A6">
      <w:pPr>
        <w:spacing w:line="200" w:lineRule="exact"/>
        <w:rPr>
          <w:sz w:val="20"/>
          <w:szCs w:val="20"/>
        </w:rPr>
      </w:pPr>
    </w:p>
    <w:p w:rsidR="000034A6" w:rsidRDefault="000034A6">
      <w:pPr>
        <w:spacing w:line="200" w:lineRule="exact"/>
        <w:rPr>
          <w:sz w:val="20"/>
          <w:szCs w:val="20"/>
        </w:rPr>
      </w:pPr>
    </w:p>
    <w:p w:rsidR="000034A6" w:rsidRDefault="000034A6">
      <w:pPr>
        <w:spacing w:line="297" w:lineRule="exact"/>
        <w:rPr>
          <w:sz w:val="20"/>
          <w:szCs w:val="20"/>
        </w:rPr>
      </w:pPr>
    </w:p>
    <w:p w:rsidR="000034A6" w:rsidRDefault="006B017A">
      <w:pPr>
        <w:spacing w:line="268" w:lineRule="auto"/>
        <w:ind w:left="2340" w:hanging="2342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[2010 – 2015] [B.Sc.(Honors) in biomedical engineering ] [University of science and technology]Sudan,Khartoum</w:t>
      </w:r>
    </w:p>
    <w:p w:rsidR="000034A6" w:rsidRDefault="000034A6">
      <w:pPr>
        <w:spacing w:line="213" w:lineRule="exact"/>
        <w:rPr>
          <w:sz w:val="20"/>
          <w:szCs w:val="20"/>
        </w:rPr>
      </w:pPr>
    </w:p>
    <w:p w:rsidR="000034A6" w:rsidRDefault="006B017A">
      <w:pPr>
        <w:tabs>
          <w:tab w:val="left" w:pos="286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Grade achieved: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7"/>
          <w:szCs w:val="27"/>
        </w:rPr>
        <w:t>[Second Class _ devision two ]</w:t>
      </w:r>
    </w:p>
    <w:p w:rsidR="000034A6" w:rsidRDefault="000034A6">
      <w:pPr>
        <w:spacing w:line="254" w:lineRule="exact"/>
        <w:rPr>
          <w:sz w:val="20"/>
          <w:szCs w:val="20"/>
        </w:rPr>
      </w:pPr>
    </w:p>
    <w:p w:rsidR="000034A6" w:rsidRDefault="006B017A">
      <w:pPr>
        <w:rPr>
          <w:sz w:val="20"/>
          <w:szCs w:val="20"/>
        </w:rPr>
      </w:pPr>
      <w:r>
        <w:rPr>
          <w:rFonts w:eastAsia="Times New Roman"/>
          <w:b/>
          <w:bCs/>
          <w:color w:val="800000"/>
          <w:sz w:val="36"/>
          <w:szCs w:val="36"/>
        </w:rPr>
        <w:t xml:space="preserve">Work </w:t>
      </w:r>
      <w:r>
        <w:rPr>
          <w:rFonts w:eastAsia="Times New Roman"/>
          <w:b/>
          <w:bCs/>
          <w:color w:val="800000"/>
          <w:sz w:val="36"/>
          <w:szCs w:val="36"/>
        </w:rPr>
        <w:t>Experience</w:t>
      </w:r>
    </w:p>
    <w:p w:rsidR="000034A6" w:rsidRDefault="006B01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13970</wp:posOffset>
            </wp:positionV>
            <wp:extent cx="6167120" cy="1257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4A6" w:rsidRDefault="000034A6">
      <w:pPr>
        <w:spacing w:line="200" w:lineRule="exact"/>
        <w:rPr>
          <w:sz w:val="20"/>
          <w:szCs w:val="20"/>
        </w:rPr>
      </w:pPr>
    </w:p>
    <w:p w:rsidR="000034A6" w:rsidRDefault="000034A6">
      <w:pPr>
        <w:spacing w:line="372" w:lineRule="exact"/>
        <w:rPr>
          <w:sz w:val="20"/>
          <w:szCs w:val="20"/>
        </w:rPr>
      </w:pPr>
    </w:p>
    <w:p w:rsidR="000034A6" w:rsidRDefault="006B017A">
      <w:pPr>
        <w:numPr>
          <w:ilvl w:val="2"/>
          <w:numId w:val="2"/>
        </w:numPr>
        <w:tabs>
          <w:tab w:val="left" w:pos="1437"/>
        </w:tabs>
        <w:spacing w:line="235" w:lineRule="auto"/>
        <w:ind w:left="880" w:right="760" w:firstLine="201"/>
        <w:rPr>
          <w:rFonts w:ascii="Wingdings" w:eastAsia="Wingdings" w:hAnsi="Wingdings" w:cs="Wingdings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Biomedical engineering at al_amal national hospital. [6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th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October 2015 – 6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th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October 2016] Sudan,Khartoum</w:t>
      </w:r>
    </w:p>
    <w:p w:rsidR="000034A6" w:rsidRDefault="000034A6">
      <w:pPr>
        <w:spacing w:line="268" w:lineRule="exact"/>
        <w:rPr>
          <w:rFonts w:ascii="Wingdings" w:eastAsia="Wingdings" w:hAnsi="Wingdings" w:cs="Wingdings"/>
          <w:sz w:val="28"/>
          <w:szCs w:val="28"/>
        </w:rPr>
      </w:pPr>
    </w:p>
    <w:p w:rsidR="000034A6" w:rsidRDefault="006B017A">
      <w:pPr>
        <w:numPr>
          <w:ilvl w:val="0"/>
          <w:numId w:val="2"/>
        </w:numPr>
        <w:tabs>
          <w:tab w:val="left" w:pos="720"/>
        </w:tabs>
        <w:spacing w:line="235" w:lineRule="auto"/>
        <w:ind w:left="720" w:right="1680" w:hanging="359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8"/>
          <w:szCs w:val="28"/>
        </w:rPr>
        <w:t>Control of medical equipment and make sure their performance as required.</w:t>
      </w:r>
    </w:p>
    <w:p w:rsidR="000034A6" w:rsidRDefault="000034A6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034A6" w:rsidRDefault="006B017A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Repairing of medical equipment.</w:t>
      </w:r>
    </w:p>
    <w:p w:rsidR="000034A6" w:rsidRDefault="000034A6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0034A6" w:rsidRDefault="006B017A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Periodic and preventive </w:t>
      </w:r>
      <w:r>
        <w:rPr>
          <w:rFonts w:ascii="Century Gothic" w:eastAsia="Century Gothic" w:hAnsi="Century Gothic" w:cs="Century Gothic"/>
          <w:sz w:val="28"/>
          <w:szCs w:val="28"/>
        </w:rPr>
        <w:t>maintenance of medical devices.</w:t>
      </w:r>
    </w:p>
    <w:p w:rsidR="000034A6" w:rsidRDefault="000034A6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0034A6" w:rsidRDefault="000034A6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0034A6" w:rsidRDefault="000034A6">
      <w:pPr>
        <w:spacing w:line="351" w:lineRule="exact"/>
        <w:rPr>
          <w:rFonts w:ascii="Symbol" w:eastAsia="Symbol" w:hAnsi="Symbol" w:cs="Symbol"/>
          <w:sz w:val="24"/>
          <w:szCs w:val="24"/>
        </w:rPr>
      </w:pPr>
    </w:p>
    <w:p w:rsidR="000034A6" w:rsidRDefault="006B017A">
      <w:pPr>
        <w:numPr>
          <w:ilvl w:val="1"/>
          <w:numId w:val="2"/>
        </w:numPr>
        <w:tabs>
          <w:tab w:val="left" w:pos="749"/>
        </w:tabs>
        <w:spacing w:line="249" w:lineRule="auto"/>
        <w:ind w:left="720" w:right="380" w:hanging="330"/>
        <w:rPr>
          <w:rFonts w:ascii="Wingdings" w:eastAsia="Wingdings" w:hAnsi="Wingdings" w:cs="Wingdings"/>
          <w:sz w:val="27"/>
          <w:szCs w:val="27"/>
        </w:rPr>
      </w:pPr>
      <w:r>
        <w:rPr>
          <w:rFonts w:ascii="Century Gothic" w:eastAsia="Century Gothic" w:hAnsi="Century Gothic" w:cs="Century Gothic"/>
          <w:b/>
          <w:bCs/>
          <w:sz w:val="27"/>
          <w:szCs w:val="27"/>
        </w:rPr>
        <w:t>Biomedical engineering in Ministry of health in northern state. [13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th</w:t>
      </w:r>
      <w:r>
        <w:rPr>
          <w:rFonts w:ascii="Century Gothic" w:eastAsia="Century Gothic" w:hAnsi="Century Gothic" w:cs="Century Gothic"/>
          <w:b/>
          <w:bCs/>
          <w:sz w:val="27"/>
          <w:szCs w:val="27"/>
        </w:rPr>
        <w:t xml:space="preserve"> September 2017 – 30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th</w:t>
      </w:r>
      <w:r>
        <w:rPr>
          <w:rFonts w:ascii="Century Gothic" w:eastAsia="Century Gothic" w:hAnsi="Century Gothic" w:cs="Century Gothic"/>
          <w:b/>
          <w:bCs/>
          <w:sz w:val="27"/>
          <w:szCs w:val="27"/>
        </w:rPr>
        <w:t xml:space="preserve"> September 2018] Sudan,Dongula</w:t>
      </w:r>
    </w:p>
    <w:p w:rsidR="000034A6" w:rsidRDefault="000034A6">
      <w:pPr>
        <w:spacing w:line="340" w:lineRule="exact"/>
        <w:rPr>
          <w:rFonts w:ascii="Wingdings" w:eastAsia="Wingdings" w:hAnsi="Wingdings" w:cs="Wingdings"/>
          <w:sz w:val="27"/>
          <w:szCs w:val="27"/>
        </w:rPr>
      </w:pPr>
    </w:p>
    <w:p w:rsidR="000034A6" w:rsidRDefault="006B017A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660" w:hanging="359"/>
        <w:rPr>
          <w:rFonts w:ascii="Symbol" w:eastAsia="Symbol" w:hAnsi="Symbol" w:cs="Symbol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Installation, operation, maintenance and repair of medical device (OR and Laboratory equipment).</w:t>
      </w:r>
    </w:p>
    <w:p w:rsidR="000034A6" w:rsidRDefault="000034A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034A6" w:rsidRDefault="006B017A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Periodic maintenance.</w:t>
      </w:r>
    </w:p>
    <w:p w:rsidR="000034A6" w:rsidRDefault="000034A6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0034A6" w:rsidRDefault="006B017A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8"/>
          <w:szCs w:val="28"/>
        </w:rPr>
        <w:t>Writing reports for medical devices.</w:t>
      </w:r>
    </w:p>
    <w:p w:rsidR="000034A6" w:rsidRDefault="006B017A">
      <w:pPr>
        <w:numPr>
          <w:ilvl w:val="0"/>
          <w:numId w:val="3"/>
        </w:numPr>
        <w:tabs>
          <w:tab w:val="left" w:pos="1460"/>
        </w:tabs>
        <w:spacing w:line="238" w:lineRule="auto"/>
        <w:ind w:left="1460" w:hanging="355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Training in algam drugs and chemicals ,laboratory</w:t>
      </w:r>
    </w:p>
    <w:p w:rsidR="000034A6" w:rsidRDefault="000034A6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0034A6" w:rsidRDefault="006B017A">
      <w:pPr>
        <w:ind w:left="1160"/>
        <w:rPr>
          <w:rFonts w:ascii="Wingdings" w:eastAsia="Wingdings" w:hAnsi="Wingdings" w:cs="Wingdings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department (Horiba equipment CBC). Sudan,Khartoum</w:t>
      </w:r>
    </w:p>
    <w:sectPr w:rsidR="000034A6" w:rsidSect="000034A6">
      <w:pgSz w:w="11900" w:h="16838"/>
      <w:pgMar w:top="1436" w:right="1109" w:bottom="101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A507F9E"/>
    <w:lvl w:ilvl="0" w:tplc="7654D6BE">
      <w:start w:val="1"/>
      <w:numFmt w:val="bullet"/>
      <w:lvlText w:val=""/>
      <w:lvlJc w:val="left"/>
    </w:lvl>
    <w:lvl w:ilvl="1" w:tplc="CAF6D1F0">
      <w:numFmt w:val="decimal"/>
      <w:lvlText w:val=""/>
      <w:lvlJc w:val="left"/>
    </w:lvl>
    <w:lvl w:ilvl="2" w:tplc="5BBE0B98">
      <w:numFmt w:val="decimal"/>
      <w:lvlText w:val=""/>
      <w:lvlJc w:val="left"/>
    </w:lvl>
    <w:lvl w:ilvl="3" w:tplc="3E04889A">
      <w:numFmt w:val="decimal"/>
      <w:lvlText w:val=""/>
      <w:lvlJc w:val="left"/>
    </w:lvl>
    <w:lvl w:ilvl="4" w:tplc="E75AEB4C">
      <w:numFmt w:val="decimal"/>
      <w:lvlText w:val=""/>
      <w:lvlJc w:val="left"/>
    </w:lvl>
    <w:lvl w:ilvl="5" w:tplc="5AC809AE">
      <w:numFmt w:val="decimal"/>
      <w:lvlText w:val=""/>
      <w:lvlJc w:val="left"/>
    </w:lvl>
    <w:lvl w:ilvl="6" w:tplc="C9A2F62A">
      <w:numFmt w:val="decimal"/>
      <w:lvlText w:val=""/>
      <w:lvlJc w:val="left"/>
    </w:lvl>
    <w:lvl w:ilvl="7" w:tplc="36E6A8BA">
      <w:numFmt w:val="decimal"/>
      <w:lvlText w:val=""/>
      <w:lvlJc w:val="left"/>
    </w:lvl>
    <w:lvl w:ilvl="8" w:tplc="7354FF4C">
      <w:numFmt w:val="decimal"/>
      <w:lvlText w:val=""/>
      <w:lvlJc w:val="left"/>
    </w:lvl>
  </w:abstractNum>
  <w:abstractNum w:abstractNumId="1">
    <w:nsid w:val="00004AE1"/>
    <w:multiLevelType w:val="hybridMultilevel"/>
    <w:tmpl w:val="1CF2B060"/>
    <w:lvl w:ilvl="0" w:tplc="D85836E0">
      <w:start w:val="1"/>
      <w:numFmt w:val="bullet"/>
      <w:lvlText w:val=""/>
      <w:lvlJc w:val="left"/>
    </w:lvl>
    <w:lvl w:ilvl="1" w:tplc="A6F6D4A2">
      <w:start w:val="1"/>
      <w:numFmt w:val="bullet"/>
      <w:lvlText w:val=""/>
      <w:lvlJc w:val="left"/>
    </w:lvl>
    <w:lvl w:ilvl="2" w:tplc="CC16E330">
      <w:start w:val="1"/>
      <w:numFmt w:val="bullet"/>
      <w:lvlText w:val=""/>
      <w:lvlJc w:val="left"/>
    </w:lvl>
    <w:lvl w:ilvl="3" w:tplc="37A63A1E">
      <w:numFmt w:val="decimal"/>
      <w:lvlText w:val=""/>
      <w:lvlJc w:val="left"/>
    </w:lvl>
    <w:lvl w:ilvl="4" w:tplc="00226E5E">
      <w:numFmt w:val="decimal"/>
      <w:lvlText w:val=""/>
      <w:lvlJc w:val="left"/>
    </w:lvl>
    <w:lvl w:ilvl="5" w:tplc="6DAE2ACE">
      <w:numFmt w:val="decimal"/>
      <w:lvlText w:val=""/>
      <w:lvlJc w:val="left"/>
    </w:lvl>
    <w:lvl w:ilvl="6" w:tplc="9854350C">
      <w:numFmt w:val="decimal"/>
      <w:lvlText w:val=""/>
      <w:lvlJc w:val="left"/>
    </w:lvl>
    <w:lvl w:ilvl="7" w:tplc="6F00D116">
      <w:numFmt w:val="decimal"/>
      <w:lvlText w:val=""/>
      <w:lvlJc w:val="left"/>
    </w:lvl>
    <w:lvl w:ilvl="8" w:tplc="DA3A8330">
      <w:numFmt w:val="decimal"/>
      <w:lvlText w:val=""/>
      <w:lvlJc w:val="left"/>
    </w:lvl>
  </w:abstractNum>
  <w:abstractNum w:abstractNumId="2">
    <w:nsid w:val="00006784"/>
    <w:multiLevelType w:val="hybridMultilevel"/>
    <w:tmpl w:val="6570068E"/>
    <w:lvl w:ilvl="0" w:tplc="E1AAFC46">
      <w:start w:val="1"/>
      <w:numFmt w:val="bullet"/>
      <w:lvlText w:val=""/>
      <w:lvlJc w:val="left"/>
    </w:lvl>
    <w:lvl w:ilvl="1" w:tplc="D7CE942A">
      <w:numFmt w:val="decimal"/>
      <w:lvlText w:val=""/>
      <w:lvlJc w:val="left"/>
    </w:lvl>
    <w:lvl w:ilvl="2" w:tplc="7DA6BD00">
      <w:numFmt w:val="decimal"/>
      <w:lvlText w:val=""/>
      <w:lvlJc w:val="left"/>
    </w:lvl>
    <w:lvl w:ilvl="3" w:tplc="39B2F408">
      <w:numFmt w:val="decimal"/>
      <w:lvlText w:val=""/>
      <w:lvlJc w:val="left"/>
    </w:lvl>
    <w:lvl w:ilvl="4" w:tplc="7810998C">
      <w:numFmt w:val="decimal"/>
      <w:lvlText w:val=""/>
      <w:lvlJc w:val="left"/>
    </w:lvl>
    <w:lvl w:ilvl="5" w:tplc="26DAE5C6">
      <w:numFmt w:val="decimal"/>
      <w:lvlText w:val=""/>
      <w:lvlJc w:val="left"/>
    </w:lvl>
    <w:lvl w:ilvl="6" w:tplc="5D529B74">
      <w:numFmt w:val="decimal"/>
      <w:lvlText w:val=""/>
      <w:lvlJc w:val="left"/>
    </w:lvl>
    <w:lvl w:ilvl="7" w:tplc="52004496">
      <w:numFmt w:val="decimal"/>
      <w:lvlText w:val=""/>
      <w:lvlJc w:val="left"/>
    </w:lvl>
    <w:lvl w:ilvl="8" w:tplc="AF18DD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34A6"/>
    <w:rsid w:val="000034A6"/>
    <w:rsid w:val="00202E45"/>
    <w:rsid w:val="0037586E"/>
    <w:rsid w:val="006B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kamel.388005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4</cp:revision>
  <dcterms:created xsi:type="dcterms:W3CDTF">2019-02-17T09:55:00Z</dcterms:created>
  <dcterms:modified xsi:type="dcterms:W3CDTF">2019-02-17T09:02:00Z</dcterms:modified>
</cp:coreProperties>
</file>